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Graciano Solé (the "named insured") and Meridian Mutual Insurance SE ("we", "us"). In return for payment of the premium and subject to all terms of this policy, we agree to provide the insurance described herein for Motor policy MOT-0000037, effective 12/09/2024 through 12/09/2025.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MOT-0000037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