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Eliseo Cuervo Campoy (the "named insured") and Meridian Mutual Insurance SE ("we", "us"). In return for payment of the premium and subject to all terms of this policy, we agree to provide the insurance described herein for Commercial policy COM-0000032, effective 29/11/2024 through 29/11/2025.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COM-0000032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