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Yves Guibert (the "named insured") and Meridian Mutual Insurance SE ("we", "us"). In return for payment of the premium and subject to all terms of this policy, we agree to provide the insurance described herein for Commercial policy COM-0000074, effective 25/11/2023 through 24/11/2024.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