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Ing. Hildegart Textor MBA. (the "named insured") and Meridian Mutual Insurance SE ("we", "us"). In return for payment of the premium and subject to all terms of this policy, we agree to provide the insurance described herein for Commercial policy COM-0000084, effective 15/08/2024 through 15/08/2025.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COM-0000084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