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Giorgio Berengario (the "named insured") and Meridian Mutual Insurance SE ("we", "us"). In return for payment of the premium and subject to all terms of this policy, we agree to provide the insurance described herein for Commercial policy COM-0000094, effective 23/05/2024 through 23/05/2025.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COM-0000094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