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Ing. Hildegart Textor MBA. (the "named insured") and Meridian Mutual Insurance SE ("we", "us"). In return for payment of the premium and subject to all terms of this policy, we agree to provide the insurance described herein for Commercial policy COM-0000098, effective 06/12/2023 through 05/12/2024.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COM-0000098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