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Anne Cadefau (the "named insured") and Meridian Mutual Insurance SE ("we", "us"). In return for payment of the premium and subject to all terms of this policy, we agree to provide the insurance described herein for Household policy HH-0000049, effective 10/06/2023 through 09/06/2024.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HH-0000049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