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Falko Gröttner (the "named insured") and Meridian Mutual Insurance SE ("we", "us"). In return for payment of the premium and subject to all terms of this policy, we agree to provide the insurance described herein for Household policy HH-0000112, effective 19/09/2024 through 19/09/2025.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HH-0000112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