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Robin Hardy (the "named insured") and Meridian Mutual Insurance SE ("we", "us"). In return for payment of the premium and subject to all terms of this policy, we agree to provide the insurance described herein for Motor policy MOT-0000001, effective 29/11/2023 through 28/11/2024.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MOT-0000001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