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Ceferino Pellicer Padilla (the "named insured") and Meridian Mutual Insurance SE ("we", "us"). In return for payment of the premium and subject to all terms of this policy, we agree to provide the insurance described herein for Motor policy MOT-0000006, effective 23/09/2024 through 23/09/2025.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MOT-0000006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