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Abril Portero (the "named insured") and Meridian Mutual Insurance SE ("we", "us"). In return for payment of the premium and subject to all terms of this policy, we agree to provide the insurance described herein for Motor policy MOT-0000044, effective 02/05/2024 through 02/05/2025.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MOT-0000044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