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Abril Portero (the "named insured") and Meridian Mutual Insurance SE ("we", "us"). In return for payment of the premium and subject to all terms of this policy, we agree to provide the insurance described herein for Motor policy MOT-0000097, effective 11/03/2024 through 11/03/2025.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MOT-0000097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