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0" w:before="0" w:line="300" w:lineRule="auto"/>
        <w:rPr>
          <w:rFonts w:ascii="Roboto" w:cs="Roboto" w:eastAsia="Roboto" w:hAnsi="Roboto"/>
          <w:color w:val="1155cc"/>
          <w:u w:val="single"/>
        </w:rPr>
      </w:pPr>
      <w:bookmarkStart w:colFirst="0" w:colLast="0" w:name="_m5s81l85yfi" w:id="0"/>
      <w:bookmarkEnd w:id="0"/>
      <w:r w:rsidDel="00000000" w:rsidR="00000000" w:rsidRPr="00000000">
        <w:rPr>
          <w:rFonts w:ascii="Roboto" w:cs="Roboto" w:eastAsia="Roboto" w:hAnsi="Roboto"/>
          <w:b w:val="1"/>
          <w:color w:val="363a3d"/>
          <w:sz w:val="58"/>
          <w:szCs w:val="58"/>
          <w:rtl w:val="0"/>
        </w:rPr>
        <w:t xml:space="preserve">What is a database transaction?</w:t>
      </w:r>
      <w:r w:rsidDel="00000000" w:rsidR="00000000" w:rsidRPr="00000000">
        <w:rPr>
          <w:rtl w:val="0"/>
        </w:rPr>
      </w:r>
    </w:p>
    <w:p w:rsidR="00000000" w:rsidDel="00000000" w:rsidP="00000000" w:rsidRDefault="00000000" w:rsidRPr="00000000" w14:paraId="00000002">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Databases are known for processing millions of concurrent requests per second. In many cases, these requests touch the same item in the database. Imagine, for instance, that you are trying to purchase a limited supply of your favorite game on an online e-commerce site. Suppose everyone in the online store puts the game in their carts at the same time and proceed to checkout. In that case, the remaining inventory needs to be calculated accurately — neither over nor under. Typically, a database transaction is used in such scenarios. So, what is a database transaction?</w:t>
      </w:r>
    </w:p>
    <w:p w:rsidR="00000000" w:rsidDel="00000000" w:rsidP="00000000" w:rsidRDefault="00000000" w:rsidRPr="00000000" w14:paraId="00000003">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In short, a database transaction is a sequence of multiple operations performed on a database, and all served as a single logical unit of work — taking place wholly or not at all. In other words, there’s never a case that </w:t>
      </w:r>
      <w:r w:rsidDel="00000000" w:rsidR="00000000" w:rsidRPr="00000000">
        <w:rPr>
          <w:rFonts w:ascii="Roboto" w:cs="Roboto" w:eastAsia="Roboto" w:hAnsi="Roboto"/>
          <w:i w:val="1"/>
          <w:color w:val="363a3d"/>
          <w:sz w:val="24"/>
          <w:szCs w:val="24"/>
          <w:rtl w:val="0"/>
        </w:rPr>
        <w:t xml:space="preserve">only half of the operations</w:t>
      </w:r>
      <w:r w:rsidDel="00000000" w:rsidR="00000000" w:rsidRPr="00000000">
        <w:rPr>
          <w:rFonts w:ascii="Roboto" w:cs="Roboto" w:eastAsia="Roboto" w:hAnsi="Roboto"/>
          <w:color w:val="363a3d"/>
          <w:sz w:val="24"/>
          <w:szCs w:val="24"/>
          <w:rtl w:val="0"/>
        </w:rPr>
        <w:t xml:space="preserve"> are performed and the results saved. When a database transaction is in flight, the database state may be temporarily inconsistent, but when the transaction is committed or ends, the changes are applied.</w:t>
      </w:r>
    </w:p>
    <w:p w:rsidR="00000000" w:rsidDel="00000000" w:rsidP="00000000" w:rsidRDefault="00000000" w:rsidRPr="00000000" w14:paraId="00000004">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To explain the concept of a database transaction, let us use a typical example of transferring money between Account A and Account B. Let’s say you want to move 5 dollars from Account A to Account B. This action can be broken down into the following simple operations:</w:t>
      </w:r>
    </w:p>
    <w:p w:rsidR="00000000" w:rsidDel="00000000" w:rsidP="00000000" w:rsidRDefault="00000000" w:rsidRPr="00000000" w14:paraId="00000005">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360" w:line="412.8" w:lineRule="auto"/>
        <w:ind w:left="720" w:hanging="360"/>
      </w:pPr>
      <w:r w:rsidDel="00000000" w:rsidR="00000000" w:rsidRPr="00000000">
        <w:rPr>
          <w:rFonts w:ascii="Roboto" w:cs="Roboto" w:eastAsia="Roboto" w:hAnsi="Roboto"/>
          <w:color w:val="363a3d"/>
          <w:rtl w:val="0"/>
        </w:rPr>
        <w:t xml:space="preserve">Create a record to transfer 5 dollars from Account A to Account B. This is typically called the </w:t>
      </w:r>
      <w:r w:rsidDel="00000000" w:rsidR="00000000" w:rsidRPr="00000000">
        <w:rPr>
          <w:rFonts w:ascii="Roboto" w:cs="Roboto" w:eastAsia="Roboto" w:hAnsi="Roboto"/>
          <w:i w:val="1"/>
          <w:color w:val="363a3d"/>
          <w:rtl w:val="0"/>
        </w:rPr>
        <w:t xml:space="preserve">begin</w:t>
      </w:r>
      <w:r w:rsidDel="00000000" w:rsidR="00000000" w:rsidRPr="00000000">
        <w:rPr>
          <w:rFonts w:ascii="Roboto" w:cs="Roboto" w:eastAsia="Roboto" w:hAnsi="Roboto"/>
          <w:color w:val="363a3d"/>
          <w:rtl w:val="0"/>
        </w:rPr>
        <w:t xml:space="preserve"> of a database transaction.</w:t>
      </w:r>
    </w:p>
    <w:p w:rsidR="00000000" w:rsidDel="00000000" w:rsidP="00000000" w:rsidRDefault="00000000" w:rsidRPr="00000000" w14:paraId="00000006">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412.8" w:lineRule="auto"/>
        <w:ind w:left="720" w:hanging="360"/>
      </w:pPr>
      <w:r w:rsidDel="00000000" w:rsidR="00000000" w:rsidRPr="00000000">
        <w:rPr>
          <w:rFonts w:ascii="Roboto" w:cs="Roboto" w:eastAsia="Roboto" w:hAnsi="Roboto"/>
          <w:color w:val="363a3d"/>
          <w:rtl w:val="0"/>
        </w:rPr>
        <w:t xml:space="preserve">Read the balance from Account A.</w:t>
      </w:r>
    </w:p>
    <w:p w:rsidR="00000000" w:rsidDel="00000000" w:rsidP="00000000" w:rsidRDefault="00000000" w:rsidRPr="00000000" w14:paraId="00000007">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412.8" w:lineRule="auto"/>
        <w:ind w:left="720" w:hanging="360"/>
      </w:pPr>
      <w:r w:rsidDel="00000000" w:rsidR="00000000" w:rsidRPr="00000000">
        <w:rPr>
          <w:rFonts w:ascii="Roboto" w:cs="Roboto" w:eastAsia="Roboto" w:hAnsi="Roboto"/>
          <w:color w:val="363a3d"/>
          <w:rtl w:val="0"/>
        </w:rPr>
        <w:t xml:space="preserve">Subtract 5 dollars from the balance of Account A.</w:t>
      </w:r>
    </w:p>
    <w:p w:rsidR="00000000" w:rsidDel="00000000" w:rsidP="00000000" w:rsidRDefault="00000000" w:rsidRPr="00000000" w14:paraId="00000008">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412.8" w:lineRule="auto"/>
        <w:ind w:left="720" w:hanging="360"/>
      </w:pPr>
      <w:r w:rsidDel="00000000" w:rsidR="00000000" w:rsidRPr="00000000">
        <w:rPr>
          <w:rFonts w:ascii="Roboto" w:cs="Roboto" w:eastAsia="Roboto" w:hAnsi="Roboto"/>
          <w:color w:val="363a3d"/>
          <w:rtl w:val="0"/>
        </w:rPr>
        <w:t xml:space="preserve">Read the balance from Account B.</w:t>
      </w:r>
    </w:p>
    <w:p w:rsidR="00000000" w:rsidDel="00000000" w:rsidP="00000000" w:rsidRDefault="00000000" w:rsidRPr="00000000" w14:paraId="00000009">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360" w:before="0" w:beforeAutospacing="0" w:line="412.8" w:lineRule="auto"/>
        <w:ind w:left="720" w:hanging="360"/>
      </w:pPr>
      <w:r w:rsidDel="00000000" w:rsidR="00000000" w:rsidRPr="00000000">
        <w:rPr>
          <w:rFonts w:ascii="Roboto" w:cs="Roboto" w:eastAsia="Roboto" w:hAnsi="Roboto"/>
          <w:color w:val="363a3d"/>
          <w:rtl w:val="0"/>
        </w:rPr>
        <w:t xml:space="preserve">Add 5 dollars credit to Account B.</w:t>
      </w:r>
    </w:p>
    <w:p w:rsidR="00000000" w:rsidDel="00000000" w:rsidP="00000000" w:rsidRDefault="00000000" w:rsidRPr="00000000" w14:paraId="0000000A">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Now, if your database is running this transaction as one whole atomic unit, and the system fails due to a power outage, the transaction can be undone, reverting your database to its original state. Typically, a term like </w:t>
      </w:r>
      <w:r w:rsidDel="00000000" w:rsidR="00000000" w:rsidRPr="00000000">
        <w:rPr>
          <w:rFonts w:ascii="Roboto" w:cs="Roboto" w:eastAsia="Roboto" w:hAnsi="Roboto"/>
          <w:i w:val="1"/>
          <w:color w:val="363a3d"/>
          <w:sz w:val="24"/>
          <w:szCs w:val="24"/>
          <w:rtl w:val="0"/>
        </w:rPr>
        <w:t xml:space="preserve">rollback </w:t>
      </w:r>
      <w:r w:rsidDel="00000000" w:rsidR="00000000" w:rsidRPr="00000000">
        <w:rPr>
          <w:rFonts w:ascii="Roboto" w:cs="Roboto" w:eastAsia="Roboto" w:hAnsi="Roboto"/>
          <w:color w:val="363a3d"/>
          <w:sz w:val="24"/>
          <w:szCs w:val="24"/>
          <w:rtl w:val="0"/>
        </w:rPr>
        <w:t xml:space="preserve">refers to the process that undoes any changes made by the transaction, and the term </w:t>
      </w:r>
      <w:r w:rsidDel="00000000" w:rsidR="00000000" w:rsidRPr="00000000">
        <w:rPr>
          <w:rFonts w:ascii="Roboto" w:cs="Roboto" w:eastAsia="Roboto" w:hAnsi="Roboto"/>
          <w:i w:val="1"/>
          <w:color w:val="363a3d"/>
          <w:sz w:val="24"/>
          <w:szCs w:val="24"/>
          <w:rtl w:val="0"/>
        </w:rPr>
        <w:t xml:space="preserve">commit</w:t>
      </w:r>
      <w:r w:rsidDel="00000000" w:rsidR="00000000" w:rsidRPr="00000000">
        <w:rPr>
          <w:rFonts w:ascii="Roboto" w:cs="Roboto" w:eastAsia="Roboto" w:hAnsi="Roboto"/>
          <w:color w:val="363a3d"/>
          <w:sz w:val="24"/>
          <w:szCs w:val="24"/>
          <w:rtl w:val="0"/>
        </w:rPr>
        <w:t xml:space="preserve"> is used to refer to a permanent change made by the transaction.</w:t>
      </w:r>
    </w:p>
    <w:p w:rsidR="00000000" w:rsidDel="00000000" w:rsidP="00000000" w:rsidRDefault="00000000" w:rsidRPr="00000000" w14:paraId="0000000B">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360" w:before="960" w:line="300" w:lineRule="auto"/>
        <w:rPr>
          <w:rFonts w:ascii="Roboto" w:cs="Roboto" w:eastAsia="Roboto" w:hAnsi="Roboto"/>
          <w:color w:val="363a3d"/>
          <w:sz w:val="42"/>
          <w:szCs w:val="42"/>
        </w:rPr>
      </w:pPr>
      <w:bookmarkStart w:colFirst="0" w:colLast="0" w:name="_64ucyg30f7d3" w:id="1"/>
      <w:bookmarkEnd w:id="1"/>
      <w:r w:rsidDel="00000000" w:rsidR="00000000" w:rsidRPr="00000000">
        <w:rPr>
          <w:rFonts w:ascii="Roboto" w:cs="Roboto" w:eastAsia="Roboto" w:hAnsi="Roboto"/>
          <w:color w:val="363a3d"/>
          <w:sz w:val="42"/>
          <w:szCs w:val="42"/>
          <w:rtl w:val="0"/>
        </w:rPr>
        <w:t xml:space="preserve">How do database transactions work?</w:t>
      </w:r>
    </w:p>
    <w:p w:rsidR="00000000" w:rsidDel="00000000" w:rsidP="00000000" w:rsidRDefault="00000000" w:rsidRPr="00000000" w14:paraId="0000000C">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Before we learn about how database transactions work, let’s explore why they are needed in the first place.</w:t>
      </w:r>
    </w:p>
    <w:p w:rsidR="00000000" w:rsidDel="00000000" w:rsidP="00000000" w:rsidRDefault="00000000" w:rsidRPr="00000000" w14:paraId="0000000D">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360" w:line="412.8" w:lineRule="auto"/>
        <w:ind w:left="720" w:hanging="360"/>
      </w:pPr>
      <w:r w:rsidDel="00000000" w:rsidR="00000000" w:rsidRPr="00000000">
        <w:rPr>
          <w:rFonts w:ascii="Roboto" w:cs="Roboto" w:eastAsia="Roboto" w:hAnsi="Roboto"/>
          <w:color w:val="363a3d"/>
          <w:sz w:val="24"/>
          <w:szCs w:val="24"/>
          <w:rtl w:val="0"/>
        </w:rPr>
        <w:t xml:space="preserve">System failures are inevitable, and in these cases, a transaction provides a way to ensure that the outcome is reliable and consistent. This means that the state of the database reflects all transactional changes committed before the point of failure and that transactions that were in-flight at the failure point are cleanly rolled back.</w:t>
      </w:r>
    </w:p>
    <w:p w:rsidR="00000000" w:rsidDel="00000000" w:rsidP="00000000" w:rsidRDefault="00000000" w:rsidRPr="00000000" w14:paraId="0000000E">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360" w:before="0" w:beforeAutospacing="0" w:line="412.8" w:lineRule="auto"/>
        <w:ind w:left="720" w:hanging="360"/>
      </w:pPr>
      <w:r w:rsidDel="00000000" w:rsidR="00000000" w:rsidRPr="00000000">
        <w:rPr>
          <w:rFonts w:ascii="Roboto" w:cs="Roboto" w:eastAsia="Roboto" w:hAnsi="Roboto"/>
          <w:color w:val="363a3d"/>
          <w:sz w:val="24"/>
          <w:szCs w:val="24"/>
          <w:rtl w:val="0"/>
        </w:rPr>
        <w:t xml:space="preserve">When multiple concurrent requests are hitting the database server, changing the same underlying data simultaneously, the transaction must isolate requests from each other to avoid conflicts.</w:t>
      </w:r>
    </w:p>
    <w:p w:rsidR="00000000" w:rsidDel="00000000" w:rsidP="00000000" w:rsidRDefault="00000000" w:rsidRPr="00000000" w14:paraId="0000000F">
      <w:pPr>
        <w:shd w:fill="ffffff" w:val="clear"/>
        <w:spacing w:after="1080" w:before="1080"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Pr>
        <w:drawing>
          <wp:inline distB="114300" distT="114300" distL="114300" distR="114300">
            <wp:extent cx="5943600" cy="2400300"/>
            <wp:effectExtent b="0" l="0" r="0" t="0"/>
            <wp:docPr descr="Database transaction" id="2" name="image1.png"/>
            <a:graphic>
              <a:graphicData uri="http://schemas.openxmlformats.org/drawingml/2006/picture">
                <pic:pic>
                  <pic:nvPicPr>
                    <pic:cNvPr descr="Database transaction" id="0" name="image1.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During its lifecycle, a database transaction goes through multiple states. These states are called transaction states and are typically one of the following:</w:t>
      </w:r>
    </w:p>
    <w:p w:rsidR="00000000" w:rsidDel="00000000" w:rsidP="00000000" w:rsidRDefault="00000000" w:rsidRPr="00000000" w14:paraId="00000011">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360" w:line="412.8" w:lineRule="auto"/>
        <w:ind w:left="720" w:hanging="360"/>
      </w:pPr>
      <w:r w:rsidDel="00000000" w:rsidR="00000000" w:rsidRPr="00000000">
        <w:rPr>
          <w:rFonts w:ascii="Roboto" w:cs="Roboto" w:eastAsia="Roboto" w:hAnsi="Roboto"/>
          <w:color w:val="363a3d"/>
          <w:rtl w:val="0"/>
        </w:rPr>
        <w:t xml:space="preserve">Active states: It is the first state during the execution of a transaction. A transaction is </w:t>
      </w:r>
      <w:r w:rsidDel="00000000" w:rsidR="00000000" w:rsidRPr="00000000">
        <w:rPr>
          <w:rFonts w:ascii="Roboto" w:cs="Roboto" w:eastAsia="Roboto" w:hAnsi="Roboto"/>
          <w:i w:val="1"/>
          <w:color w:val="363a3d"/>
          <w:rtl w:val="0"/>
        </w:rPr>
        <w:t xml:space="preserve">active</w:t>
      </w:r>
      <w:r w:rsidDel="00000000" w:rsidR="00000000" w:rsidRPr="00000000">
        <w:rPr>
          <w:rFonts w:ascii="Roboto" w:cs="Roboto" w:eastAsia="Roboto" w:hAnsi="Roboto"/>
          <w:color w:val="363a3d"/>
          <w:rtl w:val="0"/>
        </w:rPr>
        <w:t xml:space="preserve"> as long as its instructions (read or write operations) are performed.</w:t>
      </w:r>
    </w:p>
    <w:p w:rsidR="00000000" w:rsidDel="00000000" w:rsidP="00000000" w:rsidRDefault="00000000" w:rsidRPr="00000000" w14:paraId="00000012">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412.8" w:lineRule="auto"/>
        <w:ind w:left="720" w:hanging="360"/>
      </w:pPr>
      <w:r w:rsidDel="00000000" w:rsidR="00000000" w:rsidRPr="00000000">
        <w:rPr>
          <w:rFonts w:ascii="Roboto" w:cs="Roboto" w:eastAsia="Roboto" w:hAnsi="Roboto"/>
          <w:color w:val="363a3d"/>
          <w:rtl w:val="0"/>
        </w:rPr>
        <w:t xml:space="preserve">Partially committed: A change has been executed in this state, but the database has not yet committed the change on disk. In this state, data is stored in the memory buffer, and the buffer is not yet written to disk.</w:t>
      </w:r>
    </w:p>
    <w:p w:rsidR="00000000" w:rsidDel="00000000" w:rsidP="00000000" w:rsidRDefault="00000000" w:rsidRPr="00000000" w14:paraId="00000013">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412.8" w:lineRule="auto"/>
        <w:ind w:left="720" w:hanging="360"/>
      </w:pPr>
      <w:r w:rsidDel="00000000" w:rsidR="00000000" w:rsidRPr="00000000">
        <w:rPr>
          <w:rFonts w:ascii="Roboto" w:cs="Roboto" w:eastAsia="Roboto" w:hAnsi="Roboto"/>
          <w:color w:val="363a3d"/>
          <w:rtl w:val="0"/>
        </w:rPr>
        <w:t xml:space="preserve">Committed: In this state, all the transaction updates are permanently stored in the database. Therefore, it is not possible to rollback the transaction after this point.</w:t>
      </w:r>
    </w:p>
    <w:p w:rsidR="00000000" w:rsidDel="00000000" w:rsidP="00000000" w:rsidRDefault="00000000" w:rsidRPr="00000000" w14:paraId="00000014">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412.8" w:lineRule="auto"/>
        <w:ind w:left="720" w:hanging="360"/>
      </w:pPr>
      <w:r w:rsidDel="00000000" w:rsidR="00000000" w:rsidRPr="00000000">
        <w:rPr>
          <w:rFonts w:ascii="Roboto" w:cs="Roboto" w:eastAsia="Roboto" w:hAnsi="Roboto"/>
          <w:color w:val="363a3d"/>
          <w:rtl w:val="0"/>
        </w:rPr>
        <w:t xml:space="preserve">Failed: If a transaction fails or has been aborted in the active state or partially committed state, it enters into a </w:t>
      </w:r>
      <w:r w:rsidDel="00000000" w:rsidR="00000000" w:rsidRPr="00000000">
        <w:rPr>
          <w:rFonts w:ascii="Roboto" w:cs="Roboto" w:eastAsia="Roboto" w:hAnsi="Roboto"/>
          <w:i w:val="1"/>
          <w:color w:val="363a3d"/>
          <w:rtl w:val="0"/>
        </w:rPr>
        <w:t xml:space="preserve">failed</w:t>
      </w:r>
      <w:r w:rsidDel="00000000" w:rsidR="00000000" w:rsidRPr="00000000">
        <w:rPr>
          <w:rFonts w:ascii="Roboto" w:cs="Roboto" w:eastAsia="Roboto" w:hAnsi="Roboto"/>
          <w:color w:val="363a3d"/>
          <w:rtl w:val="0"/>
        </w:rPr>
        <w:t xml:space="preserve"> state.</w:t>
      </w:r>
    </w:p>
    <w:p w:rsidR="00000000" w:rsidDel="00000000" w:rsidP="00000000" w:rsidRDefault="00000000" w:rsidRPr="00000000" w14:paraId="00000015">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360" w:before="0" w:beforeAutospacing="0" w:line="412.8" w:lineRule="auto"/>
        <w:ind w:left="720" w:hanging="360"/>
      </w:pPr>
      <w:r w:rsidDel="00000000" w:rsidR="00000000" w:rsidRPr="00000000">
        <w:rPr>
          <w:rFonts w:ascii="Roboto" w:cs="Roboto" w:eastAsia="Roboto" w:hAnsi="Roboto"/>
          <w:color w:val="363a3d"/>
          <w:rtl w:val="0"/>
        </w:rPr>
        <w:t xml:space="preserve">Terminated state: This is the last and final transaction state after a committed or aborted state. This marks the end of the database transaction life cycle.</w:t>
      </w:r>
    </w:p>
    <w:p w:rsidR="00000000" w:rsidDel="00000000" w:rsidP="00000000" w:rsidRDefault="00000000" w:rsidRPr="00000000" w14:paraId="00000016">
      <w:pPr>
        <w:shd w:fill="ffffff" w:val="clear"/>
        <w:spacing w:after="1080" w:before="1080" w:lineRule="auto"/>
        <w:rPr>
          <w:rFonts w:ascii="Roboto" w:cs="Roboto" w:eastAsia="Roboto" w:hAnsi="Roboto"/>
          <w:color w:val="363a3d"/>
        </w:rPr>
      </w:pPr>
      <w:r w:rsidDel="00000000" w:rsidR="00000000" w:rsidRPr="00000000">
        <w:rPr>
          <w:rFonts w:ascii="Roboto" w:cs="Roboto" w:eastAsia="Roboto" w:hAnsi="Roboto"/>
          <w:color w:val="363a3d"/>
        </w:rPr>
        <w:drawing>
          <wp:inline distB="114300" distT="114300" distL="114300" distR="114300">
            <wp:extent cx="5943600" cy="2489200"/>
            <wp:effectExtent b="0" l="0" r="0" t="0"/>
            <wp:docPr descr="database transaction" id="1" name="image2.png"/>
            <a:graphic>
              <a:graphicData uri="http://schemas.openxmlformats.org/drawingml/2006/picture">
                <pic:pic>
                  <pic:nvPicPr>
                    <pic:cNvPr descr="database transaction" id="0" name="image2.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360" w:before="960" w:line="300" w:lineRule="auto"/>
        <w:rPr>
          <w:rFonts w:ascii="Roboto" w:cs="Roboto" w:eastAsia="Roboto" w:hAnsi="Roboto"/>
          <w:color w:val="363a3d"/>
          <w:sz w:val="42"/>
          <w:szCs w:val="42"/>
        </w:rPr>
      </w:pPr>
      <w:bookmarkStart w:colFirst="0" w:colLast="0" w:name="_pnp2w1827y3e" w:id="2"/>
      <w:bookmarkEnd w:id="2"/>
      <w:r w:rsidDel="00000000" w:rsidR="00000000" w:rsidRPr="00000000">
        <w:rPr>
          <w:rFonts w:ascii="Roboto" w:cs="Roboto" w:eastAsia="Roboto" w:hAnsi="Roboto"/>
          <w:color w:val="363a3d"/>
          <w:sz w:val="42"/>
          <w:szCs w:val="42"/>
          <w:rtl w:val="0"/>
        </w:rPr>
        <w:t xml:space="preserve">What are ACID properties, and why are they important?</w:t>
      </w:r>
    </w:p>
    <w:p w:rsidR="00000000" w:rsidDel="00000000" w:rsidP="00000000" w:rsidRDefault="00000000" w:rsidRPr="00000000" w14:paraId="00000018">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In </w:t>
      </w:r>
      <w:hyperlink r:id="rId8">
        <w:r w:rsidDel="00000000" w:rsidR="00000000" w:rsidRPr="00000000">
          <w:rPr>
            <w:rFonts w:ascii="Roboto" w:cs="Roboto" w:eastAsia="Roboto" w:hAnsi="Roboto"/>
            <w:color w:val="1155cc"/>
            <w:sz w:val="24"/>
            <w:szCs w:val="24"/>
            <w:u w:val="single"/>
            <w:rtl w:val="0"/>
          </w:rPr>
          <w:t xml:space="preserve">relational databases</w:t>
        </w:r>
      </w:hyperlink>
      <w:r w:rsidDel="00000000" w:rsidR="00000000" w:rsidRPr="00000000">
        <w:rPr>
          <w:rFonts w:ascii="Roboto" w:cs="Roboto" w:eastAsia="Roboto" w:hAnsi="Roboto"/>
          <w:color w:val="363a3d"/>
          <w:sz w:val="24"/>
          <w:szCs w:val="24"/>
          <w:rtl w:val="0"/>
        </w:rPr>
        <w:t xml:space="preserve">, transactions must be atomic, consistent, isolated and durable. These properties are commonly abbreviated as ACID. </w:t>
      </w:r>
      <w:hyperlink r:id="rId9">
        <w:r w:rsidDel="00000000" w:rsidR="00000000" w:rsidRPr="00000000">
          <w:rPr>
            <w:rFonts w:ascii="Roboto" w:cs="Roboto" w:eastAsia="Roboto" w:hAnsi="Roboto"/>
            <w:color w:val="1155cc"/>
            <w:sz w:val="24"/>
            <w:szCs w:val="24"/>
            <w:u w:val="single"/>
            <w:rtl w:val="0"/>
          </w:rPr>
          <w:t xml:space="preserve">ACID properties</w:t>
        </w:r>
      </w:hyperlink>
      <w:r w:rsidDel="00000000" w:rsidR="00000000" w:rsidRPr="00000000">
        <w:rPr>
          <w:rFonts w:ascii="Roboto" w:cs="Roboto" w:eastAsia="Roboto" w:hAnsi="Roboto"/>
          <w:color w:val="363a3d"/>
          <w:sz w:val="24"/>
          <w:szCs w:val="24"/>
          <w:rtl w:val="0"/>
        </w:rPr>
        <w:t xml:space="preserve"> ensure that a database transaction is processed reliably. In this section, let’s learn a bit more about what these properties mean for the application.</w:t>
      </w:r>
    </w:p>
    <w:p w:rsidR="00000000" w:rsidDel="00000000" w:rsidP="00000000" w:rsidRDefault="00000000" w:rsidRPr="00000000" w14:paraId="00000019">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360" w:before="720" w:line="300" w:lineRule="auto"/>
        <w:rPr>
          <w:rFonts w:ascii="Roboto" w:cs="Roboto" w:eastAsia="Roboto" w:hAnsi="Roboto"/>
          <w:color w:val="363a3d"/>
          <w:sz w:val="36"/>
          <w:szCs w:val="36"/>
        </w:rPr>
      </w:pPr>
      <w:bookmarkStart w:colFirst="0" w:colLast="0" w:name="_yiw4pwlsy62q" w:id="3"/>
      <w:bookmarkEnd w:id="3"/>
      <w:r w:rsidDel="00000000" w:rsidR="00000000" w:rsidRPr="00000000">
        <w:rPr>
          <w:rFonts w:ascii="Roboto" w:cs="Roboto" w:eastAsia="Roboto" w:hAnsi="Roboto"/>
          <w:color w:val="363a3d"/>
          <w:sz w:val="36"/>
          <w:szCs w:val="36"/>
          <w:rtl w:val="0"/>
        </w:rPr>
        <w:t xml:space="preserve">Atomicity</w:t>
      </w:r>
    </w:p>
    <w:p w:rsidR="00000000" w:rsidDel="00000000" w:rsidP="00000000" w:rsidRDefault="00000000" w:rsidRPr="00000000" w14:paraId="0000001A">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Atomicity in terms of a transaction means </w:t>
      </w:r>
      <w:r w:rsidDel="00000000" w:rsidR="00000000" w:rsidRPr="00000000">
        <w:rPr>
          <w:rFonts w:ascii="Roboto" w:cs="Roboto" w:eastAsia="Roboto" w:hAnsi="Roboto"/>
          <w:i w:val="1"/>
          <w:color w:val="363a3d"/>
          <w:sz w:val="24"/>
          <w:szCs w:val="24"/>
          <w:rtl w:val="0"/>
        </w:rPr>
        <w:t xml:space="preserve">all or nothing</w:t>
      </w:r>
      <w:r w:rsidDel="00000000" w:rsidR="00000000" w:rsidRPr="00000000">
        <w:rPr>
          <w:rFonts w:ascii="Roboto" w:cs="Roboto" w:eastAsia="Roboto" w:hAnsi="Roboto"/>
          <w:color w:val="363a3d"/>
          <w:sz w:val="24"/>
          <w:szCs w:val="24"/>
          <w:rtl w:val="0"/>
        </w:rPr>
        <w:t xml:space="preserve">. When a transaction is committed, the database either completes the transaction successfully or rolls it back so that the database returns to its original state. For example, in an online ticketing application, a booking may consist of two separate actions that form a transaction — reserving the seat for the customer and paying for the seat. A transaction guarantees that when a booking is completed, both these actions, although independent, happen within the same transaction. If any of the actions fail, the entire transaction is rolled back, and the booking is freed up for another transaction attempting to take it.</w:t>
      </w:r>
    </w:p>
    <w:p w:rsidR="00000000" w:rsidDel="00000000" w:rsidP="00000000" w:rsidRDefault="00000000" w:rsidRPr="00000000" w14:paraId="0000001B">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360" w:before="720" w:line="300" w:lineRule="auto"/>
        <w:rPr>
          <w:rFonts w:ascii="Roboto" w:cs="Roboto" w:eastAsia="Roboto" w:hAnsi="Roboto"/>
          <w:color w:val="363a3d"/>
          <w:sz w:val="36"/>
          <w:szCs w:val="36"/>
        </w:rPr>
      </w:pPr>
      <w:bookmarkStart w:colFirst="0" w:colLast="0" w:name="_2wirfsfqtsd" w:id="4"/>
      <w:bookmarkEnd w:id="4"/>
      <w:r w:rsidDel="00000000" w:rsidR="00000000" w:rsidRPr="00000000">
        <w:rPr>
          <w:rFonts w:ascii="Roboto" w:cs="Roboto" w:eastAsia="Roboto" w:hAnsi="Roboto"/>
          <w:color w:val="363a3d"/>
          <w:sz w:val="36"/>
          <w:szCs w:val="36"/>
          <w:rtl w:val="0"/>
        </w:rPr>
        <w:t xml:space="preserve">Consistency</w:t>
      </w:r>
    </w:p>
    <w:p w:rsidR="00000000" w:rsidDel="00000000" w:rsidP="00000000" w:rsidRDefault="00000000" w:rsidRPr="00000000" w14:paraId="0000001C">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One of the key advantages of using a transaction is maintaining data integrity, regardless of whether it succeeds or fails. Transactions can only alter affected data in a way that is authorized by the database engine, ensuring that a consistent view of the data is maintained at all times. For example, when users deposit money in an online banking app, they want to see the result of this deposit reflected immediately when they view their balance. To ensure their money has not been lost. With strong transactional consistency, there should never appear to be more or less money in aggregate in the bank than there is.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250" w:hRule="atLeast"/>
          <w:tblHeader w:val="0"/>
        </w:trPr>
        <w:tc>
          <w:tcPr>
            <w:tcBorders>
              <w:top w:color="000000" w:space="0" w:sz="0" w:val="nil"/>
              <w:left w:color="000000" w:space="0" w:sz="0" w:val="nil"/>
              <w:bottom w:color="d9dff1" w:space="0" w:sz="6"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after="720" w:before="720" w:lineRule="auto"/>
              <w:jc w:val="center"/>
              <w:rPr>
                <w:rFonts w:ascii="Roboto" w:cs="Roboto" w:eastAsia="Roboto" w:hAnsi="Roboto"/>
                <w:color w:val="363a3d"/>
                <w:sz w:val="21"/>
                <w:szCs w:val="21"/>
              </w:rPr>
            </w:pPr>
            <w:r w:rsidDel="00000000" w:rsidR="00000000" w:rsidRPr="00000000">
              <w:rPr>
                <w:rFonts w:ascii="Roboto" w:cs="Roboto" w:eastAsia="Roboto" w:hAnsi="Roboto"/>
                <w:color w:val="363a3d"/>
                <w:sz w:val="21"/>
                <w:szCs w:val="21"/>
                <w:rtl w:val="0"/>
              </w:rPr>
              <w:t xml:space="preserve">ONCE A TRANSACTION COMMITS, IT IS GUARANTEED THAT ANY SUBSEQUENT READ-WRITE TRANSACTION — NO MATTER WHICH REPLICA IS PROCESSING IT — WILL READ ALL DATA THAT WAS WRITTEN BY THE EARLIER TRANSACTION. HOWEVER, WHEN IT COMES TO LARGE-SCALE DATABASES WITH MULTIPLE REPLICAS ACROSS MULTIPLE GEO-LOCATIONS, MOST SQL AND NOSQL SYSTEMS CANNOT GUARANTEE GLOBAL REPLICA CONSISTENCY. INSTEAD, THEY ALLOW REPLICAS TO DIVERGE TEMPORARILY, AND THE RESULT OF A TRANSACTION MAY VARY DEPENDING ON WHICH REPLICA IT IS SENT TO.</w:t>
            </w:r>
          </w:p>
        </w:tc>
      </w:tr>
    </w:tbl>
    <w:p w:rsidR="00000000" w:rsidDel="00000000" w:rsidP="00000000" w:rsidRDefault="00000000" w:rsidRPr="00000000" w14:paraId="0000001E">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360" w:before="720" w:line="300" w:lineRule="auto"/>
        <w:rPr>
          <w:rFonts w:ascii="Roboto" w:cs="Roboto" w:eastAsia="Roboto" w:hAnsi="Roboto"/>
          <w:color w:val="363a3d"/>
          <w:sz w:val="36"/>
          <w:szCs w:val="36"/>
        </w:rPr>
      </w:pPr>
      <w:bookmarkStart w:colFirst="0" w:colLast="0" w:name="_nk8f0btg4145" w:id="5"/>
      <w:bookmarkEnd w:id="5"/>
      <w:r w:rsidDel="00000000" w:rsidR="00000000" w:rsidRPr="00000000">
        <w:rPr>
          <w:rFonts w:ascii="Roboto" w:cs="Roboto" w:eastAsia="Roboto" w:hAnsi="Roboto"/>
          <w:color w:val="363a3d"/>
          <w:sz w:val="36"/>
          <w:szCs w:val="36"/>
          <w:rtl w:val="0"/>
        </w:rPr>
        <w:t xml:space="preserve">Isolation</w:t>
      </w:r>
    </w:p>
    <w:p w:rsidR="00000000" w:rsidDel="00000000" w:rsidP="00000000" w:rsidRDefault="00000000" w:rsidRPr="00000000" w14:paraId="0000001F">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With multiple concurrent transactions running at the same time, each transaction should be kept independent without affecting other transactions executing simultaneously. For most database systems, the order of the transactions is not known in advance. Transactions are instead run in parallel, and some form of database locking is utilized to ensure that the result of one transaction does not impact that of another. Typically, databases offer several </w:t>
      </w:r>
      <w:hyperlink r:id="rId10">
        <w:r w:rsidDel="00000000" w:rsidR="00000000" w:rsidRPr="00000000">
          <w:rPr>
            <w:rFonts w:ascii="Roboto" w:cs="Roboto" w:eastAsia="Roboto" w:hAnsi="Roboto"/>
            <w:color w:val="1155cc"/>
            <w:sz w:val="24"/>
            <w:szCs w:val="24"/>
            <w:u w:val="single"/>
            <w:rtl w:val="0"/>
          </w:rPr>
          <w:t xml:space="preserve">isolation levels</w:t>
        </w:r>
      </w:hyperlink>
      <w:r w:rsidDel="00000000" w:rsidR="00000000" w:rsidRPr="00000000">
        <w:rPr>
          <w:rFonts w:ascii="Roboto" w:cs="Roboto" w:eastAsia="Roboto" w:hAnsi="Roboto"/>
          <w:color w:val="363a3d"/>
          <w:sz w:val="24"/>
          <w:szCs w:val="24"/>
          <w:rtl w:val="0"/>
        </w:rPr>
        <w:t xml:space="preserve"> to control the degree of transactional integrity.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65" w:hRule="atLeast"/>
          <w:tblHeader w:val="0"/>
        </w:trPr>
        <w:tc>
          <w:tcPr>
            <w:tcBorders>
              <w:top w:color="000000" w:space="0" w:sz="0" w:val="nil"/>
              <w:left w:color="000000" w:space="0" w:sz="0" w:val="nil"/>
              <w:bottom w:color="d9dff1" w:space="0" w:sz="6"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spacing w:after="720" w:before="720" w:lineRule="auto"/>
              <w:jc w:val="center"/>
              <w:rPr>
                <w:rFonts w:ascii="Roboto" w:cs="Roboto" w:eastAsia="Roboto" w:hAnsi="Roboto"/>
                <w:color w:val="363a3d"/>
                <w:sz w:val="21"/>
                <w:szCs w:val="21"/>
              </w:rPr>
            </w:pPr>
            <w:r w:rsidDel="00000000" w:rsidR="00000000" w:rsidRPr="00000000">
              <w:rPr>
                <w:rFonts w:ascii="Roboto" w:cs="Roboto" w:eastAsia="Roboto" w:hAnsi="Roboto"/>
                <w:color w:val="363a3d"/>
                <w:sz w:val="21"/>
                <w:szCs w:val="21"/>
                <w:rtl w:val="0"/>
              </w:rPr>
              <w:t xml:space="preserve">IN RECENT YEARS, </w:t>
            </w:r>
            <w:hyperlink r:id="rId11">
              <w:r w:rsidDel="00000000" w:rsidR="00000000" w:rsidRPr="00000000">
                <w:rPr>
                  <w:rFonts w:ascii="Roboto" w:cs="Roboto" w:eastAsia="Roboto" w:hAnsi="Roboto"/>
                  <w:color w:val="1155cc"/>
                  <w:sz w:val="21"/>
                  <w:szCs w:val="21"/>
                  <w:u w:val="single"/>
                  <w:rtl w:val="0"/>
                </w:rPr>
                <w:t xml:space="preserve">NOSQL DATABASES</w:t>
              </w:r>
            </w:hyperlink>
            <w:r w:rsidDel="00000000" w:rsidR="00000000" w:rsidRPr="00000000">
              <w:rPr>
                <w:rFonts w:ascii="Roboto" w:cs="Roboto" w:eastAsia="Roboto" w:hAnsi="Roboto"/>
                <w:color w:val="363a3d"/>
                <w:sz w:val="21"/>
                <w:szCs w:val="21"/>
                <w:rtl w:val="0"/>
              </w:rPr>
              <w:t xml:space="preserve"> HAVE GAINED IN POPULARITY. SOME OF THESE DATABASES OFFER ACID COMPLIANCE, BUT MANY DO NOT AND SACRIFICE SOME CONSISTENCY OR INSTEAD OFFER PROCESSES LIKE SNAPSHOT ISOLATION. WHEN ARCHITECTING FOR YOUR APPLICATION AND CONSIDERING NOSQL DATABASES, PAY CLOSE ATTENTION TO HOW IT HANDLES TRANSACTIONS AND WHETHER IT SATISFIES YOUR REQUIREMENTS FOR DATA INTEGRITY.</w:t>
            </w:r>
          </w:p>
        </w:tc>
      </w:tr>
    </w:tbl>
    <w:p w:rsidR="00000000" w:rsidDel="00000000" w:rsidP="00000000" w:rsidRDefault="00000000" w:rsidRPr="00000000" w14:paraId="00000021">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hd w:fill="ffffff" w:val="clear"/>
        <w:spacing w:after="360" w:before="720" w:line="300" w:lineRule="auto"/>
        <w:rPr>
          <w:rFonts w:ascii="Roboto" w:cs="Roboto" w:eastAsia="Roboto" w:hAnsi="Roboto"/>
          <w:color w:val="363a3d"/>
          <w:sz w:val="36"/>
          <w:szCs w:val="36"/>
        </w:rPr>
      </w:pPr>
      <w:bookmarkStart w:colFirst="0" w:colLast="0" w:name="_8bvc2nqreb6w" w:id="6"/>
      <w:bookmarkEnd w:id="6"/>
      <w:r w:rsidDel="00000000" w:rsidR="00000000" w:rsidRPr="00000000">
        <w:rPr>
          <w:rFonts w:ascii="Roboto" w:cs="Roboto" w:eastAsia="Roboto" w:hAnsi="Roboto"/>
          <w:color w:val="363a3d"/>
          <w:sz w:val="36"/>
          <w:szCs w:val="36"/>
          <w:rtl w:val="0"/>
        </w:rPr>
        <w:t xml:space="preserve">Durability</w:t>
      </w:r>
    </w:p>
    <w:p w:rsidR="00000000" w:rsidDel="00000000" w:rsidP="00000000" w:rsidRDefault="00000000" w:rsidRPr="00000000" w14:paraId="00000022">
      <w:pPr>
        <w:shd w:fill="ffffff" w:val="clear"/>
        <w:spacing w:after="360" w:before="360" w:line="412.8" w:lineRule="auto"/>
        <w:rPr>
          <w:rFonts w:ascii="Roboto" w:cs="Roboto" w:eastAsia="Roboto" w:hAnsi="Roboto"/>
          <w:color w:val="363a3d"/>
          <w:sz w:val="24"/>
          <w:szCs w:val="24"/>
        </w:rPr>
      </w:pPr>
      <w:r w:rsidDel="00000000" w:rsidR="00000000" w:rsidRPr="00000000">
        <w:rPr>
          <w:rFonts w:ascii="Roboto" w:cs="Roboto" w:eastAsia="Roboto" w:hAnsi="Roboto"/>
          <w:color w:val="363a3d"/>
          <w:sz w:val="24"/>
          <w:szCs w:val="24"/>
          <w:rtl w:val="0"/>
        </w:rPr>
        <w:t xml:space="preserve">Durability means that a successful transaction commit will survive permanently. To accomplish this, an entry is added to the database transaction log for each successful transaction.</w:t>
      </w:r>
    </w:p>
    <w:p w:rsidR="00000000" w:rsidDel="00000000" w:rsidP="00000000" w:rsidRDefault="00000000" w:rsidRPr="00000000" w14:paraId="00000023">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63a3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63a3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63a3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una.com/blog/nosql-databases-non-relational-databases-explained" TargetMode="External"/><Relationship Id="rId10" Type="http://schemas.openxmlformats.org/officeDocument/2006/relationships/hyperlink" Target="https://docs.fauna.com/fauna/current/concepts/isolation_levels" TargetMode="External"/><Relationship Id="rId12" Type="http://schemas.openxmlformats.org/officeDocument/2006/relationships/footer" Target="footer1.xml"/><Relationship Id="rId9" Type="http://schemas.openxmlformats.org/officeDocument/2006/relationships/hyperlink" Target="https://fauna.com/blog/what-is-acid-compliance-atomicity-consistency-isol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fauna.com/blog/relational-databases-explained-examples-use-cases-and-m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