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76363" w14:textId="77777777" w:rsidR="007B1307" w:rsidRPr="007B1307" w:rsidRDefault="007B1307" w:rsidP="007B1307">
      <w:pPr>
        <w:rPr>
          <w:b/>
          <w:bCs/>
          <w:sz w:val="32"/>
          <w:szCs w:val="32"/>
          <w:u w:val="single"/>
        </w:rPr>
      </w:pPr>
      <w:r w:rsidRPr="007B1307">
        <w:rPr>
          <w:b/>
          <w:bCs/>
          <w:sz w:val="32"/>
          <w:szCs w:val="32"/>
          <w:u w:val="single"/>
        </w:rPr>
        <w:t>iPhone Sales Analysis Report</w:t>
      </w:r>
    </w:p>
    <w:p w14:paraId="128F8915" w14:textId="77777777" w:rsidR="007B1307" w:rsidRDefault="007B1307" w:rsidP="007B1307">
      <w:pPr>
        <w:rPr>
          <w:sz w:val="32"/>
          <w:szCs w:val="32"/>
        </w:rPr>
      </w:pPr>
      <w:r w:rsidRPr="007B1307">
        <w:rPr>
          <w:sz w:val="32"/>
          <w:szCs w:val="32"/>
        </w:rPr>
        <w:t xml:space="preserve">Date: September 10, 2025 </w:t>
      </w:r>
    </w:p>
    <w:p w14:paraId="5F6CB38A" w14:textId="278AA05B" w:rsidR="007B1307" w:rsidRPr="007B1307" w:rsidRDefault="007B1307" w:rsidP="007B1307">
      <w:pPr>
        <w:rPr>
          <w:sz w:val="32"/>
          <w:szCs w:val="32"/>
        </w:rPr>
      </w:pPr>
      <w:r w:rsidRPr="007B1307">
        <w:rPr>
          <w:sz w:val="32"/>
          <w:szCs w:val="32"/>
        </w:rPr>
        <w:t xml:space="preserve">Analysis Prepared By: </w:t>
      </w:r>
      <w:r>
        <w:rPr>
          <w:sz w:val="32"/>
          <w:szCs w:val="32"/>
        </w:rPr>
        <w:t>[</w:t>
      </w:r>
      <w:r w:rsidRPr="007B1307">
        <w:rPr>
          <w:sz w:val="32"/>
          <w:szCs w:val="32"/>
        </w:rPr>
        <w:t>Abhiudai</w:t>
      </w:r>
      <w:r>
        <w:rPr>
          <w:sz w:val="32"/>
          <w:szCs w:val="32"/>
        </w:rPr>
        <w:t xml:space="preserve"> - </w:t>
      </w:r>
      <w:r w:rsidRPr="007B1307">
        <w:rPr>
          <w:sz w:val="32"/>
          <w:szCs w:val="32"/>
        </w:rPr>
        <w:t>Shahi(bt22csd040)</w:t>
      </w:r>
      <w:r>
        <w:rPr>
          <w:sz w:val="32"/>
          <w:szCs w:val="32"/>
        </w:rPr>
        <w:t>]</w:t>
      </w:r>
    </w:p>
    <w:p w14:paraId="6830A885" w14:textId="77777777" w:rsidR="007B1307" w:rsidRPr="007B1307" w:rsidRDefault="007B1307" w:rsidP="007B1307">
      <w:pPr>
        <w:rPr>
          <w:sz w:val="32"/>
          <w:szCs w:val="32"/>
        </w:rPr>
      </w:pPr>
      <w:r w:rsidRPr="007B1307">
        <w:rPr>
          <w:sz w:val="32"/>
          <w:szCs w:val="32"/>
        </w:rPr>
        <w:t>1. Executive Summary</w:t>
      </w:r>
    </w:p>
    <w:p w14:paraId="2DBDEC08" w14:textId="77777777" w:rsidR="007B1307" w:rsidRPr="007B1307" w:rsidRDefault="007B1307" w:rsidP="007B1307">
      <w:pPr>
        <w:rPr>
          <w:sz w:val="28"/>
          <w:szCs w:val="28"/>
        </w:rPr>
      </w:pPr>
      <w:r w:rsidRPr="007B1307">
        <w:rPr>
          <w:sz w:val="28"/>
          <w:szCs w:val="28"/>
        </w:rPr>
        <w:t xml:space="preserve">This report provides a comprehensive analysis of the provided iPhone sales data, focusing on product performance, sales trends, and customer purchasing </w:t>
      </w:r>
      <w:proofErr w:type="spellStart"/>
      <w:r w:rsidRPr="007B1307">
        <w:rPr>
          <w:sz w:val="28"/>
          <w:szCs w:val="28"/>
        </w:rPr>
        <w:t>behavior</w:t>
      </w:r>
      <w:proofErr w:type="spellEnd"/>
      <w:r w:rsidRPr="007B1307">
        <w:rPr>
          <w:sz w:val="28"/>
          <w:szCs w:val="28"/>
        </w:rPr>
        <w:t>. The data reveals that the Apple iPhone 15 Plus (Blue, 128 GB) has emerged as the single highest-selling model by volume, closely followed by the popular iPhone 13 (128GB) models. Sales are highly seasonal, with a significant spike in September, indicating a critical period for marketing and inventory management.</w:t>
      </w:r>
    </w:p>
    <w:p w14:paraId="6A14B017" w14:textId="77777777" w:rsidR="007B1307" w:rsidRDefault="007B1307" w:rsidP="007B1307">
      <w:pPr>
        <w:rPr>
          <w:sz w:val="28"/>
          <w:szCs w:val="28"/>
        </w:rPr>
      </w:pPr>
      <w:r w:rsidRPr="007B1307">
        <w:rPr>
          <w:sz w:val="28"/>
          <w:szCs w:val="28"/>
        </w:rPr>
        <w:t>Furthermore, an analysis of product categories shows a clear market preference for "Standard" iPhone models over "Pro" models. This suggests a powerful synergy where the accessibility of standard and plus-sized models captures the broader market. The key recommendation is to optimize inventory for the top-performing iPhone 15 Plus and iPhone 13 models ahead of the September peak.</w:t>
      </w:r>
    </w:p>
    <w:p w14:paraId="5887D13E" w14:textId="77777777" w:rsidR="001102D2" w:rsidRDefault="001102D2" w:rsidP="007B1307">
      <w:pPr>
        <w:rPr>
          <w:sz w:val="28"/>
          <w:szCs w:val="28"/>
        </w:rPr>
      </w:pPr>
    </w:p>
    <w:p w14:paraId="3E7203C7" w14:textId="6C89907C" w:rsidR="00E629C5" w:rsidRPr="00E629C5" w:rsidRDefault="00E629C5" w:rsidP="00E629C5">
      <w:pPr>
        <w:rPr>
          <w:b/>
          <w:bCs/>
          <w:sz w:val="32"/>
          <w:szCs w:val="32"/>
        </w:rPr>
      </w:pPr>
      <w:r>
        <w:rPr>
          <w:sz w:val="32"/>
          <w:szCs w:val="32"/>
        </w:rPr>
        <w:t>2.</w:t>
      </w:r>
      <w:r w:rsidRPr="00E629C5">
        <w:rPr>
          <w:b/>
          <w:bCs/>
          <w:sz w:val="32"/>
          <w:szCs w:val="32"/>
        </w:rPr>
        <w:t xml:space="preserve"> Data Preparation &amp; Cleaning</w:t>
      </w:r>
    </w:p>
    <w:p w14:paraId="3707BC2A" w14:textId="77777777" w:rsidR="00E629C5" w:rsidRPr="00E629C5" w:rsidRDefault="00E629C5" w:rsidP="00E629C5">
      <w:pPr>
        <w:rPr>
          <w:sz w:val="28"/>
          <w:szCs w:val="28"/>
        </w:rPr>
      </w:pPr>
      <w:r w:rsidRPr="00E629C5">
        <w:rPr>
          <w:sz w:val="28"/>
          <w:szCs w:val="28"/>
        </w:rPr>
        <w:t>To ensure the accuracy of the findings, the raw data was processed and cleaned. Key steps included:</w:t>
      </w:r>
    </w:p>
    <w:p w14:paraId="3ECA6D0D" w14:textId="77777777" w:rsidR="00E629C5" w:rsidRPr="00E629C5" w:rsidRDefault="00E629C5" w:rsidP="00E629C5">
      <w:pPr>
        <w:numPr>
          <w:ilvl w:val="0"/>
          <w:numId w:val="9"/>
        </w:numPr>
        <w:rPr>
          <w:sz w:val="28"/>
          <w:szCs w:val="28"/>
        </w:rPr>
      </w:pPr>
      <w:r w:rsidRPr="00E629C5">
        <w:rPr>
          <w:b/>
          <w:bCs/>
          <w:sz w:val="28"/>
          <w:szCs w:val="28"/>
        </w:rPr>
        <w:t>Removing Irrelevant Data:</w:t>
      </w:r>
      <w:r w:rsidRPr="00E629C5">
        <w:rPr>
          <w:sz w:val="28"/>
          <w:szCs w:val="28"/>
        </w:rPr>
        <w:t xml:space="preserve"> The 'country' column was deleted as it was not needed for the analysis.</w:t>
      </w:r>
    </w:p>
    <w:p w14:paraId="76C664BC" w14:textId="77777777" w:rsidR="00E629C5" w:rsidRPr="00E629C5" w:rsidRDefault="00E629C5" w:rsidP="00E629C5">
      <w:pPr>
        <w:numPr>
          <w:ilvl w:val="0"/>
          <w:numId w:val="9"/>
        </w:numPr>
        <w:rPr>
          <w:sz w:val="28"/>
          <w:szCs w:val="28"/>
        </w:rPr>
      </w:pPr>
      <w:r w:rsidRPr="00E629C5">
        <w:rPr>
          <w:b/>
          <w:bCs/>
          <w:sz w:val="28"/>
          <w:szCs w:val="28"/>
        </w:rPr>
        <w:t>Handling Missing Values:</w:t>
      </w:r>
      <w:r w:rsidRPr="00E629C5">
        <w:rPr>
          <w:sz w:val="28"/>
          <w:szCs w:val="28"/>
        </w:rPr>
        <w:t xml:space="preserve"> All blank cells within the dataset were populated with "N/A" to ensure data completeness.</w:t>
      </w:r>
    </w:p>
    <w:p w14:paraId="34137868" w14:textId="77777777" w:rsidR="00E629C5" w:rsidRPr="00E629C5" w:rsidRDefault="00E629C5" w:rsidP="00E629C5">
      <w:pPr>
        <w:numPr>
          <w:ilvl w:val="0"/>
          <w:numId w:val="9"/>
        </w:numPr>
        <w:rPr>
          <w:sz w:val="28"/>
          <w:szCs w:val="28"/>
        </w:rPr>
      </w:pPr>
      <w:r w:rsidRPr="00E629C5">
        <w:rPr>
          <w:b/>
          <w:bCs/>
          <w:sz w:val="28"/>
          <w:szCs w:val="28"/>
        </w:rPr>
        <w:t>Removing Duplicates:</w:t>
      </w:r>
      <w:r w:rsidRPr="00E629C5">
        <w:rPr>
          <w:sz w:val="28"/>
          <w:szCs w:val="28"/>
        </w:rPr>
        <w:t xml:space="preserve"> The dataset was checked for any duplicate transaction entries, which were removed to ensure each sale was counted only once.</w:t>
      </w:r>
    </w:p>
    <w:p w14:paraId="722CDDDA" w14:textId="69FF0E36" w:rsidR="00E629C5" w:rsidRPr="00E629C5" w:rsidRDefault="00E629C5" w:rsidP="007B1307">
      <w:pPr>
        <w:rPr>
          <w:sz w:val="32"/>
          <w:szCs w:val="32"/>
        </w:rPr>
      </w:pPr>
    </w:p>
    <w:p w14:paraId="36B4639C" w14:textId="39E36634" w:rsidR="007B1307" w:rsidRPr="007B1307" w:rsidRDefault="00E629C5" w:rsidP="007B1307">
      <w:pPr>
        <w:rPr>
          <w:sz w:val="32"/>
          <w:szCs w:val="32"/>
        </w:rPr>
      </w:pPr>
      <w:r>
        <w:rPr>
          <w:sz w:val="32"/>
          <w:szCs w:val="32"/>
        </w:rPr>
        <w:lastRenderedPageBreak/>
        <w:t>3</w:t>
      </w:r>
      <w:r w:rsidR="007B1307" w:rsidRPr="007B1307">
        <w:rPr>
          <w:sz w:val="32"/>
          <w:szCs w:val="32"/>
        </w:rPr>
        <w:t>. Sales Performance Dashboard</w:t>
      </w:r>
    </w:p>
    <w:p w14:paraId="415E17D0" w14:textId="77777777" w:rsidR="007B1307" w:rsidRPr="007B1307" w:rsidRDefault="007B1307" w:rsidP="007B1307">
      <w:pPr>
        <w:rPr>
          <w:sz w:val="28"/>
          <w:szCs w:val="28"/>
        </w:rPr>
      </w:pPr>
      <w:r w:rsidRPr="007B1307">
        <w:rPr>
          <w:sz w:val="28"/>
          <w:szCs w:val="28"/>
        </w:rPr>
        <w:t>The dashboard below visualizes the core findings of this analysis, highlighting the top products, key sales periods, and dominant market categories.</w:t>
      </w:r>
    </w:p>
    <w:p w14:paraId="51C44C9F" w14:textId="58E4E957" w:rsidR="007B1307" w:rsidRPr="007B1307" w:rsidRDefault="007B1307" w:rsidP="007B1307">
      <w:pPr>
        <w:rPr>
          <w:sz w:val="32"/>
          <w:szCs w:val="32"/>
        </w:rPr>
      </w:pPr>
      <w:r w:rsidRPr="007B1307">
        <w:rPr>
          <w:noProof/>
          <w:sz w:val="32"/>
          <w:szCs w:val="32"/>
        </w:rPr>
        <w:drawing>
          <wp:inline distT="0" distB="0" distL="0" distR="0" wp14:anchorId="60D8861F" wp14:editId="12DC32A6">
            <wp:extent cx="4071975" cy="3366275"/>
            <wp:effectExtent l="0" t="0" r="5080" b="5715"/>
            <wp:docPr id="124026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62668" name=""/>
                    <pic:cNvPicPr/>
                  </pic:nvPicPr>
                  <pic:blipFill>
                    <a:blip r:embed="rId5"/>
                    <a:stretch>
                      <a:fillRect/>
                    </a:stretch>
                  </pic:blipFill>
                  <pic:spPr>
                    <a:xfrm>
                      <a:off x="0" y="0"/>
                      <a:ext cx="4074645" cy="3368482"/>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1307" w:rsidRPr="007B1307" w14:paraId="3B6C159C" w14:textId="77777777">
        <w:trPr>
          <w:tblCellSpacing w:w="15" w:type="dxa"/>
        </w:trPr>
        <w:tc>
          <w:tcPr>
            <w:tcW w:w="0" w:type="auto"/>
            <w:vAlign w:val="center"/>
            <w:hideMark/>
          </w:tcPr>
          <w:p w14:paraId="72BC433B" w14:textId="77777777" w:rsidR="007B1307" w:rsidRPr="007B1307" w:rsidRDefault="007B1307" w:rsidP="007B1307">
            <w:pPr>
              <w:rPr>
                <w:sz w:val="32"/>
                <w:szCs w:val="32"/>
              </w:rPr>
            </w:pPr>
            <w:r w:rsidRPr="007B1307">
              <w:rPr>
                <w:sz w:val="32"/>
                <w:szCs w:val="32"/>
              </w:rPr>
              <w:t>1. Bar Chart: iPhone Sales Volume by Model</w:t>
            </w:r>
          </w:p>
        </w:tc>
      </w:tr>
      <w:tr w:rsidR="007B1307" w:rsidRPr="007B1307" w14:paraId="76F53A3E" w14:textId="77777777">
        <w:trPr>
          <w:tblCellSpacing w:w="15" w:type="dxa"/>
        </w:trPr>
        <w:tc>
          <w:tcPr>
            <w:tcW w:w="0" w:type="auto"/>
            <w:vAlign w:val="center"/>
            <w:hideMark/>
          </w:tcPr>
          <w:p w14:paraId="3C85E028" w14:textId="77777777" w:rsidR="007B1307" w:rsidRPr="007B1307" w:rsidRDefault="007B1307" w:rsidP="007B1307">
            <w:pPr>
              <w:rPr>
                <w:sz w:val="32"/>
                <w:szCs w:val="32"/>
              </w:rPr>
            </w:pPr>
          </w:p>
        </w:tc>
      </w:tr>
      <w:tr w:rsidR="007B1307" w:rsidRPr="007B1307" w14:paraId="75BD49CD" w14:textId="77777777">
        <w:trPr>
          <w:tblCellSpacing w:w="15" w:type="dxa"/>
        </w:trPr>
        <w:tc>
          <w:tcPr>
            <w:tcW w:w="0" w:type="auto"/>
            <w:vAlign w:val="center"/>
            <w:hideMark/>
          </w:tcPr>
          <w:p w14:paraId="38C842F4" w14:textId="77777777" w:rsidR="007B1307" w:rsidRPr="007B1307" w:rsidRDefault="007B1307" w:rsidP="007B1307">
            <w:pPr>
              <w:rPr>
                <w:sz w:val="28"/>
                <w:szCs w:val="28"/>
              </w:rPr>
            </w:pPr>
            <w:r w:rsidRPr="007B1307">
              <w:rPr>
                <w:i/>
                <w:iCs/>
                <w:sz w:val="28"/>
                <w:szCs w:val="28"/>
              </w:rPr>
              <w:t>This chart clearly illustrates that the Apple iPhone 15 Plus (Blue, 128 GB) is the definitive top-seller, followed closely by two variations of the Apple iPhone 13 (128GB). These three products represent the most critical models in the portfolio.</w:t>
            </w:r>
          </w:p>
        </w:tc>
      </w:tr>
    </w:tbl>
    <w:p w14:paraId="79C54264" w14:textId="3AE57D16" w:rsidR="007B1307" w:rsidRPr="007B1307" w:rsidRDefault="007B1307" w:rsidP="007B1307">
      <w:pPr>
        <w:rPr>
          <w:sz w:val="32"/>
          <w:szCs w:val="32"/>
        </w:rPr>
      </w:pPr>
      <w:r>
        <w:rPr>
          <w:noProof/>
        </w:rPr>
        <w:drawing>
          <wp:inline distT="0" distB="0" distL="0" distR="0" wp14:anchorId="10FC84F2" wp14:editId="4284E41F">
            <wp:extent cx="4505325" cy="2695575"/>
            <wp:effectExtent l="0" t="0" r="9525" b="9525"/>
            <wp:docPr id="1672135488" name="Chart 1">
              <a:extLst xmlns:a="http://schemas.openxmlformats.org/drawingml/2006/main">
                <a:ext uri="{FF2B5EF4-FFF2-40B4-BE49-F238E27FC236}">
                  <a16:creationId xmlns:a16="http://schemas.microsoft.com/office/drawing/2014/main" id="{1BF6F442-5422-414A-A7DD-5A04777FE1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1307" w:rsidRPr="007B1307" w14:paraId="18A781A3" w14:textId="77777777">
        <w:trPr>
          <w:tblCellSpacing w:w="15" w:type="dxa"/>
        </w:trPr>
        <w:tc>
          <w:tcPr>
            <w:tcW w:w="0" w:type="auto"/>
            <w:vAlign w:val="center"/>
            <w:hideMark/>
          </w:tcPr>
          <w:p w14:paraId="1F90FF86" w14:textId="77777777" w:rsidR="007B1307" w:rsidRPr="007B1307" w:rsidRDefault="007B1307" w:rsidP="007B1307">
            <w:pPr>
              <w:rPr>
                <w:sz w:val="32"/>
                <w:szCs w:val="32"/>
              </w:rPr>
            </w:pPr>
            <w:r w:rsidRPr="007B1307">
              <w:rPr>
                <w:sz w:val="32"/>
                <w:szCs w:val="32"/>
              </w:rPr>
              <w:lastRenderedPageBreak/>
              <w:t>2. Line Chart: Monthly Sales Trend</w:t>
            </w:r>
          </w:p>
        </w:tc>
      </w:tr>
      <w:tr w:rsidR="007B1307" w:rsidRPr="007B1307" w14:paraId="40C04E7B" w14:textId="77777777">
        <w:trPr>
          <w:tblCellSpacing w:w="15" w:type="dxa"/>
        </w:trPr>
        <w:tc>
          <w:tcPr>
            <w:tcW w:w="0" w:type="auto"/>
            <w:vAlign w:val="center"/>
            <w:hideMark/>
          </w:tcPr>
          <w:p w14:paraId="6D250867" w14:textId="77777777" w:rsidR="007B1307" w:rsidRPr="007B1307" w:rsidRDefault="007B1307" w:rsidP="007B1307">
            <w:pPr>
              <w:rPr>
                <w:sz w:val="32"/>
                <w:szCs w:val="32"/>
              </w:rPr>
            </w:pPr>
          </w:p>
        </w:tc>
      </w:tr>
      <w:tr w:rsidR="007B1307" w:rsidRPr="007B1307" w14:paraId="1A9F24ED" w14:textId="77777777">
        <w:trPr>
          <w:tblCellSpacing w:w="15" w:type="dxa"/>
        </w:trPr>
        <w:tc>
          <w:tcPr>
            <w:tcW w:w="0" w:type="auto"/>
            <w:vAlign w:val="center"/>
            <w:hideMark/>
          </w:tcPr>
          <w:p w14:paraId="2C8F904A" w14:textId="77777777" w:rsidR="007B1307" w:rsidRPr="007B1307" w:rsidRDefault="007B1307" w:rsidP="007B1307">
            <w:pPr>
              <w:rPr>
                <w:sz w:val="28"/>
                <w:szCs w:val="28"/>
              </w:rPr>
            </w:pPr>
            <w:r w:rsidRPr="007B1307">
              <w:rPr>
                <w:i/>
                <w:iCs/>
                <w:sz w:val="28"/>
                <w:szCs w:val="28"/>
              </w:rPr>
              <w:t>The sales trendline demonstrates a massive and sharp increase in sales during September, confirming the highly seasonal nature of the business and pinpointing the most important month for strategic planning.</w:t>
            </w:r>
          </w:p>
        </w:tc>
      </w:tr>
    </w:tbl>
    <w:p w14:paraId="66585ADB" w14:textId="65BE3C24" w:rsidR="007B1307" w:rsidRPr="007B1307" w:rsidRDefault="007B1307" w:rsidP="007B1307">
      <w:pPr>
        <w:rPr>
          <w:sz w:val="32"/>
          <w:szCs w:val="32"/>
        </w:rPr>
      </w:pPr>
      <w:r>
        <w:rPr>
          <w:noProof/>
        </w:rPr>
        <w:drawing>
          <wp:inline distT="0" distB="0" distL="0" distR="0" wp14:anchorId="4E1627FD" wp14:editId="4308F8DD">
            <wp:extent cx="4000500" cy="2324100"/>
            <wp:effectExtent l="0" t="0" r="0" b="0"/>
            <wp:docPr id="713857677" name="Chart 1">
              <a:extLst xmlns:a="http://schemas.openxmlformats.org/drawingml/2006/main">
                <a:ext uri="{FF2B5EF4-FFF2-40B4-BE49-F238E27FC236}">
                  <a16:creationId xmlns:a16="http://schemas.microsoft.com/office/drawing/2014/main" id="{5F783843-0F6E-4906-98D7-A800819A0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1307" w:rsidRPr="007B1307" w14:paraId="02BCCBFE" w14:textId="77777777">
        <w:trPr>
          <w:tblCellSpacing w:w="15" w:type="dxa"/>
        </w:trPr>
        <w:tc>
          <w:tcPr>
            <w:tcW w:w="0" w:type="auto"/>
            <w:vAlign w:val="center"/>
            <w:hideMark/>
          </w:tcPr>
          <w:p w14:paraId="66A27DB1" w14:textId="77777777" w:rsidR="007B1307" w:rsidRPr="007B1307" w:rsidRDefault="007B1307" w:rsidP="007B1307">
            <w:pPr>
              <w:rPr>
                <w:sz w:val="32"/>
                <w:szCs w:val="32"/>
              </w:rPr>
            </w:pPr>
            <w:r w:rsidRPr="007B1307">
              <w:rPr>
                <w:sz w:val="32"/>
                <w:szCs w:val="32"/>
              </w:rPr>
              <w:t xml:space="preserve">3. Pie Chart: </w:t>
            </w:r>
            <w:proofErr w:type="spellStart"/>
            <w:r w:rsidRPr="007B1307">
              <w:rPr>
                <w:sz w:val="32"/>
                <w:szCs w:val="32"/>
              </w:rPr>
              <w:t>VLookup</w:t>
            </w:r>
            <w:proofErr w:type="spellEnd"/>
            <w:r w:rsidRPr="007B1307">
              <w:rPr>
                <w:sz w:val="32"/>
                <w:szCs w:val="32"/>
              </w:rPr>
              <w:t xml:space="preserve"> Categories</w:t>
            </w:r>
          </w:p>
        </w:tc>
      </w:tr>
      <w:tr w:rsidR="007B1307" w:rsidRPr="007B1307" w14:paraId="00DDC5FE" w14:textId="77777777">
        <w:trPr>
          <w:tblCellSpacing w:w="15" w:type="dxa"/>
        </w:trPr>
        <w:tc>
          <w:tcPr>
            <w:tcW w:w="0" w:type="auto"/>
            <w:vAlign w:val="center"/>
            <w:hideMark/>
          </w:tcPr>
          <w:p w14:paraId="1FEA76D6" w14:textId="77777777" w:rsidR="007B1307" w:rsidRPr="007B1307" w:rsidRDefault="007B1307" w:rsidP="007B1307">
            <w:pPr>
              <w:rPr>
                <w:sz w:val="32"/>
                <w:szCs w:val="32"/>
              </w:rPr>
            </w:pPr>
          </w:p>
        </w:tc>
      </w:tr>
      <w:tr w:rsidR="007B1307" w:rsidRPr="007B1307" w14:paraId="67347168" w14:textId="77777777">
        <w:trPr>
          <w:tblCellSpacing w:w="15" w:type="dxa"/>
        </w:trPr>
        <w:tc>
          <w:tcPr>
            <w:tcW w:w="0" w:type="auto"/>
            <w:vAlign w:val="center"/>
            <w:hideMark/>
          </w:tcPr>
          <w:p w14:paraId="57014803" w14:textId="0FA6639B" w:rsidR="007B1307" w:rsidRPr="007B1307" w:rsidRDefault="007B1307" w:rsidP="007B1307">
            <w:pPr>
              <w:rPr>
                <w:sz w:val="28"/>
                <w:szCs w:val="28"/>
              </w:rPr>
            </w:pPr>
            <w:r w:rsidRPr="007B1307">
              <w:rPr>
                <w:i/>
                <w:iCs/>
                <w:sz w:val="28"/>
                <w:szCs w:val="28"/>
              </w:rPr>
              <w:t>This chart reveals two key insights: firstly, a large portion of product sales are uncategorized (#N/A)</w:t>
            </w:r>
            <w:r w:rsidRPr="001102D2">
              <w:rPr>
                <w:i/>
                <w:iCs/>
                <w:sz w:val="28"/>
                <w:szCs w:val="28"/>
              </w:rPr>
              <w:t xml:space="preserve"> as we took short demo </w:t>
            </w:r>
            <w:proofErr w:type="spellStart"/>
            <w:r w:rsidRPr="001102D2">
              <w:rPr>
                <w:i/>
                <w:iCs/>
                <w:sz w:val="28"/>
                <w:szCs w:val="28"/>
              </w:rPr>
              <w:t>vlookup</w:t>
            </w:r>
            <w:proofErr w:type="spellEnd"/>
            <w:r w:rsidRPr="001102D2">
              <w:rPr>
                <w:i/>
                <w:iCs/>
                <w:sz w:val="28"/>
                <w:szCs w:val="28"/>
              </w:rPr>
              <w:t xml:space="preserve"> data</w:t>
            </w:r>
            <w:r w:rsidRPr="007B1307">
              <w:rPr>
                <w:i/>
                <w:iCs/>
                <w:sz w:val="28"/>
                <w:szCs w:val="28"/>
              </w:rPr>
              <w:t>, and secondly, within the categorized data, "Standard" models make up the vast majority of sales compared to "Pro" models.</w:t>
            </w:r>
          </w:p>
        </w:tc>
      </w:tr>
    </w:tbl>
    <w:p w14:paraId="4866189B" w14:textId="77777777" w:rsidR="007B1307" w:rsidRDefault="007B1307" w:rsidP="007B1307">
      <w:pPr>
        <w:rPr>
          <w:sz w:val="32"/>
          <w:szCs w:val="32"/>
        </w:rPr>
      </w:pPr>
    </w:p>
    <w:p w14:paraId="3EB46D18" w14:textId="6173D5AF" w:rsidR="007B1307" w:rsidRPr="007B1307" w:rsidRDefault="00E629C5" w:rsidP="007B1307">
      <w:pPr>
        <w:rPr>
          <w:sz w:val="32"/>
          <w:szCs w:val="32"/>
        </w:rPr>
      </w:pPr>
      <w:r>
        <w:rPr>
          <w:sz w:val="32"/>
          <w:szCs w:val="32"/>
        </w:rPr>
        <w:t>4</w:t>
      </w:r>
      <w:r w:rsidR="007B1307" w:rsidRPr="007B1307">
        <w:rPr>
          <w:sz w:val="32"/>
          <w:szCs w:val="32"/>
        </w:rPr>
        <w:t>. Key Findings &amp; Insights</w:t>
      </w:r>
    </w:p>
    <w:p w14:paraId="2ACA03FE" w14:textId="77777777" w:rsidR="007B1307" w:rsidRPr="007B1307" w:rsidRDefault="007B1307" w:rsidP="007B1307">
      <w:pPr>
        <w:rPr>
          <w:sz w:val="28"/>
          <w:szCs w:val="28"/>
        </w:rPr>
      </w:pPr>
      <w:r w:rsidRPr="007B1307">
        <w:rPr>
          <w:sz w:val="28"/>
          <w:szCs w:val="28"/>
        </w:rPr>
        <w:t>Insight 1: Top-Selling Models by Sales Volume After data cleaning and consolidation, the analysis reveals a new top performer. The top-selling models show a consumer preference for both newer "Plus" models and the enduring value of the iPhone 13 series.</w:t>
      </w:r>
    </w:p>
    <w:p w14:paraId="2307EBAF" w14:textId="596760F7" w:rsidR="007B1307" w:rsidRPr="001102D2" w:rsidRDefault="007B1307" w:rsidP="007B1307">
      <w:pPr>
        <w:numPr>
          <w:ilvl w:val="0"/>
          <w:numId w:val="5"/>
        </w:numPr>
        <w:rPr>
          <w:sz w:val="28"/>
          <w:szCs w:val="28"/>
        </w:rPr>
      </w:pPr>
      <w:r w:rsidRPr="007B1307">
        <w:rPr>
          <w:sz w:val="28"/>
          <w:szCs w:val="28"/>
        </w:rPr>
        <w:t>1</w:t>
      </w:r>
      <w:proofErr w:type="gramStart"/>
      <w:r w:rsidRPr="001102D2">
        <w:rPr>
          <w:sz w:val="28"/>
          <w:szCs w:val="28"/>
          <w:vertAlign w:val="superscript"/>
        </w:rPr>
        <w:t>st</w:t>
      </w:r>
      <w:r w:rsidRPr="001102D2">
        <w:rPr>
          <w:sz w:val="28"/>
          <w:szCs w:val="28"/>
        </w:rPr>
        <w:t xml:space="preserve"> </w:t>
      </w:r>
      <w:r w:rsidRPr="007B1307">
        <w:rPr>
          <w:sz w:val="28"/>
          <w:szCs w:val="28"/>
        </w:rPr>
        <w:t xml:space="preserve"> Place</w:t>
      </w:r>
      <w:proofErr w:type="gramEnd"/>
      <w:r w:rsidRPr="007B1307">
        <w:rPr>
          <w:sz w:val="28"/>
          <w:szCs w:val="28"/>
        </w:rPr>
        <w:t xml:space="preserve">: Apple iPhone 15 Plus (Blue, 128 GB) - </w:t>
      </w:r>
      <w:r w:rsidRPr="001102D2">
        <w:rPr>
          <w:sz w:val="28"/>
          <w:szCs w:val="28"/>
        </w:rPr>
        <w:t>1305</w:t>
      </w:r>
      <w:r w:rsidRPr="007B1307">
        <w:rPr>
          <w:sz w:val="28"/>
          <w:szCs w:val="28"/>
        </w:rPr>
        <w:t xml:space="preserve"> units</w:t>
      </w:r>
    </w:p>
    <w:p w14:paraId="53734DC2" w14:textId="72455702" w:rsidR="007B1307" w:rsidRPr="007B1307" w:rsidRDefault="007B1307" w:rsidP="007B1307">
      <w:pPr>
        <w:numPr>
          <w:ilvl w:val="0"/>
          <w:numId w:val="5"/>
        </w:numPr>
        <w:rPr>
          <w:sz w:val="28"/>
          <w:szCs w:val="28"/>
        </w:rPr>
      </w:pPr>
      <w:r w:rsidRPr="001102D2">
        <w:rPr>
          <w:sz w:val="28"/>
          <w:szCs w:val="28"/>
        </w:rPr>
        <w:t>2</w:t>
      </w:r>
      <w:proofErr w:type="gramStart"/>
      <w:r w:rsidRPr="001102D2">
        <w:rPr>
          <w:sz w:val="28"/>
          <w:szCs w:val="28"/>
          <w:vertAlign w:val="superscript"/>
        </w:rPr>
        <w:t>nd</w:t>
      </w:r>
      <w:r w:rsidRPr="001102D2">
        <w:rPr>
          <w:sz w:val="28"/>
          <w:szCs w:val="28"/>
        </w:rPr>
        <w:t xml:space="preserve"> </w:t>
      </w:r>
      <w:r w:rsidRPr="007B1307">
        <w:rPr>
          <w:sz w:val="28"/>
          <w:szCs w:val="28"/>
        </w:rPr>
        <w:t xml:space="preserve"> Place</w:t>
      </w:r>
      <w:proofErr w:type="gramEnd"/>
      <w:r w:rsidRPr="007B1307">
        <w:rPr>
          <w:sz w:val="28"/>
          <w:szCs w:val="28"/>
        </w:rPr>
        <w:t>: Apple iPhone 15 Plus (Bl</w:t>
      </w:r>
      <w:r w:rsidRPr="001102D2">
        <w:rPr>
          <w:sz w:val="28"/>
          <w:szCs w:val="28"/>
        </w:rPr>
        <w:t>ack</w:t>
      </w:r>
      <w:r w:rsidRPr="007B1307">
        <w:rPr>
          <w:sz w:val="28"/>
          <w:szCs w:val="28"/>
        </w:rPr>
        <w:t xml:space="preserve">, 128 GB) - </w:t>
      </w:r>
      <w:r w:rsidRPr="001102D2">
        <w:rPr>
          <w:sz w:val="28"/>
          <w:szCs w:val="28"/>
        </w:rPr>
        <w:t>1055</w:t>
      </w:r>
      <w:r w:rsidRPr="007B1307">
        <w:rPr>
          <w:sz w:val="28"/>
          <w:szCs w:val="28"/>
        </w:rPr>
        <w:t xml:space="preserve"> units</w:t>
      </w:r>
    </w:p>
    <w:p w14:paraId="3DC1EB79" w14:textId="7CAF99F7" w:rsidR="007B1307" w:rsidRPr="007B1307" w:rsidRDefault="007B1307" w:rsidP="007B1307">
      <w:pPr>
        <w:numPr>
          <w:ilvl w:val="0"/>
          <w:numId w:val="5"/>
        </w:numPr>
        <w:rPr>
          <w:sz w:val="28"/>
          <w:szCs w:val="28"/>
        </w:rPr>
      </w:pPr>
      <w:r w:rsidRPr="001102D2">
        <w:rPr>
          <w:sz w:val="28"/>
          <w:szCs w:val="28"/>
        </w:rPr>
        <w:t>3</w:t>
      </w:r>
      <w:r w:rsidRPr="001102D2">
        <w:rPr>
          <w:sz w:val="28"/>
          <w:szCs w:val="28"/>
          <w:vertAlign w:val="superscript"/>
        </w:rPr>
        <w:t>rd</w:t>
      </w:r>
      <w:r w:rsidRPr="001102D2">
        <w:rPr>
          <w:sz w:val="28"/>
          <w:szCs w:val="28"/>
        </w:rPr>
        <w:t xml:space="preserve"> Place: Apple iPhone 13 (128GB) – Starlight – 298 units</w:t>
      </w:r>
    </w:p>
    <w:p w14:paraId="72E888E9" w14:textId="4EA34A00" w:rsidR="007B1307" w:rsidRPr="007B1307" w:rsidRDefault="001102D2" w:rsidP="007B1307">
      <w:pPr>
        <w:numPr>
          <w:ilvl w:val="0"/>
          <w:numId w:val="5"/>
        </w:numPr>
        <w:rPr>
          <w:sz w:val="28"/>
          <w:szCs w:val="28"/>
        </w:rPr>
      </w:pPr>
      <w:r w:rsidRPr="001102D2">
        <w:rPr>
          <w:sz w:val="28"/>
          <w:szCs w:val="28"/>
        </w:rPr>
        <w:t>4</w:t>
      </w:r>
      <w:proofErr w:type="gramStart"/>
      <w:r w:rsidRPr="001102D2">
        <w:rPr>
          <w:sz w:val="28"/>
          <w:szCs w:val="28"/>
          <w:vertAlign w:val="superscript"/>
        </w:rPr>
        <w:t>th</w:t>
      </w:r>
      <w:r w:rsidRPr="001102D2">
        <w:rPr>
          <w:sz w:val="28"/>
          <w:szCs w:val="28"/>
        </w:rPr>
        <w:t xml:space="preserve"> </w:t>
      </w:r>
      <w:r w:rsidR="007B1307" w:rsidRPr="007B1307">
        <w:rPr>
          <w:sz w:val="28"/>
          <w:szCs w:val="28"/>
        </w:rPr>
        <w:t xml:space="preserve"> Place</w:t>
      </w:r>
      <w:proofErr w:type="gramEnd"/>
      <w:r w:rsidR="007B1307" w:rsidRPr="007B1307">
        <w:rPr>
          <w:sz w:val="28"/>
          <w:szCs w:val="28"/>
        </w:rPr>
        <w:t>: Apple iPhone 13 (128GB) - Midnight - 294 units</w:t>
      </w:r>
    </w:p>
    <w:p w14:paraId="5DD94F2D" w14:textId="7FF9319B" w:rsidR="007B1307" w:rsidRPr="007B1307" w:rsidRDefault="001102D2" w:rsidP="007B1307">
      <w:pPr>
        <w:numPr>
          <w:ilvl w:val="0"/>
          <w:numId w:val="5"/>
        </w:numPr>
        <w:rPr>
          <w:sz w:val="28"/>
          <w:szCs w:val="28"/>
        </w:rPr>
      </w:pPr>
      <w:r w:rsidRPr="001102D2">
        <w:rPr>
          <w:sz w:val="28"/>
          <w:szCs w:val="28"/>
        </w:rPr>
        <w:lastRenderedPageBreak/>
        <w:t>5</w:t>
      </w:r>
      <w:proofErr w:type="gramStart"/>
      <w:r w:rsidRPr="001102D2">
        <w:rPr>
          <w:sz w:val="28"/>
          <w:szCs w:val="28"/>
          <w:vertAlign w:val="superscript"/>
        </w:rPr>
        <w:t>th</w:t>
      </w:r>
      <w:r w:rsidRPr="001102D2">
        <w:rPr>
          <w:sz w:val="28"/>
          <w:szCs w:val="28"/>
        </w:rPr>
        <w:t xml:space="preserve"> </w:t>
      </w:r>
      <w:r w:rsidR="007B1307" w:rsidRPr="007B1307">
        <w:rPr>
          <w:sz w:val="28"/>
          <w:szCs w:val="28"/>
        </w:rPr>
        <w:t xml:space="preserve"> Place</w:t>
      </w:r>
      <w:proofErr w:type="gramEnd"/>
      <w:r w:rsidR="007B1307" w:rsidRPr="007B1307">
        <w:rPr>
          <w:sz w:val="28"/>
          <w:szCs w:val="28"/>
        </w:rPr>
        <w:t xml:space="preserve">: Apple iPhone 15 (128GB) - </w:t>
      </w:r>
      <w:r w:rsidRPr="001102D2">
        <w:rPr>
          <w:sz w:val="28"/>
          <w:szCs w:val="28"/>
        </w:rPr>
        <w:t>Green</w:t>
      </w:r>
      <w:r w:rsidR="007B1307" w:rsidRPr="007B1307">
        <w:rPr>
          <w:sz w:val="28"/>
          <w:szCs w:val="28"/>
        </w:rPr>
        <w:t xml:space="preserve"> - 2</w:t>
      </w:r>
      <w:r w:rsidRPr="001102D2">
        <w:rPr>
          <w:sz w:val="28"/>
          <w:szCs w:val="28"/>
        </w:rPr>
        <w:t>6</w:t>
      </w:r>
      <w:r w:rsidR="007B1307" w:rsidRPr="007B1307">
        <w:rPr>
          <w:sz w:val="28"/>
          <w:szCs w:val="28"/>
        </w:rPr>
        <w:t>9 units</w:t>
      </w:r>
    </w:p>
    <w:p w14:paraId="6C82E1C7" w14:textId="77777777" w:rsidR="007B1307" w:rsidRPr="007B1307" w:rsidRDefault="007B1307" w:rsidP="007B1307">
      <w:pPr>
        <w:rPr>
          <w:sz w:val="28"/>
          <w:szCs w:val="28"/>
        </w:rPr>
      </w:pPr>
      <w:r w:rsidRPr="007B1307">
        <w:rPr>
          <w:sz w:val="28"/>
          <w:szCs w:val="28"/>
        </w:rPr>
        <w:t>Insight 2: Sales Trends are Highly Seasonal The timeline analysis reveals a distinct and predictable pattern in sales.</w:t>
      </w:r>
    </w:p>
    <w:p w14:paraId="741C6E39" w14:textId="77777777" w:rsidR="007B1307" w:rsidRPr="007B1307" w:rsidRDefault="007B1307" w:rsidP="007B1307">
      <w:pPr>
        <w:numPr>
          <w:ilvl w:val="0"/>
          <w:numId w:val="6"/>
        </w:numPr>
        <w:rPr>
          <w:sz w:val="28"/>
          <w:szCs w:val="28"/>
        </w:rPr>
      </w:pPr>
      <w:r w:rsidRPr="007B1307">
        <w:rPr>
          <w:sz w:val="28"/>
          <w:szCs w:val="28"/>
        </w:rPr>
        <w:t>September Surge: There is a dramatic spike in sales volume during the month of September, which accounted for a majority of the year's transactions. This is almost certainly linked to Apple's annual new product launch event.</w:t>
      </w:r>
    </w:p>
    <w:p w14:paraId="01BD864F" w14:textId="77777777" w:rsidR="007B1307" w:rsidRPr="007B1307" w:rsidRDefault="007B1307" w:rsidP="007B1307">
      <w:pPr>
        <w:numPr>
          <w:ilvl w:val="0"/>
          <w:numId w:val="6"/>
        </w:numPr>
        <w:rPr>
          <w:sz w:val="28"/>
          <w:szCs w:val="28"/>
        </w:rPr>
      </w:pPr>
      <w:r w:rsidRPr="007B1307">
        <w:rPr>
          <w:sz w:val="28"/>
          <w:szCs w:val="28"/>
        </w:rPr>
        <w:t>Strategic Importance: This seasonality underscores the need for strategic planning, with inventory levels and marketing campaigns needing to be at their peak in late August and September to capture this predictable demand.</w:t>
      </w:r>
    </w:p>
    <w:p w14:paraId="5ED63314" w14:textId="77777777" w:rsidR="007B1307" w:rsidRPr="007B1307" w:rsidRDefault="007B1307" w:rsidP="007B1307">
      <w:pPr>
        <w:rPr>
          <w:sz w:val="28"/>
          <w:szCs w:val="28"/>
        </w:rPr>
      </w:pPr>
      <w:r w:rsidRPr="007B1307">
        <w:rPr>
          <w:sz w:val="28"/>
          <w:szCs w:val="28"/>
        </w:rPr>
        <w:t>Insight 3: Clear Preference for Standard and Plus Models The categorization of sales using VLOOKUP shows a definitive trend in consumer choice.</w:t>
      </w:r>
    </w:p>
    <w:p w14:paraId="5A7270D1" w14:textId="77777777" w:rsidR="007B1307" w:rsidRPr="007B1307" w:rsidRDefault="007B1307" w:rsidP="007B1307">
      <w:pPr>
        <w:numPr>
          <w:ilvl w:val="0"/>
          <w:numId w:val="7"/>
        </w:numPr>
        <w:rPr>
          <w:sz w:val="28"/>
          <w:szCs w:val="28"/>
        </w:rPr>
      </w:pPr>
      <w:r w:rsidRPr="007B1307">
        <w:rPr>
          <w:sz w:val="28"/>
          <w:szCs w:val="28"/>
        </w:rPr>
        <w:t>Market Dominance: "Standard" iPhone models vastly outsell "Pro" models in terms of the number of units sold. This suggests that the larger consumer base prioritizes cost-effectiveness and screen size over the high-end features exclusive to the Pro lineup.</w:t>
      </w:r>
    </w:p>
    <w:p w14:paraId="735ED7A4" w14:textId="77777777" w:rsidR="007B1307" w:rsidRPr="007B1307" w:rsidRDefault="007B1307" w:rsidP="007B1307">
      <w:pPr>
        <w:numPr>
          <w:ilvl w:val="0"/>
          <w:numId w:val="7"/>
        </w:numPr>
        <w:rPr>
          <w:sz w:val="28"/>
          <w:szCs w:val="28"/>
        </w:rPr>
      </w:pPr>
      <w:r w:rsidRPr="007B1307">
        <w:rPr>
          <w:sz w:val="28"/>
          <w:szCs w:val="28"/>
        </w:rPr>
        <w:t>Data Note: While a significant portion of products were not categorized (#N/A), the trend among the categorized items is overwhelmingly clear and provides a strong directional insight into market preferences.</w:t>
      </w:r>
    </w:p>
    <w:p w14:paraId="1883A6FE" w14:textId="25C2B3A1" w:rsidR="007B1307" w:rsidRPr="007B1307" w:rsidRDefault="00E629C5" w:rsidP="007B1307">
      <w:pPr>
        <w:rPr>
          <w:sz w:val="32"/>
          <w:szCs w:val="32"/>
        </w:rPr>
      </w:pPr>
      <w:r>
        <w:rPr>
          <w:sz w:val="32"/>
          <w:szCs w:val="32"/>
        </w:rPr>
        <w:t>5</w:t>
      </w:r>
      <w:r w:rsidR="007B1307" w:rsidRPr="007B1307">
        <w:rPr>
          <w:sz w:val="32"/>
          <w:szCs w:val="32"/>
        </w:rPr>
        <w:t>. Recommendations</w:t>
      </w:r>
    </w:p>
    <w:p w14:paraId="0DAA0DDB" w14:textId="77777777" w:rsidR="007B1307" w:rsidRPr="007B1307" w:rsidRDefault="007B1307" w:rsidP="007B1307">
      <w:pPr>
        <w:numPr>
          <w:ilvl w:val="0"/>
          <w:numId w:val="8"/>
        </w:numPr>
        <w:rPr>
          <w:sz w:val="28"/>
          <w:szCs w:val="28"/>
        </w:rPr>
      </w:pPr>
      <w:r w:rsidRPr="007B1307">
        <w:rPr>
          <w:sz w:val="28"/>
          <w:szCs w:val="28"/>
        </w:rPr>
        <w:t>Optimize Inventory for Key Models: Prior to the peak sales season, significantly increase stock levels for the Apple iPhone 15 Plus (Blue, 128 GB) and the top iPhone 13 (128GB) models to prevent stockouts and maximize revenue.</w:t>
      </w:r>
    </w:p>
    <w:p w14:paraId="4FE24B25" w14:textId="77777777" w:rsidR="007B1307" w:rsidRPr="007B1307" w:rsidRDefault="007B1307" w:rsidP="007B1307">
      <w:pPr>
        <w:numPr>
          <w:ilvl w:val="0"/>
          <w:numId w:val="8"/>
        </w:numPr>
        <w:rPr>
          <w:sz w:val="28"/>
          <w:szCs w:val="28"/>
        </w:rPr>
      </w:pPr>
      <w:r w:rsidRPr="007B1307">
        <w:rPr>
          <w:sz w:val="28"/>
          <w:szCs w:val="28"/>
        </w:rPr>
        <w:t>Targeted Marketing Campaigns: Develop marketing campaigns that focus on the value and popular features of the iPhone 15 Plus and iPhone 13. Highlight the benefits of the larger "Plus" screen for the broader market.</w:t>
      </w:r>
    </w:p>
    <w:p w14:paraId="3769BA4F" w14:textId="77777777" w:rsidR="007B1307" w:rsidRPr="007B1307" w:rsidRDefault="007B1307" w:rsidP="007B1307">
      <w:pPr>
        <w:numPr>
          <w:ilvl w:val="0"/>
          <w:numId w:val="8"/>
        </w:numPr>
        <w:rPr>
          <w:sz w:val="28"/>
          <w:szCs w:val="28"/>
        </w:rPr>
      </w:pPr>
      <w:r w:rsidRPr="007B1307">
        <w:rPr>
          <w:sz w:val="28"/>
          <w:szCs w:val="28"/>
        </w:rPr>
        <w:t xml:space="preserve">Enhance Data Categorization: To gain even deeper insights, a project should be undertaken to clean the dataset and assign a category ("Pro", </w:t>
      </w:r>
      <w:r w:rsidRPr="007B1307">
        <w:rPr>
          <w:sz w:val="28"/>
          <w:szCs w:val="28"/>
        </w:rPr>
        <w:lastRenderedPageBreak/>
        <w:t>"Standard", "Plus") to all products. This will allow for a more precise analysis of the revenue and margin contribution of each category.</w:t>
      </w:r>
    </w:p>
    <w:p w14:paraId="446DEF68" w14:textId="77777777" w:rsidR="00C3746E" w:rsidRPr="007B1307" w:rsidRDefault="00C3746E" w:rsidP="007B1307">
      <w:pPr>
        <w:rPr>
          <w:sz w:val="32"/>
          <w:szCs w:val="32"/>
        </w:rPr>
      </w:pPr>
    </w:p>
    <w:sectPr w:rsidR="00C3746E" w:rsidRPr="007B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175B"/>
    <w:multiLevelType w:val="multilevel"/>
    <w:tmpl w:val="831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208F1"/>
    <w:multiLevelType w:val="multilevel"/>
    <w:tmpl w:val="68AC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A78DD"/>
    <w:multiLevelType w:val="multilevel"/>
    <w:tmpl w:val="FBFC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32019"/>
    <w:multiLevelType w:val="multilevel"/>
    <w:tmpl w:val="283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100BF"/>
    <w:multiLevelType w:val="multilevel"/>
    <w:tmpl w:val="BE0E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93398"/>
    <w:multiLevelType w:val="multilevel"/>
    <w:tmpl w:val="F1E0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24C69"/>
    <w:multiLevelType w:val="multilevel"/>
    <w:tmpl w:val="3EB2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20492"/>
    <w:multiLevelType w:val="multilevel"/>
    <w:tmpl w:val="07B6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E2A80"/>
    <w:multiLevelType w:val="multilevel"/>
    <w:tmpl w:val="561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013471">
    <w:abstractNumId w:val="0"/>
  </w:num>
  <w:num w:numId="2" w16cid:durableId="1719697050">
    <w:abstractNumId w:val="3"/>
  </w:num>
  <w:num w:numId="3" w16cid:durableId="446045651">
    <w:abstractNumId w:val="4"/>
  </w:num>
  <w:num w:numId="4" w16cid:durableId="1823038233">
    <w:abstractNumId w:val="6"/>
  </w:num>
  <w:num w:numId="5" w16cid:durableId="1903327572">
    <w:abstractNumId w:val="8"/>
  </w:num>
  <w:num w:numId="6" w16cid:durableId="373770686">
    <w:abstractNumId w:val="5"/>
  </w:num>
  <w:num w:numId="7" w16cid:durableId="1160341134">
    <w:abstractNumId w:val="2"/>
  </w:num>
  <w:num w:numId="8" w16cid:durableId="1149979243">
    <w:abstractNumId w:val="1"/>
  </w:num>
  <w:num w:numId="9" w16cid:durableId="1221209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36"/>
    <w:rsid w:val="001102D2"/>
    <w:rsid w:val="004A051F"/>
    <w:rsid w:val="005F335C"/>
    <w:rsid w:val="007B1307"/>
    <w:rsid w:val="007E29F8"/>
    <w:rsid w:val="00C10336"/>
    <w:rsid w:val="00C3746E"/>
    <w:rsid w:val="00E62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EE0D"/>
  <w15:chartTrackingRefBased/>
  <w15:docId w15:val="{C8642E91-BA91-4B79-9938-492BC60E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6"/>
        <w:szCs w:val="36"/>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3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3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3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3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3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3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3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3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3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336"/>
    <w:rPr>
      <w:rFonts w:eastAsiaTheme="majorEastAsia" w:cstheme="majorBidi"/>
      <w:color w:val="272727" w:themeColor="text1" w:themeTint="D8"/>
    </w:rPr>
  </w:style>
  <w:style w:type="paragraph" w:styleId="Title">
    <w:name w:val="Title"/>
    <w:basedOn w:val="Normal"/>
    <w:next w:val="Normal"/>
    <w:link w:val="TitleChar"/>
    <w:uiPriority w:val="10"/>
    <w:qFormat/>
    <w:rsid w:val="00C10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336"/>
    <w:pPr>
      <w:spacing w:before="160"/>
      <w:jc w:val="center"/>
    </w:pPr>
    <w:rPr>
      <w:i/>
      <w:iCs/>
      <w:color w:val="404040" w:themeColor="text1" w:themeTint="BF"/>
    </w:rPr>
  </w:style>
  <w:style w:type="character" w:customStyle="1" w:styleId="QuoteChar">
    <w:name w:val="Quote Char"/>
    <w:basedOn w:val="DefaultParagraphFont"/>
    <w:link w:val="Quote"/>
    <w:uiPriority w:val="29"/>
    <w:rsid w:val="00C10336"/>
    <w:rPr>
      <w:i/>
      <w:iCs/>
      <w:color w:val="404040" w:themeColor="text1" w:themeTint="BF"/>
    </w:rPr>
  </w:style>
  <w:style w:type="paragraph" w:styleId="ListParagraph">
    <w:name w:val="List Paragraph"/>
    <w:basedOn w:val="Normal"/>
    <w:uiPriority w:val="34"/>
    <w:qFormat/>
    <w:rsid w:val="00C10336"/>
    <w:pPr>
      <w:ind w:left="720"/>
      <w:contextualSpacing/>
    </w:pPr>
  </w:style>
  <w:style w:type="character" w:styleId="IntenseEmphasis">
    <w:name w:val="Intense Emphasis"/>
    <w:basedOn w:val="DefaultParagraphFont"/>
    <w:uiPriority w:val="21"/>
    <w:qFormat/>
    <w:rsid w:val="00C10336"/>
    <w:rPr>
      <w:i/>
      <w:iCs/>
      <w:color w:val="2F5496" w:themeColor="accent1" w:themeShade="BF"/>
    </w:rPr>
  </w:style>
  <w:style w:type="paragraph" w:styleId="IntenseQuote">
    <w:name w:val="Intense Quote"/>
    <w:basedOn w:val="Normal"/>
    <w:next w:val="Normal"/>
    <w:link w:val="IntenseQuoteChar"/>
    <w:uiPriority w:val="30"/>
    <w:qFormat/>
    <w:rsid w:val="00C103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336"/>
    <w:rPr>
      <w:i/>
      <w:iCs/>
      <w:color w:val="2F5496" w:themeColor="accent1" w:themeShade="BF"/>
    </w:rPr>
  </w:style>
  <w:style w:type="character" w:styleId="IntenseReference">
    <w:name w:val="Intense Reference"/>
    <w:basedOn w:val="DefaultParagraphFont"/>
    <w:uiPriority w:val="32"/>
    <w:qFormat/>
    <w:rsid w:val="00C103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sample-data-iphone%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sample-data-iphone%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[sample-data-iphone (1).xlsx]Timeline pivot!PivotTable3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800" b="1" i="0" u="none" strike="noStrike" baseline="0"/>
              <a:t>Monthly Sales Trend</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0555555555555555E-2"/>
          <c:y val="0.2812711431904345"/>
          <c:w val="0.78327734033245844"/>
          <c:h val="0.5151279527559055"/>
        </c:manualLayout>
      </c:layout>
      <c:lineChart>
        <c:grouping val="standard"/>
        <c:varyColors val="0"/>
        <c:ser>
          <c:idx val="0"/>
          <c:order val="0"/>
          <c:tx>
            <c:strRef>
              <c:f>'Timeline pivot'!$B$3</c:f>
              <c:strCache>
                <c:ptCount val="1"/>
                <c:pt idx="0">
                  <c:v>Total</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'Timeline pivot'!$A$4:$A$16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'Timeline pivot'!$B$4:$B$16</c:f>
              <c:numCache>
                <c:formatCode>General</c:formatCode>
                <c:ptCount val="12"/>
                <c:pt idx="0">
                  <c:v>385</c:v>
                </c:pt>
                <c:pt idx="1">
                  <c:v>107</c:v>
                </c:pt>
                <c:pt idx="2">
                  <c:v>160</c:v>
                </c:pt>
                <c:pt idx="3">
                  <c:v>130</c:v>
                </c:pt>
                <c:pt idx="4">
                  <c:v>314</c:v>
                </c:pt>
                <c:pt idx="5">
                  <c:v>157</c:v>
                </c:pt>
                <c:pt idx="6">
                  <c:v>218</c:v>
                </c:pt>
                <c:pt idx="7">
                  <c:v>141</c:v>
                </c:pt>
                <c:pt idx="8">
                  <c:v>2972</c:v>
                </c:pt>
                <c:pt idx="9">
                  <c:v>699</c:v>
                </c:pt>
                <c:pt idx="10">
                  <c:v>119</c:v>
                </c:pt>
                <c:pt idx="11">
                  <c:v>107</c:v>
                </c:pt>
              </c:numCache>
            </c:numRef>
          </c:val>
          <c:smooth val="0"/>
          <c:extLst>
            <c:ext xmlns:c16="http://schemas.microsoft.com/office/drawing/2014/chart" uri="{C3380CC4-5D6E-409C-BE32-E72D297353CC}">
              <c16:uniqueId val="{00000000-6A07-42ED-931E-7FC927EC9766}"/>
            </c:ext>
          </c:extLst>
        </c:ser>
        <c:dLbls>
          <c:dLblPos val="ctr"/>
          <c:showLegendKey val="0"/>
          <c:showVal val="1"/>
          <c:showCatName val="0"/>
          <c:showSerName val="0"/>
          <c:showPercent val="0"/>
          <c:showBubbleSize val="0"/>
        </c:dLbls>
        <c:marker val="1"/>
        <c:smooth val="0"/>
        <c:axId val="303414816"/>
        <c:axId val="303413376"/>
      </c:lineChart>
      <c:catAx>
        <c:axId val="3034148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03413376"/>
        <c:crosses val="autoZero"/>
        <c:auto val="1"/>
        <c:lblAlgn val="ctr"/>
        <c:lblOffset val="100"/>
        <c:noMultiLvlLbl val="0"/>
      </c:catAx>
      <c:valAx>
        <c:axId val="30341337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03414816"/>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[sample-data-iphone (1).xlsx]Vlookup pivot table!PivotTable4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VLookup</a:t>
            </a:r>
            <a:r>
              <a:rPr lang="en-US" baseline="0"/>
              <a:t> Categories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'Vlookup pivot table'!$B$3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529-4BCA-9C40-821B1D432D4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529-4BCA-9C40-821B1D432D4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529-4BCA-9C40-821B1D432D4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'Vlookup pivot table'!$A$4:$A$7</c:f>
              <c:strCache>
                <c:ptCount val="3"/>
                <c:pt idx="0">
                  <c:v>Pro</c:v>
                </c:pt>
                <c:pt idx="1">
                  <c:v>Standard</c:v>
                </c:pt>
                <c:pt idx="2">
                  <c:v>#N/A</c:v>
                </c:pt>
              </c:strCache>
            </c:strRef>
          </c:cat>
          <c:val>
            <c:numRef>
              <c:f>'Vlookup pivot table'!$B$4:$B$7</c:f>
              <c:numCache>
                <c:formatCode>General</c:formatCode>
                <c:ptCount val="3"/>
                <c:pt idx="0">
                  <c:v>6</c:v>
                </c:pt>
                <c:pt idx="1">
                  <c:v>1175</c:v>
                </c:pt>
                <c:pt idx="2">
                  <c:v>4328</c:v>
                </c:pt>
              </c:numCache>
            </c:numRef>
          </c:val>
          <c:extLst>
            <c:ext xmlns:c16="http://schemas.microsoft.com/office/drawing/2014/chart" uri="{C3380CC4-5D6E-409C-BE32-E72D297353CC}">
              <c16:uniqueId val="{00000006-F529-4BCA-9C40-821B1D432D4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Abhiudai Shahi</dc:creator>
  <cp:keywords/>
  <dc:description/>
  <cp:lastModifiedBy>Abhiudai Shahi</cp:lastModifiedBy>
  <cp:revision>2</cp:revision>
  <dcterms:created xsi:type="dcterms:W3CDTF">2025-09-09T19:41:00Z</dcterms:created>
  <dcterms:modified xsi:type="dcterms:W3CDTF">2025-09-09T20:33:00Z</dcterms:modified>
</cp:coreProperties>
</file>