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181737117926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9.8181536430175"/>
        <w:gridCol w:w="6100.363583474908"/>
        <w:tblGridChange w:id="0">
          <w:tblGrid>
            <w:gridCol w:w="3249.8181536430175"/>
            <w:gridCol w:w="6100.3635834749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SWTID1741247516153319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CRYPTOVERSE:A CRYPTOCURRENCY DASHBOARD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ABINAYASHREE V 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ANEES FATHIMA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AROKYA JEBILA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ABINAYA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7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Web-based interface for crypto currency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 10 crypto currency and data management 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crypto currency and user search for selected currency 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Fetching Coinranking API data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ANTD, chart.js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