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Martinez Travel &amp; Tours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Cuales son los datos necesarios para la creación de un tours y paquete?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(Ejemplo: nombre de paquete, lugar, precio, transporte, número de cupos disponibles, fecha, etc)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Cuales son los pasos para contratar un tour y paquete?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(Ejemplo: Seleccionar paquete, solicitar cita, llenado de formularios, pago de paquete)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Cuales son los datos personales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(nombre, dui, nit, pasaporte, etc) que se solicitan cuando un cliente desea realizar un tour y paquete?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poseen algun parametro para clasificar a los clientes ?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(Ejemplo: por cantidad de servicios adquiridos al año)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Cuales son los requisitos para realizar una asesoría migratoria?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Pasos para realizar la asesoría migratoria? la información de la asesoría es llenada a mano o en línea?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(Ejemplo: solicitar cita, presentarse el dia asignado, llevar documentación migratoria, a donde es enviada la información)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que datos almacenan de los proveedores?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(Tomando como proveedores: alojamiento, transporte, etc, pais, telefono)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que procedimiento se sigue al momento un usuario desee cancelar o posponer un viaje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(que datos del cliente son necesarios)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requisitos para solicitar una cotización y compra de boletos aéreos  de vuelos?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(Ejemplo: nombre, dui, pasaporte, lugar, etc).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Cuales son los pasos para el alquiler de un vehículo?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(Ejemplo: cotizar vehículo, ver disponibilidad con otras agencias, solicitar: año, modelo, marca, transmisión, etc).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