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17"/>
        <w:gridCol w:w="3240"/>
        <w:gridCol w:w="5066"/>
      </w:tblGrid>
      <w:tr w:rsidR="00975442" w:rsidRPr="00975442">
        <w:trPr>
          <w:cantSplit/>
        </w:trPr>
        <w:tc>
          <w:tcPr>
            <w:tcW w:w="4857" w:type="dxa"/>
            <w:gridSpan w:val="2"/>
          </w:tcPr>
          <w:p w:rsidR="00975442" w:rsidRPr="00975442" w:rsidRDefault="00975442" w:rsidP="00975442">
            <w:pPr>
              <w:rPr>
                <w:sz w:val="20"/>
              </w:rPr>
            </w:pPr>
            <w:bookmarkStart w:id="0" w:name="dsg" w:colFirst="1" w:colLast="1"/>
            <w:bookmarkStart w:id="1" w:name="dtableau"/>
            <w:r w:rsidRPr="00975442">
              <w:rPr>
                <w:sz w:val="20"/>
              </w:rPr>
              <w:t>INTERNATIONAL TELECOMMUNICATION UNION</w:t>
            </w:r>
          </w:p>
        </w:tc>
        <w:tc>
          <w:tcPr>
            <w:tcW w:w="5066" w:type="dxa"/>
          </w:tcPr>
          <w:p w:rsidR="00975442" w:rsidRPr="00975442" w:rsidRDefault="00975442" w:rsidP="00975442">
            <w:pPr>
              <w:jc w:val="right"/>
              <w:rPr>
                <w:b/>
                <w:bCs/>
                <w:smallCaps/>
                <w:sz w:val="28"/>
              </w:rPr>
            </w:pPr>
            <w:r>
              <w:rPr>
                <w:b/>
                <w:bCs/>
                <w:smallCaps/>
                <w:sz w:val="28"/>
              </w:rPr>
              <w:t>Collaboration on Intelligent Transport Systems Communication Standards</w:t>
            </w:r>
          </w:p>
        </w:tc>
      </w:tr>
      <w:tr w:rsidR="00975442" w:rsidRPr="00975442">
        <w:trPr>
          <w:cantSplit/>
          <w:trHeight w:val="461"/>
        </w:trPr>
        <w:tc>
          <w:tcPr>
            <w:tcW w:w="4857" w:type="dxa"/>
            <w:gridSpan w:val="2"/>
            <w:vMerge w:val="restart"/>
            <w:tcBorders>
              <w:bottom w:val="nil"/>
            </w:tcBorders>
          </w:tcPr>
          <w:p w:rsidR="00975442" w:rsidRPr="00975442" w:rsidRDefault="00975442" w:rsidP="00975442">
            <w:pPr>
              <w:rPr>
                <w:b/>
                <w:bCs/>
                <w:sz w:val="26"/>
              </w:rPr>
            </w:pPr>
            <w:bookmarkStart w:id="2" w:name="dnum" w:colFirst="1" w:colLast="1"/>
            <w:bookmarkEnd w:id="0"/>
            <w:r w:rsidRPr="00975442">
              <w:rPr>
                <w:b/>
                <w:bCs/>
                <w:sz w:val="26"/>
              </w:rPr>
              <w:t>TELECOMMUNICATION</w:t>
            </w:r>
            <w:r w:rsidRPr="00975442">
              <w:rPr>
                <w:b/>
                <w:bCs/>
                <w:sz w:val="26"/>
              </w:rPr>
              <w:br/>
              <w:t>STANDARDIZATION SECTOR</w:t>
            </w:r>
          </w:p>
          <w:p w:rsidR="00975442" w:rsidRPr="00975442" w:rsidRDefault="00975442" w:rsidP="00975442">
            <w:pPr>
              <w:rPr>
                <w:smallCaps/>
                <w:sz w:val="20"/>
              </w:rPr>
            </w:pPr>
            <w:r w:rsidRPr="00975442">
              <w:rPr>
                <w:sz w:val="20"/>
              </w:rPr>
              <w:t xml:space="preserve">STUDY PERIOD </w:t>
            </w:r>
            <w:r>
              <w:rPr>
                <w:sz w:val="20"/>
              </w:rPr>
              <w:t>2009-2012</w:t>
            </w:r>
          </w:p>
        </w:tc>
        <w:tc>
          <w:tcPr>
            <w:tcW w:w="5066" w:type="dxa"/>
            <w:tcBorders>
              <w:bottom w:val="nil"/>
            </w:tcBorders>
          </w:tcPr>
          <w:p w:rsidR="00975442" w:rsidRPr="00975442" w:rsidRDefault="00975442" w:rsidP="00975442">
            <w:pPr>
              <w:jc w:val="right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ITS-DOC-7</w:t>
            </w:r>
          </w:p>
        </w:tc>
      </w:tr>
      <w:tr w:rsidR="00975442" w:rsidRPr="00975442">
        <w:trPr>
          <w:cantSplit/>
          <w:trHeight w:val="355"/>
        </w:trPr>
        <w:tc>
          <w:tcPr>
            <w:tcW w:w="4857" w:type="dxa"/>
            <w:gridSpan w:val="2"/>
            <w:vMerge/>
            <w:tcBorders>
              <w:bottom w:val="single" w:sz="12" w:space="0" w:color="auto"/>
            </w:tcBorders>
          </w:tcPr>
          <w:p w:rsidR="00975442" w:rsidRPr="00975442" w:rsidRDefault="00975442" w:rsidP="00975442">
            <w:pPr>
              <w:rPr>
                <w:b/>
                <w:bCs/>
                <w:sz w:val="26"/>
              </w:rPr>
            </w:pPr>
            <w:bookmarkStart w:id="3" w:name="dorlang" w:colFirst="1" w:colLast="1"/>
            <w:bookmarkEnd w:id="2"/>
          </w:p>
        </w:tc>
        <w:tc>
          <w:tcPr>
            <w:tcW w:w="5066" w:type="dxa"/>
            <w:tcBorders>
              <w:bottom w:val="single" w:sz="12" w:space="0" w:color="auto"/>
            </w:tcBorders>
          </w:tcPr>
          <w:p w:rsidR="00975442" w:rsidRDefault="00975442" w:rsidP="00975442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English only</w:t>
            </w:r>
          </w:p>
          <w:p w:rsidR="00975442" w:rsidRPr="00975442" w:rsidRDefault="00975442" w:rsidP="00975442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Original: English</w:t>
            </w:r>
          </w:p>
        </w:tc>
      </w:tr>
      <w:tr w:rsidR="00975442" w:rsidRPr="00975442">
        <w:trPr>
          <w:cantSplit/>
          <w:trHeight w:val="357"/>
        </w:trPr>
        <w:tc>
          <w:tcPr>
            <w:tcW w:w="1617" w:type="dxa"/>
          </w:tcPr>
          <w:p w:rsidR="00975442" w:rsidRPr="00975442" w:rsidRDefault="00975442" w:rsidP="00975442">
            <w:pPr>
              <w:rPr>
                <w:b/>
                <w:bCs/>
              </w:rPr>
            </w:pPr>
            <w:bookmarkStart w:id="4" w:name="dmeeting" w:colFirst="2" w:colLast="2"/>
            <w:bookmarkStart w:id="5" w:name="dbluepink" w:colFirst="1" w:colLast="1"/>
            <w:bookmarkEnd w:id="3"/>
            <w:r w:rsidRPr="00975442">
              <w:rPr>
                <w:b/>
                <w:bCs/>
              </w:rPr>
              <w:t>WG(s):</w:t>
            </w:r>
          </w:p>
        </w:tc>
        <w:tc>
          <w:tcPr>
            <w:tcW w:w="3240" w:type="dxa"/>
          </w:tcPr>
          <w:p w:rsidR="00975442" w:rsidRPr="00975442" w:rsidRDefault="00975442" w:rsidP="00975442"/>
        </w:tc>
        <w:tc>
          <w:tcPr>
            <w:tcW w:w="5066" w:type="dxa"/>
          </w:tcPr>
          <w:p w:rsidR="00975442" w:rsidRPr="00975442" w:rsidRDefault="00AF24FA" w:rsidP="00AF24FA">
            <w:pPr>
              <w:jc w:val="right"/>
            </w:pPr>
            <w:r>
              <w:t>Munich</w:t>
            </w:r>
            <w:r w:rsidR="00975442" w:rsidRPr="00975442">
              <w:t xml:space="preserve">, </w:t>
            </w:r>
            <w:r w:rsidR="00975442">
              <w:t>26</w:t>
            </w:r>
            <w:r w:rsidR="00975442" w:rsidRPr="00975442">
              <w:t xml:space="preserve"> Ju</w:t>
            </w:r>
            <w:r>
              <w:t>ne</w:t>
            </w:r>
            <w:r w:rsidR="00975442" w:rsidRPr="00975442">
              <w:t xml:space="preserve"> 2012</w:t>
            </w:r>
          </w:p>
        </w:tc>
      </w:tr>
      <w:tr w:rsidR="00975442" w:rsidRPr="00975442">
        <w:trPr>
          <w:cantSplit/>
          <w:trHeight w:val="357"/>
        </w:trPr>
        <w:tc>
          <w:tcPr>
            <w:tcW w:w="9923" w:type="dxa"/>
            <w:gridSpan w:val="3"/>
          </w:tcPr>
          <w:p w:rsidR="00975442" w:rsidRPr="00975442" w:rsidRDefault="00975442" w:rsidP="00975442">
            <w:pPr>
              <w:jc w:val="center"/>
              <w:rPr>
                <w:b/>
                <w:bCs/>
              </w:rPr>
            </w:pPr>
            <w:bookmarkStart w:id="6" w:name="dtitle" w:colFirst="0" w:colLast="0"/>
            <w:bookmarkEnd w:id="4"/>
            <w:bookmarkEnd w:id="5"/>
            <w:r w:rsidRPr="00975442">
              <w:rPr>
                <w:b/>
                <w:bCs/>
              </w:rPr>
              <w:t>DOCUMENT</w:t>
            </w:r>
          </w:p>
        </w:tc>
      </w:tr>
      <w:tr w:rsidR="00975442" w:rsidRPr="00975442">
        <w:trPr>
          <w:cantSplit/>
          <w:trHeight w:val="357"/>
        </w:trPr>
        <w:tc>
          <w:tcPr>
            <w:tcW w:w="1617" w:type="dxa"/>
          </w:tcPr>
          <w:p w:rsidR="00975442" w:rsidRPr="00975442" w:rsidRDefault="00975442" w:rsidP="00975442">
            <w:pPr>
              <w:rPr>
                <w:b/>
                <w:bCs/>
              </w:rPr>
            </w:pPr>
            <w:bookmarkStart w:id="7" w:name="dsource" w:colFirst="1" w:colLast="1"/>
            <w:bookmarkEnd w:id="6"/>
            <w:r w:rsidRPr="00975442">
              <w:rPr>
                <w:b/>
                <w:bCs/>
              </w:rPr>
              <w:t>Source:</w:t>
            </w:r>
          </w:p>
        </w:tc>
        <w:tc>
          <w:tcPr>
            <w:tcW w:w="8306" w:type="dxa"/>
            <w:gridSpan w:val="2"/>
          </w:tcPr>
          <w:p w:rsidR="00975442" w:rsidRPr="00975442" w:rsidRDefault="0092162F" w:rsidP="00975442">
            <w:r w:rsidRPr="0092162F">
              <w:t>Collaboration Chairman</w:t>
            </w:r>
          </w:p>
        </w:tc>
      </w:tr>
      <w:tr w:rsidR="00975442" w:rsidRPr="00975442">
        <w:trPr>
          <w:cantSplit/>
          <w:trHeight w:val="357"/>
        </w:trPr>
        <w:tc>
          <w:tcPr>
            <w:tcW w:w="1617" w:type="dxa"/>
            <w:tcBorders>
              <w:bottom w:val="single" w:sz="12" w:space="0" w:color="auto"/>
            </w:tcBorders>
          </w:tcPr>
          <w:p w:rsidR="00975442" w:rsidRPr="00975442" w:rsidRDefault="00975442" w:rsidP="00975442">
            <w:pPr>
              <w:spacing w:after="120"/>
            </w:pPr>
            <w:bookmarkStart w:id="8" w:name="dtitle1" w:colFirst="1" w:colLast="1"/>
            <w:bookmarkEnd w:id="7"/>
            <w:r w:rsidRPr="00975442">
              <w:rPr>
                <w:b/>
                <w:bCs/>
              </w:rPr>
              <w:t>Title:</w:t>
            </w:r>
          </w:p>
        </w:tc>
        <w:tc>
          <w:tcPr>
            <w:tcW w:w="8306" w:type="dxa"/>
            <w:gridSpan w:val="2"/>
            <w:tcBorders>
              <w:bottom w:val="single" w:sz="12" w:space="0" w:color="auto"/>
            </w:tcBorders>
          </w:tcPr>
          <w:p w:rsidR="00975442" w:rsidRPr="00975442" w:rsidRDefault="00975442" w:rsidP="00975442">
            <w:pPr>
              <w:spacing w:after="120"/>
            </w:pPr>
            <w:r w:rsidRPr="00975442">
              <w:t>Report on Collaboration on ITS Communication Standards</w:t>
            </w:r>
            <w:r w:rsidR="004274F4">
              <w:t xml:space="preserve"> to TSAG</w:t>
            </w:r>
          </w:p>
        </w:tc>
      </w:tr>
      <w:bookmarkEnd w:id="1"/>
      <w:bookmarkEnd w:id="8"/>
    </w:tbl>
    <w:p w:rsidR="0092162F" w:rsidRDefault="0092162F" w:rsidP="00AE6AD8">
      <w:pPr>
        <w:pStyle w:val="Headingb"/>
      </w:pPr>
    </w:p>
    <w:p w:rsidR="0092162F" w:rsidRPr="0092162F" w:rsidRDefault="0092162F" w:rsidP="00AE6AD8">
      <w:pPr>
        <w:pStyle w:val="Headingb"/>
        <w:rPr>
          <w:b w:val="0"/>
          <w:bCs/>
          <w:i/>
          <w:iCs/>
        </w:rPr>
      </w:pPr>
      <w:r w:rsidRPr="0092162F">
        <w:rPr>
          <w:b w:val="0"/>
          <w:bCs/>
          <w:i/>
          <w:iCs/>
        </w:rPr>
        <w:t>This document contains a draft report on the activities of the Collaboration to ITU’s Telecommunication Standardization Advisory Group</w:t>
      </w:r>
      <w:r w:rsidR="004274F4">
        <w:rPr>
          <w:b w:val="0"/>
          <w:bCs/>
          <w:i/>
          <w:iCs/>
        </w:rPr>
        <w:t xml:space="preserve"> (TSAG).</w:t>
      </w:r>
    </w:p>
    <w:p w:rsidR="0092162F" w:rsidRDefault="0092162F" w:rsidP="00AE6AD8">
      <w:pPr>
        <w:pStyle w:val="Headingb"/>
      </w:pPr>
    </w:p>
    <w:p w:rsidR="004274F4" w:rsidRPr="004274F4" w:rsidRDefault="004274F4" w:rsidP="004274F4">
      <w:pPr>
        <w:rPr>
          <w:b/>
          <w:bCs/>
        </w:rPr>
      </w:pPr>
      <w:bookmarkStart w:id="9" w:name="_GoBack"/>
      <w:r w:rsidRPr="004274F4">
        <w:rPr>
          <w:b/>
          <w:bCs/>
        </w:rPr>
        <w:t>Report on Collaboration on ITS Communication Standards</w:t>
      </w:r>
    </w:p>
    <w:bookmarkEnd w:id="9"/>
    <w:p w:rsidR="00762E0E" w:rsidRPr="00600937" w:rsidRDefault="00600937" w:rsidP="00AE6AD8">
      <w:pPr>
        <w:pStyle w:val="Headingb"/>
      </w:pPr>
      <w:r w:rsidRPr="00600937">
        <w:t>Summary</w:t>
      </w:r>
    </w:p>
    <w:p w:rsidR="00AE6AD8" w:rsidRDefault="00600937" w:rsidP="00AE6AD8">
      <w:r>
        <w:t xml:space="preserve">The document </w:t>
      </w:r>
      <w:r w:rsidR="00D31629">
        <w:t>provides an update</w:t>
      </w:r>
      <w:r>
        <w:t xml:space="preserve"> on the activities of the Collaboration on I</w:t>
      </w:r>
      <w:r w:rsidR="00D31629">
        <w:t xml:space="preserve">ntelligent </w:t>
      </w:r>
      <w:r>
        <w:t>T</w:t>
      </w:r>
      <w:r w:rsidR="003E1FF8">
        <w:t xml:space="preserve">ransport </w:t>
      </w:r>
      <w:r>
        <w:t>S</w:t>
      </w:r>
      <w:r w:rsidR="003E1FF8">
        <w:t>ystems</w:t>
      </w:r>
      <w:r>
        <w:t xml:space="preserve"> </w:t>
      </w:r>
      <w:r w:rsidR="003E1FF8">
        <w:t xml:space="preserve">(ITS) </w:t>
      </w:r>
      <w:r>
        <w:t xml:space="preserve">Communication Standards. </w:t>
      </w:r>
    </w:p>
    <w:p w:rsidR="00600937" w:rsidRDefault="00600937" w:rsidP="00C00537">
      <w:r>
        <w:t xml:space="preserve">TSAG is </w:t>
      </w:r>
      <w:r w:rsidRPr="00AE6AD8">
        <w:rPr>
          <w:b/>
          <w:bCs/>
        </w:rPr>
        <w:t>invited</w:t>
      </w:r>
      <w:r>
        <w:t xml:space="preserve"> to </w:t>
      </w:r>
      <w:r w:rsidRPr="00AE6AD8">
        <w:rPr>
          <w:i/>
          <w:iCs/>
        </w:rPr>
        <w:t>note</w:t>
      </w:r>
      <w:r>
        <w:t xml:space="preserve"> the report</w:t>
      </w:r>
      <w:r w:rsidR="00AE6AD8">
        <w:t>,</w:t>
      </w:r>
      <w:r w:rsidR="002415D6">
        <w:t xml:space="preserve"> to </w:t>
      </w:r>
      <w:r w:rsidR="002415D6" w:rsidRPr="00AE6AD8">
        <w:rPr>
          <w:i/>
          <w:iCs/>
        </w:rPr>
        <w:t>recommend</w:t>
      </w:r>
      <w:r w:rsidR="002415D6">
        <w:t xml:space="preserve"> ITU-T Study Groups to actively participate in the work of the Collaboration</w:t>
      </w:r>
      <w:r w:rsidR="00AE6AD8">
        <w:t xml:space="preserve">, and to </w:t>
      </w:r>
      <w:r w:rsidR="00AE6AD8" w:rsidRPr="00C00537">
        <w:rPr>
          <w:i/>
          <w:iCs/>
          <w:lang w:val="en-US"/>
        </w:rPr>
        <w:t>agree</w:t>
      </w:r>
      <w:r w:rsidR="00AE6AD8" w:rsidRPr="00AE6AD8">
        <w:rPr>
          <w:lang w:val="en-US"/>
        </w:rPr>
        <w:t xml:space="preserve"> that the Collaboration on ITS Communication Standards </w:t>
      </w:r>
      <w:r w:rsidR="00C00537" w:rsidRPr="00C00537">
        <w:rPr>
          <w:i/>
          <w:iCs/>
          <w:lang w:val="en-US"/>
        </w:rPr>
        <w:t>continue</w:t>
      </w:r>
      <w:r w:rsidR="00AE6AD8" w:rsidRPr="00C00537">
        <w:rPr>
          <w:i/>
          <w:iCs/>
          <w:lang w:val="en-US"/>
        </w:rPr>
        <w:t xml:space="preserve"> as a pilot</w:t>
      </w:r>
      <w:r w:rsidR="00AE6AD8" w:rsidRPr="00AE6AD8">
        <w:rPr>
          <w:lang w:val="en-US"/>
        </w:rPr>
        <w:t xml:space="preserve"> and that the Collaboration report back to the next TSAG meeting</w:t>
      </w:r>
      <w:r>
        <w:t>.</w:t>
      </w:r>
    </w:p>
    <w:p w:rsidR="00600937" w:rsidRDefault="00AE6AD8" w:rsidP="00AE6AD8">
      <w:pPr>
        <w:pStyle w:val="Headingb"/>
      </w:pPr>
      <w:r>
        <w:t>Activities</w:t>
      </w:r>
    </w:p>
    <w:p w:rsidR="00600937" w:rsidRDefault="00600937" w:rsidP="00D50470">
      <w:r>
        <w:t xml:space="preserve">TSAG in its meeting in January 2012 </w:t>
      </w:r>
      <w:r w:rsidRPr="003E1FF8">
        <w:rPr>
          <w:i/>
          <w:iCs/>
        </w:rPr>
        <w:t>“</w:t>
      </w:r>
      <w:r w:rsidRPr="003E1FF8">
        <w:rPr>
          <w:i/>
          <w:iCs/>
          <w:szCs w:val="24"/>
          <w:lang w:val="en-US"/>
        </w:rPr>
        <w:t>agreed that the Collaboration on ITS Communication Standards be continued as a pilot and report back to the next TSAG meeting</w:t>
      </w:r>
      <w:r w:rsidRPr="003E1FF8">
        <w:rPr>
          <w:i/>
          <w:iCs/>
        </w:rPr>
        <w:t>”</w:t>
      </w:r>
      <w:r>
        <w:t xml:space="preserve"> (</w:t>
      </w:r>
      <w:hyperlink r:id="rId12" w:history="1">
        <w:r w:rsidR="00AE6AD8" w:rsidRPr="00AE6AD8">
          <w:rPr>
            <w:rStyle w:val="Hyperlink"/>
          </w:rPr>
          <w:t>TSAG R5</w:t>
        </w:r>
      </w:hyperlink>
      <w:r>
        <w:t>).</w:t>
      </w:r>
    </w:p>
    <w:p w:rsidR="003E1FF8" w:rsidRPr="003E1FF8" w:rsidRDefault="00D31629" w:rsidP="003E1FF8">
      <w:pPr>
        <w:rPr>
          <w:lang w:val="en-US"/>
        </w:rPr>
      </w:pPr>
      <w:r>
        <w:t xml:space="preserve">Some days later, </w:t>
      </w:r>
      <w:r w:rsidRPr="00D31629">
        <w:t xml:space="preserve">World Radiocommunication Conference 2012 </w:t>
      </w:r>
      <w:r>
        <w:t>(</w:t>
      </w:r>
      <w:r w:rsidRPr="00D50470">
        <w:t>WRC-12</w:t>
      </w:r>
      <w:r w:rsidR="008300FA">
        <w:rPr>
          <w:rStyle w:val="FootnoteReference"/>
        </w:rPr>
        <w:footnoteReference w:id="1"/>
      </w:r>
      <w:r>
        <w:t xml:space="preserve">) </w:t>
      </w:r>
      <w:r w:rsidR="003E1FF8">
        <w:t xml:space="preserve">in </w:t>
      </w:r>
      <w:r w:rsidR="003E1FF8" w:rsidRPr="003E1FF8">
        <w:rPr>
          <w:lang w:val="en-US"/>
        </w:rPr>
        <w:t xml:space="preserve">Resolution </w:t>
      </w:r>
      <w:r w:rsidR="003E1FF8" w:rsidRPr="003E1FF8">
        <w:rPr>
          <w:bCs/>
          <w:lang w:val="en-US"/>
        </w:rPr>
        <w:t>654 [COM6/23]</w:t>
      </w:r>
      <w:r w:rsidR="003E1FF8">
        <w:rPr>
          <w:bCs/>
          <w:lang w:val="en-US"/>
        </w:rPr>
        <w:t xml:space="preserve"> </w:t>
      </w:r>
      <w:r w:rsidR="003E1FF8">
        <w:t xml:space="preserve">resolved </w:t>
      </w:r>
      <w:r>
        <w:t xml:space="preserve">to make </w:t>
      </w:r>
      <w:r w:rsidR="003E1FF8">
        <w:t xml:space="preserve">ITS an agenda item at WRC-15 </w:t>
      </w:r>
      <w:r w:rsidR="003E1FF8">
        <w:rPr>
          <w:bCs/>
          <w:lang w:val="en-US"/>
        </w:rPr>
        <w:t xml:space="preserve">and instructed the ITU Secretary-General to </w:t>
      </w:r>
      <w:r w:rsidR="003E1FF8" w:rsidRPr="003E1FF8">
        <w:rPr>
          <w:bCs/>
          <w:i/>
          <w:iCs/>
          <w:lang w:val="en-US"/>
        </w:rPr>
        <w:t>“</w:t>
      </w:r>
      <w:r w:rsidR="003E1FF8" w:rsidRPr="003E1FF8">
        <w:rPr>
          <w:i/>
          <w:iCs/>
        </w:rPr>
        <w:t>to bring this Resolution to the attention of the international and regional organizations concerned, including ISO and the ITU’s Collaboration on ITS Communication Standards.</w:t>
      </w:r>
      <w:r w:rsidR="003E1FF8" w:rsidRPr="003E1FF8">
        <w:rPr>
          <w:bCs/>
          <w:i/>
          <w:iCs/>
          <w:lang w:val="en-US"/>
        </w:rPr>
        <w:t>”</w:t>
      </w:r>
    </w:p>
    <w:p w:rsidR="00600937" w:rsidRDefault="001A6199" w:rsidP="00BE46F3">
      <w:pPr>
        <w:rPr>
          <w:lang w:val="en-US"/>
        </w:rPr>
      </w:pPr>
      <w:r>
        <w:rPr>
          <w:lang w:val="en-US"/>
        </w:rPr>
        <w:t xml:space="preserve">The following meeting of the Collaboration took place on 3 April 2012 in Troy, Michigan, United States, at the kind invitation of SAE International. Twenty-eight people participated </w:t>
      </w:r>
      <w:r w:rsidRPr="001A6199">
        <w:rPr>
          <w:lang w:val="en-US"/>
        </w:rPr>
        <w:t>(13 on-site and 15 remote participants)</w:t>
      </w:r>
      <w:r>
        <w:rPr>
          <w:lang w:val="en-US"/>
        </w:rPr>
        <w:t xml:space="preserve"> including r</w:t>
      </w:r>
      <w:r w:rsidRPr="001A6199">
        <w:rPr>
          <w:lang w:val="en-US"/>
        </w:rPr>
        <w:t xml:space="preserve">epresentatives of </w:t>
      </w:r>
      <w:r>
        <w:rPr>
          <w:lang w:val="en-US"/>
        </w:rPr>
        <w:t>CCSA, ETSI, ISO, ITU</w:t>
      </w:r>
      <w:r w:rsidR="00BE46F3">
        <w:rPr>
          <w:lang w:val="en-US"/>
        </w:rPr>
        <w:t>-R, ITU-T</w:t>
      </w:r>
      <w:r>
        <w:rPr>
          <w:lang w:val="en-US"/>
        </w:rPr>
        <w:t>,</w:t>
      </w:r>
      <w:r w:rsidRPr="001A6199">
        <w:rPr>
          <w:lang w:val="en-US"/>
        </w:rPr>
        <w:t xml:space="preserve"> SAE International</w:t>
      </w:r>
      <w:r>
        <w:rPr>
          <w:lang w:val="en-US"/>
        </w:rPr>
        <w:t xml:space="preserve"> and TTC</w:t>
      </w:r>
      <w:r w:rsidRPr="001A6199">
        <w:rPr>
          <w:lang w:val="en-US"/>
        </w:rPr>
        <w:t>.</w:t>
      </w:r>
    </w:p>
    <w:p w:rsidR="00A83C51" w:rsidRDefault="001A6199" w:rsidP="005135FA">
      <w:r>
        <w:lastRenderedPageBreak/>
        <w:t>The meeting agreed on actions addressing several items of the Collaboration’s list of initial work items (</w:t>
      </w:r>
      <w:r w:rsidR="008300FA" w:rsidRPr="00D50470">
        <w:t>Draft, 3 April 2012</w:t>
      </w:r>
      <w:r w:rsidR="008300FA">
        <w:rPr>
          <w:rStyle w:val="FootnoteReference"/>
        </w:rPr>
        <w:footnoteReference w:id="2"/>
      </w:r>
      <w:r>
        <w:t>) (</w:t>
      </w:r>
      <w:r w:rsidR="008300FA" w:rsidRPr="00D50470">
        <w:t>Draft Meeting Report</w:t>
      </w:r>
      <w:r w:rsidR="008300FA">
        <w:rPr>
          <w:rStyle w:val="FootnoteReference"/>
        </w:rPr>
        <w:footnoteReference w:id="3"/>
      </w:r>
      <w:r>
        <w:t xml:space="preserve">). Particular emphasis was given to the reporting of </w:t>
      </w:r>
      <w:r w:rsidRPr="001A6199">
        <w:t>communications requirements for high-priority ITS applications</w:t>
      </w:r>
      <w:r>
        <w:t xml:space="preserve"> in different </w:t>
      </w:r>
      <w:r w:rsidR="00240B62">
        <w:t xml:space="preserve">geographical </w:t>
      </w:r>
      <w:r>
        <w:t>regions.</w:t>
      </w:r>
      <w:r w:rsidR="00A55546">
        <w:t xml:space="preserve"> </w:t>
      </w:r>
    </w:p>
    <w:p w:rsidR="00A83C51" w:rsidRDefault="00FD1171" w:rsidP="005135FA">
      <w:r>
        <w:t xml:space="preserve">It is expected that – based </w:t>
      </w:r>
      <w:r w:rsidR="00A55546">
        <w:t xml:space="preserve">on these requirements </w:t>
      </w:r>
      <w:r>
        <w:t xml:space="preserve">– a gap </w:t>
      </w:r>
      <w:r w:rsidR="00A55546">
        <w:t xml:space="preserve">analysis </w:t>
      </w:r>
      <w:r w:rsidR="00A11CD4">
        <w:t>will be undertaken to create a complete picture of the ITS communications standards landscape. Related ITU-R and ITU</w:t>
      </w:r>
      <w:r w:rsidR="00A11CD4">
        <w:noBreakHyphen/>
        <w:t xml:space="preserve">T Study Groups and Working Parties would be invited to review and assess the quality of </w:t>
      </w:r>
      <w:r w:rsidR="00A55546">
        <w:t xml:space="preserve">ITS communications standards </w:t>
      </w:r>
      <w:r w:rsidR="00A11CD4">
        <w:t>identified by the Collaboration and to incorporate them into ITU-R or ITU-T Recommendations when appropriate</w:t>
      </w:r>
      <w:r w:rsidR="00A55546">
        <w:t xml:space="preserve">. </w:t>
      </w:r>
    </w:p>
    <w:p w:rsidR="00240B62" w:rsidRDefault="00F61A5C" w:rsidP="005135FA">
      <w:r>
        <w:t>The creation</w:t>
      </w:r>
      <w:r w:rsidRPr="00F61A5C">
        <w:t xml:space="preserve"> </w:t>
      </w:r>
      <w:r>
        <w:t xml:space="preserve">of </w:t>
      </w:r>
      <w:r w:rsidRPr="00F61A5C">
        <w:t>a complete, coherent and effective package of security frameworks and standards for use within ITS communications</w:t>
      </w:r>
      <w:r>
        <w:t xml:space="preserve"> is another important work item of the Collaboration, one which will only succeed with the assistance of ITU-T Study Group 17</w:t>
      </w:r>
      <w:r w:rsidRPr="00F61A5C">
        <w:t>.</w:t>
      </w:r>
    </w:p>
    <w:p w:rsidR="001A6199" w:rsidRDefault="00240B62" w:rsidP="00A55546">
      <w:r w:rsidRPr="00D50470">
        <w:t xml:space="preserve">The third Collaboration meeting </w:t>
      </w:r>
      <w:r w:rsidR="00A55546" w:rsidRPr="00D50470">
        <w:t xml:space="preserve">will take </w:t>
      </w:r>
      <w:r w:rsidRPr="00D50470">
        <w:t xml:space="preserve">place on 26 June 2012 in Munich, Germany, at the kind invitation of BMW. </w:t>
      </w:r>
    </w:p>
    <w:p w:rsidR="00240B62" w:rsidRDefault="00A55546" w:rsidP="00A55546">
      <w:r>
        <w:t xml:space="preserve">It is intended to hold </w:t>
      </w:r>
      <w:r w:rsidR="00992EBF">
        <w:t xml:space="preserve">Collaboration </w:t>
      </w:r>
      <w:r w:rsidR="00240B62">
        <w:t xml:space="preserve">meetings in </w:t>
      </w:r>
      <w:r w:rsidR="00992EBF">
        <w:t xml:space="preserve">collocation </w:t>
      </w:r>
      <w:r w:rsidR="00240B62">
        <w:t xml:space="preserve">with related meetings, in particular with ITU-T Focus Group on Driver Distraction, and </w:t>
      </w:r>
      <w:r w:rsidR="00992EBF">
        <w:t xml:space="preserve">offer the </w:t>
      </w:r>
      <w:r w:rsidR="00240B62">
        <w:t>use of remote collaboration tools to reduce travel and minimize costs.</w:t>
      </w:r>
      <w:r>
        <w:t xml:space="preserve"> This will also be the case for the meeting in August (21 August 2012, Tokyo, Japan, hosted by TTC).</w:t>
      </w:r>
    </w:p>
    <w:p w:rsidR="002415D6" w:rsidRDefault="00992EBF" w:rsidP="002415D6">
      <w:r>
        <w:t xml:space="preserve">ITS </w:t>
      </w:r>
      <w:r w:rsidR="002415D6">
        <w:t>are</w:t>
      </w:r>
      <w:r>
        <w:t xml:space="preserve"> an issue intersecting with the work programmes of </w:t>
      </w:r>
      <w:r w:rsidR="002415D6">
        <w:t xml:space="preserve">different </w:t>
      </w:r>
      <w:r>
        <w:t>ITU-T activities</w:t>
      </w:r>
      <w:r w:rsidR="002415D6">
        <w:t xml:space="preserve"> including</w:t>
      </w:r>
      <w:r>
        <w:t xml:space="preserve"> </w:t>
      </w:r>
      <w:r w:rsidR="002415D6">
        <w:t>m</w:t>
      </w:r>
      <w:r>
        <w:t xml:space="preserve">ultimedia, future networks, security, </w:t>
      </w:r>
      <w:r w:rsidR="002415D6">
        <w:t>quality of service, environment and climate change, Internet of Things, etc.</w:t>
      </w:r>
      <w:r>
        <w:t xml:space="preserve"> </w:t>
      </w:r>
    </w:p>
    <w:p w:rsidR="00992EBF" w:rsidRDefault="002415D6" w:rsidP="002415D6">
      <w:r>
        <w:t>The intent of the Collaboration on ITS Communication Standards is to create an internationally accepted, globally harmonized set of</w:t>
      </w:r>
      <w:r w:rsidR="00AE6AD8">
        <w:t xml:space="preserve"> ITS communication standards by:</w:t>
      </w:r>
    </w:p>
    <w:p w:rsidR="002415D6" w:rsidRPr="002415D6" w:rsidRDefault="00AE6AD8" w:rsidP="00AE6AD8">
      <w:pPr>
        <w:numPr>
          <w:ilvl w:val="0"/>
          <w:numId w:val="8"/>
        </w:numPr>
        <w:tabs>
          <w:tab w:val="clear" w:pos="794"/>
          <w:tab w:val="clear" w:pos="1191"/>
          <w:tab w:val="clear" w:pos="1588"/>
          <w:tab w:val="clear" w:pos="1985"/>
        </w:tabs>
        <w:ind w:left="567" w:hanging="567"/>
        <w:rPr>
          <w:lang w:val="en-US"/>
        </w:rPr>
      </w:pPr>
      <w:r w:rsidRPr="002415D6">
        <w:rPr>
          <w:lang w:val="en-US"/>
        </w:rPr>
        <w:t xml:space="preserve">promoting </w:t>
      </w:r>
      <w:r w:rsidR="002415D6" w:rsidRPr="002415D6">
        <w:rPr>
          <w:lang w:val="en-US"/>
        </w:rPr>
        <w:t>and cross-referencing existing standards</w:t>
      </w:r>
      <w:r w:rsidR="002415D6">
        <w:rPr>
          <w:lang w:val="en-US"/>
        </w:rPr>
        <w:t xml:space="preserve"> (independent of source)</w:t>
      </w:r>
      <w:r w:rsidR="002415D6" w:rsidRPr="002415D6">
        <w:rPr>
          <w:lang w:val="en-US"/>
        </w:rPr>
        <w:t>,</w:t>
      </w:r>
    </w:p>
    <w:p w:rsidR="002415D6" w:rsidRPr="002415D6" w:rsidRDefault="00AE6AD8" w:rsidP="00AE6AD8">
      <w:pPr>
        <w:numPr>
          <w:ilvl w:val="0"/>
          <w:numId w:val="8"/>
        </w:numPr>
        <w:tabs>
          <w:tab w:val="clear" w:pos="794"/>
          <w:tab w:val="clear" w:pos="1191"/>
          <w:tab w:val="clear" w:pos="1588"/>
          <w:tab w:val="clear" w:pos="1985"/>
        </w:tabs>
        <w:ind w:left="567" w:hanging="567"/>
        <w:rPr>
          <w:lang w:val="en-US"/>
        </w:rPr>
      </w:pPr>
      <w:r w:rsidRPr="002415D6">
        <w:rPr>
          <w:lang w:val="en-US"/>
        </w:rPr>
        <w:t xml:space="preserve">modifying </w:t>
      </w:r>
      <w:r w:rsidR="002415D6" w:rsidRPr="002415D6">
        <w:rPr>
          <w:lang w:val="en-US"/>
        </w:rPr>
        <w:t>and extending existing standards where indicated, and</w:t>
      </w:r>
    </w:p>
    <w:p w:rsidR="002415D6" w:rsidRDefault="00AE6AD8" w:rsidP="00AE6AD8">
      <w:pPr>
        <w:numPr>
          <w:ilvl w:val="0"/>
          <w:numId w:val="8"/>
        </w:numPr>
        <w:tabs>
          <w:tab w:val="clear" w:pos="794"/>
          <w:tab w:val="clear" w:pos="1191"/>
          <w:tab w:val="clear" w:pos="1588"/>
          <w:tab w:val="clear" w:pos="1985"/>
        </w:tabs>
        <w:ind w:left="567" w:hanging="567"/>
        <w:rPr>
          <w:lang w:val="en-US"/>
        </w:rPr>
      </w:pPr>
      <w:r w:rsidRPr="002415D6">
        <w:rPr>
          <w:lang w:val="en-US"/>
        </w:rPr>
        <w:t xml:space="preserve">developing </w:t>
      </w:r>
      <w:r w:rsidR="002415D6" w:rsidRPr="002415D6">
        <w:rPr>
          <w:lang w:val="en-US"/>
        </w:rPr>
        <w:t>new standards where necessary.</w:t>
      </w:r>
    </w:p>
    <w:p w:rsidR="00BE46F3" w:rsidRDefault="002415D6" w:rsidP="00AE6AD8">
      <w:pPr>
        <w:rPr>
          <w:lang w:val="en-US"/>
        </w:rPr>
      </w:pPr>
      <w:r>
        <w:rPr>
          <w:lang w:val="en-US"/>
        </w:rPr>
        <w:t xml:space="preserve">This is only possible with the active involvement of </w:t>
      </w:r>
      <w:r w:rsidR="00AE6AD8" w:rsidRPr="00AE6AD8">
        <w:rPr>
          <w:lang w:val="en-US"/>
        </w:rPr>
        <w:t xml:space="preserve">the relevant </w:t>
      </w:r>
      <w:r>
        <w:rPr>
          <w:lang w:val="en-US"/>
        </w:rPr>
        <w:t xml:space="preserve">ITU-T </w:t>
      </w:r>
      <w:r w:rsidR="00AE6AD8">
        <w:rPr>
          <w:lang w:val="en-US"/>
        </w:rPr>
        <w:t xml:space="preserve">and ITU-R study groups </w:t>
      </w:r>
      <w:r>
        <w:rPr>
          <w:lang w:val="en-US"/>
        </w:rPr>
        <w:t xml:space="preserve">and </w:t>
      </w:r>
      <w:r w:rsidR="00AE6AD8">
        <w:rPr>
          <w:lang w:val="en-US"/>
        </w:rPr>
        <w:t>their experts.</w:t>
      </w:r>
    </w:p>
    <w:p w:rsidR="002415D6" w:rsidRDefault="002415D6" w:rsidP="00BE46F3">
      <w:pPr>
        <w:rPr>
          <w:lang w:val="en-US"/>
        </w:rPr>
      </w:pPr>
      <w:r>
        <w:rPr>
          <w:lang w:val="en-US"/>
        </w:rPr>
        <w:t xml:space="preserve">Previous Collaboration meetings have attracted </w:t>
      </w:r>
      <w:r w:rsidR="00BE46F3">
        <w:rPr>
          <w:lang w:val="en-US"/>
        </w:rPr>
        <w:t xml:space="preserve">national, </w:t>
      </w:r>
      <w:r>
        <w:rPr>
          <w:lang w:val="en-US"/>
        </w:rPr>
        <w:t>regional and global SDOs, forums, consortia</w:t>
      </w:r>
      <w:r w:rsidR="00BE46F3">
        <w:rPr>
          <w:lang w:val="en-US"/>
        </w:rPr>
        <w:t xml:space="preserve"> and</w:t>
      </w:r>
      <w:r>
        <w:rPr>
          <w:lang w:val="en-US"/>
        </w:rPr>
        <w:t xml:space="preserve"> industry alliances </w:t>
      </w:r>
      <w:r w:rsidR="00BE46F3">
        <w:rPr>
          <w:lang w:val="en-US"/>
        </w:rPr>
        <w:t xml:space="preserve">dealing with ITS, as well as academia and </w:t>
      </w:r>
      <w:r>
        <w:rPr>
          <w:lang w:val="en-US"/>
        </w:rPr>
        <w:t xml:space="preserve">representatives from </w:t>
      </w:r>
      <w:r w:rsidR="00BE46F3">
        <w:rPr>
          <w:lang w:val="en-US"/>
        </w:rPr>
        <w:t xml:space="preserve">both </w:t>
      </w:r>
      <w:r>
        <w:rPr>
          <w:lang w:val="en-US"/>
        </w:rPr>
        <w:t>automotive and ICT industries</w:t>
      </w:r>
      <w:r w:rsidR="00BE46F3">
        <w:rPr>
          <w:lang w:val="en-US"/>
        </w:rPr>
        <w:t>.</w:t>
      </w:r>
    </w:p>
    <w:p w:rsidR="00E21547" w:rsidRDefault="00E21547" w:rsidP="00E21547">
      <w:pPr>
        <w:rPr>
          <w:lang w:val="en-US"/>
        </w:rPr>
      </w:pPr>
      <w:r>
        <w:rPr>
          <w:lang w:val="en-US"/>
        </w:rPr>
        <w:t>The positive feedback and rapid progress is a sign that a flexible and multilateral task force, such as the Collaboration on ITS Communication Standards, can be a valuable ITU-T tool to effectively meet industry demands.</w:t>
      </w:r>
    </w:p>
    <w:p w:rsidR="00AE6AD8" w:rsidRDefault="00AE6AD8" w:rsidP="00AE6AD8">
      <w:pPr>
        <w:pStyle w:val="Headingb"/>
        <w:rPr>
          <w:lang w:val="en-US"/>
        </w:rPr>
      </w:pPr>
      <w:r>
        <w:rPr>
          <w:lang w:val="en-US"/>
        </w:rPr>
        <w:t>Conclusion</w:t>
      </w:r>
    </w:p>
    <w:p w:rsidR="00AE6AD8" w:rsidRDefault="00AE6AD8" w:rsidP="00BE46F3">
      <w:pPr>
        <w:rPr>
          <w:lang w:val="en-US"/>
        </w:rPr>
      </w:pPr>
      <w:r>
        <w:rPr>
          <w:lang w:val="en-US"/>
        </w:rPr>
        <w:t>TSAG is invited to:</w:t>
      </w:r>
    </w:p>
    <w:p w:rsidR="00BE46F3" w:rsidRDefault="00BE46F3" w:rsidP="00AE6AD8">
      <w:pPr>
        <w:numPr>
          <w:ilvl w:val="0"/>
          <w:numId w:val="7"/>
        </w:numPr>
        <w:tabs>
          <w:tab w:val="clear" w:pos="794"/>
          <w:tab w:val="clear" w:pos="1191"/>
          <w:tab w:val="clear" w:pos="1588"/>
          <w:tab w:val="clear" w:pos="1985"/>
        </w:tabs>
        <w:ind w:left="567" w:hanging="567"/>
        <w:rPr>
          <w:lang w:val="en-US"/>
        </w:rPr>
      </w:pPr>
      <w:r>
        <w:rPr>
          <w:lang w:val="en-US"/>
        </w:rPr>
        <w:t xml:space="preserve">promote the work of the Collaboration </w:t>
      </w:r>
      <w:r w:rsidR="00E21547">
        <w:rPr>
          <w:lang w:val="en-US"/>
        </w:rPr>
        <w:t xml:space="preserve">on ITS Communication Standards </w:t>
      </w:r>
      <w:r>
        <w:rPr>
          <w:lang w:val="en-US"/>
        </w:rPr>
        <w:t xml:space="preserve">by recommending ITU-T Study Groups to actively participate in the Collaboration activities and work items </w:t>
      </w:r>
      <w:r w:rsidR="00AE6AD8">
        <w:rPr>
          <w:lang w:val="en-US"/>
        </w:rPr>
        <w:t>intersecting with their mandate; and</w:t>
      </w:r>
    </w:p>
    <w:p w:rsidR="00AE6AD8" w:rsidRDefault="00AE6AD8" w:rsidP="00AE6AD8">
      <w:pPr>
        <w:numPr>
          <w:ilvl w:val="0"/>
          <w:numId w:val="7"/>
        </w:numPr>
        <w:tabs>
          <w:tab w:val="clear" w:pos="794"/>
          <w:tab w:val="clear" w:pos="1191"/>
          <w:tab w:val="clear" w:pos="1588"/>
          <w:tab w:val="clear" w:pos="1985"/>
        </w:tabs>
        <w:ind w:left="567" w:hanging="567"/>
        <w:rPr>
          <w:lang w:val="en-US"/>
        </w:rPr>
      </w:pPr>
      <w:r w:rsidRPr="00AE6AD8">
        <w:rPr>
          <w:lang w:val="en-US"/>
        </w:rPr>
        <w:lastRenderedPageBreak/>
        <w:t>agree that the Collaboration on ITS Communication Standards be continued as a pilot and that the Collaboration report back to the next TSAG meeting</w:t>
      </w:r>
    </w:p>
    <w:p w:rsidR="00BE46F3" w:rsidRPr="008300FA" w:rsidRDefault="008300FA" w:rsidP="00BE46F3">
      <w:pPr>
        <w:jc w:val="center"/>
        <w:rPr>
          <w:lang w:val="en-US"/>
        </w:rPr>
      </w:pPr>
      <w:r w:rsidRPr="008300FA">
        <w:rPr>
          <w:lang w:val="en-US"/>
        </w:rPr>
        <w:t>_______________</w:t>
      </w:r>
    </w:p>
    <w:sectPr w:rsidR="00BE46F3" w:rsidRPr="008300FA" w:rsidSect="00975442">
      <w:headerReference w:type="default" r:id="rId13"/>
      <w:footerReference w:type="first" r:id="rId14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7A2" w:rsidRDefault="00D657A2">
      <w:r>
        <w:separator/>
      </w:r>
    </w:p>
  </w:endnote>
  <w:endnote w:type="continuationSeparator" w:id="0">
    <w:p w:rsidR="00D657A2" w:rsidRDefault="00D6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17"/>
      <w:gridCol w:w="4394"/>
      <w:gridCol w:w="3912"/>
    </w:tblGrid>
    <w:tr w:rsidR="00975442" w:rsidRPr="00975442" w:rsidTr="00975442">
      <w:trPr>
        <w:cantSplit/>
        <w:trHeight w:val="204"/>
        <w:jc w:val="center"/>
      </w:trPr>
      <w:tc>
        <w:tcPr>
          <w:tcW w:w="1617" w:type="dxa"/>
          <w:tcBorders>
            <w:top w:val="single" w:sz="12" w:space="0" w:color="auto"/>
          </w:tcBorders>
        </w:tcPr>
        <w:p w:rsidR="00975442" w:rsidRPr="00975442" w:rsidRDefault="00975442" w:rsidP="008C2249">
          <w:pPr>
            <w:rPr>
              <w:b/>
              <w:bCs/>
              <w:sz w:val="22"/>
            </w:rPr>
          </w:pPr>
          <w:bookmarkStart w:id="10" w:name="dcontact"/>
          <w:bookmarkStart w:id="11" w:name="dcontent1" w:colFirst="1" w:colLast="1"/>
          <w:r w:rsidRPr="00975442">
            <w:rPr>
              <w:b/>
              <w:bCs/>
              <w:sz w:val="22"/>
            </w:rPr>
            <w:t>Contact:</w:t>
          </w:r>
        </w:p>
      </w:tc>
      <w:tc>
        <w:tcPr>
          <w:tcW w:w="4394" w:type="dxa"/>
          <w:tcBorders>
            <w:top w:val="single" w:sz="12" w:space="0" w:color="auto"/>
          </w:tcBorders>
        </w:tcPr>
        <w:p w:rsidR="00975442" w:rsidRPr="00975442" w:rsidRDefault="00975442" w:rsidP="008C2249">
          <w:pPr>
            <w:rPr>
              <w:sz w:val="22"/>
            </w:rPr>
          </w:pPr>
          <w:r w:rsidRPr="00975442">
            <w:rPr>
              <w:sz w:val="22"/>
            </w:rPr>
            <w:t>T. Russell Shields</w:t>
          </w:r>
          <w:r w:rsidRPr="00975442">
            <w:rPr>
              <w:sz w:val="22"/>
            </w:rPr>
            <w:br/>
          </w:r>
          <w:proofErr w:type="spellStart"/>
          <w:r w:rsidRPr="00975442">
            <w:rPr>
              <w:sz w:val="22"/>
            </w:rPr>
            <w:t>Ygomi</w:t>
          </w:r>
          <w:proofErr w:type="spellEnd"/>
          <w:r w:rsidRPr="00975442">
            <w:rPr>
              <w:sz w:val="22"/>
            </w:rPr>
            <w:br/>
            <w:t>USA</w:t>
          </w:r>
        </w:p>
      </w:tc>
      <w:tc>
        <w:tcPr>
          <w:tcW w:w="3912" w:type="dxa"/>
          <w:tcBorders>
            <w:top w:val="single" w:sz="12" w:space="0" w:color="auto"/>
          </w:tcBorders>
        </w:tcPr>
        <w:p w:rsidR="00975442" w:rsidRPr="00975442" w:rsidRDefault="00975442" w:rsidP="008C2249">
          <w:pPr>
            <w:rPr>
              <w:sz w:val="22"/>
            </w:rPr>
          </w:pPr>
          <w:r w:rsidRPr="00975442">
            <w:rPr>
              <w:sz w:val="22"/>
            </w:rPr>
            <w:t xml:space="preserve">Email: </w:t>
          </w:r>
          <w:hyperlink r:id="rId1" w:history="1">
            <w:r w:rsidRPr="00975442">
              <w:rPr>
                <w:rStyle w:val="Hyperlink"/>
                <w:sz w:val="22"/>
              </w:rPr>
              <w:t>trs@ygomi.com</w:t>
            </w:r>
          </w:hyperlink>
        </w:p>
      </w:tc>
    </w:tr>
    <w:tr w:rsidR="00975442" w:rsidRPr="00975442" w:rsidTr="00975442">
      <w:trPr>
        <w:cantSplit/>
        <w:trHeight w:val="204"/>
        <w:jc w:val="center"/>
      </w:trPr>
      <w:tc>
        <w:tcPr>
          <w:tcW w:w="1617" w:type="dxa"/>
          <w:tcBorders>
            <w:top w:val="single" w:sz="12" w:space="0" w:color="auto"/>
          </w:tcBorders>
        </w:tcPr>
        <w:p w:rsidR="00975442" w:rsidRPr="00975442" w:rsidRDefault="00975442" w:rsidP="008C2249">
          <w:pPr>
            <w:rPr>
              <w:b/>
              <w:bCs/>
              <w:sz w:val="22"/>
            </w:rPr>
          </w:pPr>
          <w:bookmarkStart w:id="12" w:name="dcontent" w:colFirst="1" w:colLast="1"/>
          <w:bookmarkStart w:id="13" w:name="dcontent2" w:colFirst="1" w:colLast="1"/>
          <w:bookmarkEnd w:id="10"/>
          <w:bookmarkEnd w:id="11"/>
          <w:r w:rsidRPr="00975442">
            <w:rPr>
              <w:b/>
              <w:bCs/>
              <w:sz w:val="22"/>
            </w:rPr>
            <w:t>Contact:</w:t>
          </w:r>
        </w:p>
      </w:tc>
      <w:tc>
        <w:tcPr>
          <w:tcW w:w="4394" w:type="dxa"/>
          <w:tcBorders>
            <w:top w:val="single" w:sz="12" w:space="0" w:color="auto"/>
          </w:tcBorders>
        </w:tcPr>
        <w:p w:rsidR="00975442" w:rsidRPr="00975442" w:rsidRDefault="00975442" w:rsidP="008C2249">
          <w:pPr>
            <w:rPr>
              <w:sz w:val="22"/>
            </w:rPr>
          </w:pPr>
          <w:r w:rsidRPr="00975442">
            <w:rPr>
              <w:sz w:val="22"/>
            </w:rPr>
            <w:t>Yushi Naito</w:t>
          </w:r>
          <w:r w:rsidRPr="00975442">
            <w:rPr>
              <w:sz w:val="22"/>
            </w:rPr>
            <w:br/>
            <w:t>Mitsubishi Electric Corporation</w:t>
          </w:r>
          <w:r w:rsidRPr="00975442">
            <w:rPr>
              <w:sz w:val="22"/>
            </w:rPr>
            <w:br/>
            <w:t>Japan</w:t>
          </w:r>
        </w:p>
      </w:tc>
      <w:tc>
        <w:tcPr>
          <w:tcW w:w="3912" w:type="dxa"/>
          <w:tcBorders>
            <w:top w:val="single" w:sz="12" w:space="0" w:color="auto"/>
          </w:tcBorders>
        </w:tcPr>
        <w:p w:rsidR="00975442" w:rsidRPr="00975442" w:rsidRDefault="00975442" w:rsidP="008C2249">
          <w:pPr>
            <w:rPr>
              <w:sz w:val="22"/>
            </w:rPr>
          </w:pPr>
          <w:r w:rsidRPr="00975442">
            <w:rPr>
              <w:sz w:val="22"/>
            </w:rPr>
            <w:t xml:space="preserve">Tel: +81 467 41 2449 </w:t>
          </w:r>
          <w:r w:rsidRPr="00975442">
            <w:rPr>
              <w:sz w:val="22"/>
            </w:rPr>
            <w:br/>
            <w:t xml:space="preserve">Fax: +81 467 41 2019 </w:t>
          </w:r>
          <w:r w:rsidRPr="00975442">
            <w:rPr>
              <w:sz w:val="22"/>
            </w:rPr>
            <w:br/>
            <w:t xml:space="preserve">Email: </w:t>
          </w:r>
          <w:hyperlink r:id="rId2" w:history="1">
            <w:r w:rsidRPr="00975442">
              <w:rPr>
                <w:rStyle w:val="Hyperlink"/>
                <w:sz w:val="22"/>
              </w:rPr>
              <w:t>yushi.naito@ties.itu.int</w:t>
            </w:r>
          </w:hyperlink>
        </w:p>
      </w:tc>
    </w:tr>
    <w:bookmarkEnd w:id="12"/>
    <w:bookmarkEnd w:id="13"/>
  </w:tbl>
  <w:p w:rsidR="00975442" w:rsidRDefault="00975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7A2" w:rsidRDefault="00D657A2">
      <w:r>
        <w:separator/>
      </w:r>
    </w:p>
  </w:footnote>
  <w:footnote w:type="continuationSeparator" w:id="0">
    <w:p w:rsidR="00D657A2" w:rsidRDefault="00D657A2">
      <w:r>
        <w:continuationSeparator/>
      </w:r>
    </w:p>
  </w:footnote>
  <w:footnote w:id="1">
    <w:p w:rsidR="008300FA" w:rsidRPr="00D50470" w:rsidRDefault="008300FA" w:rsidP="008300F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D7F70">
          <w:rPr>
            <w:rStyle w:val="Hyperlink"/>
          </w:rPr>
          <w:t>http://itu.int/ITU-R/go/index.asp?wrc</w:t>
        </w:r>
      </w:hyperlink>
    </w:p>
  </w:footnote>
  <w:footnote w:id="2">
    <w:p w:rsidR="008300FA" w:rsidRPr="00D50470" w:rsidRDefault="008300FA" w:rsidP="00D5047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D7F70">
          <w:rPr>
            <w:rStyle w:val="Hyperlink"/>
          </w:rPr>
          <w:t>http://itu.int/en/ITU-T/extcoop/cits/Documents/ToR/Work%20Items%20(v120403).docx</w:t>
        </w:r>
      </w:hyperlink>
    </w:p>
  </w:footnote>
  <w:footnote w:id="3">
    <w:p w:rsidR="008300FA" w:rsidRPr="00D50470" w:rsidRDefault="008300FA" w:rsidP="00D5047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D7F70">
          <w:rPr>
            <w:rStyle w:val="Hyperlink"/>
          </w:rPr>
          <w:t>http://itu.int/en/ITU-T/extcoop/cits/Documents/Meeting-20120403-Troy/011%20-%20Draft%20Meeting%20Report.docx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0E" w:rsidRPr="00975442" w:rsidRDefault="00975442" w:rsidP="00975442">
    <w:pPr>
      <w:pStyle w:val="Header"/>
    </w:pPr>
    <w:r w:rsidRPr="00975442">
      <w:t xml:space="preserve">- </w:t>
    </w:r>
    <w:r w:rsidRPr="00975442">
      <w:fldChar w:fldCharType="begin"/>
    </w:r>
    <w:r w:rsidRPr="00975442">
      <w:instrText xml:space="preserve"> PAGE  \* MERGEFORMAT </w:instrText>
    </w:r>
    <w:r w:rsidRPr="00975442">
      <w:fldChar w:fldCharType="separate"/>
    </w:r>
    <w:r w:rsidR="004274F4">
      <w:rPr>
        <w:noProof/>
      </w:rPr>
      <w:t>2</w:t>
    </w:r>
    <w:r w:rsidRPr="00975442">
      <w:fldChar w:fldCharType="end"/>
    </w:r>
    <w:r w:rsidRPr="00975442">
      <w:t xml:space="preserve"> -</w:t>
    </w:r>
  </w:p>
  <w:p w:rsidR="00975442" w:rsidRPr="00975442" w:rsidRDefault="00975442" w:rsidP="00975442">
    <w:pPr>
      <w:pStyle w:val="Header"/>
      <w:spacing w:after="240"/>
    </w:pPr>
    <w:r w:rsidRPr="00975442">
      <w:t>ITS-DOC-7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7173151C"/>
    <w:multiLevelType w:val="hybridMultilevel"/>
    <w:tmpl w:val="01B61230"/>
    <w:lvl w:ilvl="0" w:tplc="6774399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75394B07"/>
    <w:multiLevelType w:val="hybridMultilevel"/>
    <w:tmpl w:val="2596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E5114"/>
    <w:multiLevelType w:val="hybridMultilevel"/>
    <w:tmpl w:val="45123568"/>
    <w:lvl w:ilvl="0" w:tplc="6774399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intFractionalCharacterWidth/>
  <w:embedSystemFonts/>
  <w:activeWritingStyle w:appName="MSWord" w:lang="de-DE" w:vendorID="9" w:dllVersion="512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0E"/>
    <w:rsid w:val="00055E1A"/>
    <w:rsid w:val="000C333B"/>
    <w:rsid w:val="001A6199"/>
    <w:rsid w:val="001E378C"/>
    <w:rsid w:val="002161BC"/>
    <w:rsid w:val="00240B62"/>
    <w:rsid w:val="002415D6"/>
    <w:rsid w:val="00250480"/>
    <w:rsid w:val="00291D8F"/>
    <w:rsid w:val="002C3B73"/>
    <w:rsid w:val="003039E7"/>
    <w:rsid w:val="003E1FF8"/>
    <w:rsid w:val="004274F4"/>
    <w:rsid w:val="005135FA"/>
    <w:rsid w:val="005D02FE"/>
    <w:rsid w:val="005D0B28"/>
    <w:rsid w:val="005E5D77"/>
    <w:rsid w:val="00600937"/>
    <w:rsid w:val="0070661B"/>
    <w:rsid w:val="00762E0E"/>
    <w:rsid w:val="008300FA"/>
    <w:rsid w:val="0092162F"/>
    <w:rsid w:val="00975442"/>
    <w:rsid w:val="00992EBF"/>
    <w:rsid w:val="009F1C21"/>
    <w:rsid w:val="00A10B95"/>
    <w:rsid w:val="00A11CD4"/>
    <w:rsid w:val="00A55546"/>
    <w:rsid w:val="00A83C51"/>
    <w:rsid w:val="00AB4410"/>
    <w:rsid w:val="00AE6AD8"/>
    <w:rsid w:val="00AF24FA"/>
    <w:rsid w:val="00BE46F3"/>
    <w:rsid w:val="00C00537"/>
    <w:rsid w:val="00C51AEE"/>
    <w:rsid w:val="00D31629"/>
    <w:rsid w:val="00D50470"/>
    <w:rsid w:val="00D657A2"/>
    <w:rsid w:val="00DB3B73"/>
    <w:rsid w:val="00E132DF"/>
    <w:rsid w:val="00E21547"/>
    <w:rsid w:val="00EC759E"/>
    <w:rsid w:val="00F61A5C"/>
    <w:rsid w:val="00FD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spacing w:before="240"/>
      <w:outlineLvl w:val="1"/>
    </w:pPr>
  </w:style>
  <w:style w:type="paragraph" w:styleId="Heading3">
    <w:name w:val="heading 3"/>
    <w:basedOn w:val="Heading1"/>
    <w:next w:val="Normal"/>
    <w:qFormat/>
    <w:pPr>
      <w:spacing w:before="160"/>
      <w:outlineLvl w:val="2"/>
    </w:pPr>
  </w:style>
  <w:style w:type="paragraph" w:styleId="Heading4">
    <w:name w:val="heading 4"/>
    <w:basedOn w:val="Heading3"/>
    <w:next w:val="Normal"/>
    <w:qFormat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paragraph" w:customStyle="1" w:styleId="AppendixNotitle">
    <w:name w:val="Appendix_No &amp; title"/>
    <w:basedOn w:val="AnnexNotitle"/>
    <w:next w:val="Normal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</w:style>
  <w:style w:type="paragraph" w:customStyle="1" w:styleId="Arttitle">
    <w:name w:val="Art_title"/>
    <w:basedOn w:val="Normal"/>
    <w:next w:val="Normal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spacing w:before="80"/>
      <w:ind w:left="794" w:hanging="794"/>
    </w:pPr>
  </w:style>
  <w:style w:type="paragraph" w:customStyle="1" w:styleId="enumlev2">
    <w:name w:val="enumlev2"/>
    <w:basedOn w:val="enumlev1"/>
    <w:pPr>
      <w:ind w:left="1191" w:hanging="397"/>
    </w:pPr>
  </w:style>
  <w:style w:type="paragraph" w:customStyle="1" w:styleId="enumlev3">
    <w:name w:val="enumlev3"/>
    <w:basedOn w:val="enumlev2"/>
    <w:pPr>
      <w:ind w:left="1588"/>
    </w:pPr>
  </w:style>
  <w:style w:type="paragraph" w:customStyle="1" w:styleId="Equation">
    <w:name w:val="Equation"/>
    <w:basedOn w:val="Normal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pPr>
      <w:keepLines/>
      <w:spacing w:before="240" w:after="120"/>
      <w:jc w:val="center"/>
    </w:pPr>
  </w:style>
  <w:style w:type="paragraph" w:styleId="Footer">
    <w:name w:val="footer"/>
    <w:basedOn w:val="Normal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customStyle="1" w:styleId="Note">
    <w:name w:val="Note"/>
    <w:basedOn w:val="Normal"/>
    <w:pPr>
      <w:spacing w:before="80"/>
    </w:pPr>
  </w:style>
  <w:style w:type="paragraph" w:styleId="FootnoteText">
    <w:name w:val="footnote text"/>
    <w:basedOn w:val="Note"/>
    <w:semiHidden/>
    <w:rsid w:val="008300FA"/>
    <w:pPr>
      <w:keepLines/>
      <w:tabs>
        <w:tab w:val="left" w:pos="255"/>
      </w:tabs>
      <w:ind w:left="255" w:hanging="255"/>
    </w:pPr>
    <w:rPr>
      <w:sz w:val="22"/>
    </w:rPr>
  </w:style>
  <w:style w:type="paragraph" w:customStyle="1" w:styleId="Formal">
    <w:name w:val="Formal"/>
    <w:basedOn w:val="ASN1"/>
    <w:rPr>
      <w:b w:val="0"/>
    </w:rPr>
  </w:style>
  <w:style w:type="paragraph" w:styleId="Header">
    <w:name w:val="header"/>
    <w:basedOn w:val="Normal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customStyle="1" w:styleId="Normalaftertitle">
    <w:name w:val="Normal_after_title"/>
    <w:basedOn w:val="Normal"/>
    <w:next w:val="Normal"/>
    <w:pPr>
      <w:spacing w:before="360"/>
    </w:pPr>
  </w:style>
  <w:style w:type="character" w:styleId="PageNumber">
    <w:name w:val="page number"/>
    <w:basedOn w:val="DefaultParagraphFont"/>
  </w:style>
  <w:style w:type="paragraph" w:customStyle="1" w:styleId="PartNo">
    <w:name w:val="Part_No"/>
    <w:basedOn w:val="Normal"/>
    <w:next w:val="Normal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RecNo">
    <w:name w:val="Rec_No"/>
    <w:basedOn w:val="Normal"/>
    <w:next w:val="Normal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</w:style>
  <w:style w:type="paragraph" w:customStyle="1" w:styleId="RecNoBR">
    <w:name w:val="Rec_No_BR"/>
    <w:basedOn w:val="Normal"/>
    <w:next w:val="Normal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</w:style>
  <w:style w:type="paragraph" w:customStyle="1" w:styleId="Recref">
    <w:name w:val="Rec_ref"/>
    <w:basedOn w:val="Normal"/>
    <w:next w:val="Recdate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</w:style>
  <w:style w:type="paragraph" w:customStyle="1" w:styleId="Rectitle">
    <w:name w:val="Rec_title"/>
    <w:basedOn w:val="Normal"/>
    <w:next w:val="Normalaftertitle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</w:style>
  <w:style w:type="character" w:customStyle="1" w:styleId="Recdef">
    <w:name w:val="Rec_def"/>
    <w:basedOn w:val="DefaultParagraphFont"/>
    <w:rPr>
      <w:b/>
    </w:rPr>
  </w:style>
  <w:style w:type="paragraph" w:customStyle="1" w:styleId="Reftext">
    <w:name w:val="Ref_text"/>
    <w:basedOn w:val="Normal"/>
    <w:pPr>
      <w:ind w:left="794" w:hanging="79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Normal"/>
  </w:style>
  <w:style w:type="paragraph" w:customStyle="1" w:styleId="RepNoBR">
    <w:name w:val="Rep_No_BR"/>
    <w:basedOn w:val="RecNoBR"/>
    <w:next w:val="Normal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</w:style>
  <w:style w:type="paragraph" w:customStyle="1" w:styleId="ResNoBR">
    <w:name w:val="Res_No_BR"/>
    <w:basedOn w:val="RecNoBR"/>
    <w:next w:val="Normal"/>
  </w:style>
  <w:style w:type="paragraph" w:customStyle="1" w:styleId="Resref">
    <w:name w:val="Res_ref"/>
    <w:basedOn w:val="Recref"/>
    <w:next w:val="Resdate"/>
  </w:style>
  <w:style w:type="paragraph" w:customStyle="1" w:styleId="Restitle">
    <w:name w:val="Res_title"/>
    <w:basedOn w:val="Rectitle"/>
    <w:next w:val="Resref"/>
  </w:style>
  <w:style w:type="paragraph" w:customStyle="1" w:styleId="Section1">
    <w:name w:val="Section_1"/>
    <w:basedOn w:val="Normal"/>
    <w:next w:val="Normal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basedOn w:val="DefaultParagraphFont"/>
    <w:rPr>
      <w:b/>
      <w:color w:val="auto"/>
    </w:rPr>
  </w:style>
  <w:style w:type="paragraph" w:customStyle="1" w:styleId="Tablehead">
    <w:name w:val="Table_head"/>
    <w:basedOn w:val="Normal"/>
    <w:next w:val="Normal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</w:style>
  <w:style w:type="paragraph" w:customStyle="1" w:styleId="Title3">
    <w:name w:val="Title 3"/>
    <w:basedOn w:val="Title2"/>
    <w:next w:val="Normal"/>
    <w:rPr>
      <w:caps w:val="0"/>
    </w:rPr>
  </w:style>
  <w:style w:type="paragraph" w:customStyle="1" w:styleId="Title4">
    <w:name w:val="Title 4"/>
    <w:basedOn w:val="Title3"/>
    <w:next w:val="Heading1"/>
    <w:rPr>
      <w:b/>
    </w:rPr>
  </w:style>
  <w:style w:type="paragraph" w:customStyle="1" w:styleId="toc0">
    <w:name w:val="toc 0"/>
    <w:basedOn w:val="Normal"/>
    <w:next w:val="TOC1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pPr>
      <w:spacing w:before="80"/>
      <w:ind w:left="1531" w:hanging="851"/>
    </w:pPr>
  </w:style>
  <w:style w:type="paragraph" w:styleId="TOC3">
    <w:name w:val="toc 3"/>
    <w:basedOn w:val="TOC2"/>
    <w:semiHidden/>
  </w:style>
  <w:style w:type="paragraph" w:styleId="TOC4">
    <w:name w:val="toc 4"/>
    <w:basedOn w:val="TOC3"/>
    <w:semiHidden/>
  </w:style>
  <w:style w:type="paragraph" w:styleId="TOC5">
    <w:name w:val="toc 5"/>
    <w:basedOn w:val="TOC4"/>
    <w:semiHidden/>
  </w:style>
  <w:style w:type="paragraph" w:styleId="TOC6">
    <w:name w:val="toc 6"/>
    <w:basedOn w:val="TOC4"/>
    <w:semiHidden/>
  </w:style>
  <w:style w:type="paragraph" w:styleId="TOC7">
    <w:name w:val="toc 7"/>
    <w:basedOn w:val="TOC4"/>
    <w:semiHidden/>
  </w:style>
  <w:style w:type="paragraph" w:styleId="TOC8">
    <w:name w:val="toc 8"/>
    <w:basedOn w:val="TOC4"/>
    <w:semiHidden/>
  </w:style>
  <w:style w:type="character" w:styleId="Hyperlink">
    <w:name w:val="Hyperlink"/>
    <w:basedOn w:val="DefaultParagraphFont"/>
    <w:uiPriority w:val="99"/>
    <w:rsid w:val="006009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E1FF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2415D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554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546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rsid w:val="008300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spacing w:before="240"/>
      <w:outlineLvl w:val="1"/>
    </w:pPr>
  </w:style>
  <w:style w:type="paragraph" w:styleId="Heading3">
    <w:name w:val="heading 3"/>
    <w:basedOn w:val="Heading1"/>
    <w:next w:val="Normal"/>
    <w:qFormat/>
    <w:pPr>
      <w:spacing w:before="160"/>
      <w:outlineLvl w:val="2"/>
    </w:pPr>
  </w:style>
  <w:style w:type="paragraph" w:styleId="Heading4">
    <w:name w:val="heading 4"/>
    <w:basedOn w:val="Heading3"/>
    <w:next w:val="Normal"/>
    <w:qFormat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paragraph" w:customStyle="1" w:styleId="AppendixNotitle">
    <w:name w:val="Appendix_No &amp; title"/>
    <w:basedOn w:val="AnnexNotitle"/>
    <w:next w:val="Normal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</w:style>
  <w:style w:type="paragraph" w:customStyle="1" w:styleId="Arttitle">
    <w:name w:val="Art_title"/>
    <w:basedOn w:val="Normal"/>
    <w:next w:val="Normal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spacing w:before="80"/>
      <w:ind w:left="794" w:hanging="794"/>
    </w:pPr>
  </w:style>
  <w:style w:type="paragraph" w:customStyle="1" w:styleId="enumlev2">
    <w:name w:val="enumlev2"/>
    <w:basedOn w:val="enumlev1"/>
    <w:pPr>
      <w:ind w:left="1191" w:hanging="397"/>
    </w:pPr>
  </w:style>
  <w:style w:type="paragraph" w:customStyle="1" w:styleId="enumlev3">
    <w:name w:val="enumlev3"/>
    <w:basedOn w:val="enumlev2"/>
    <w:pPr>
      <w:ind w:left="1588"/>
    </w:pPr>
  </w:style>
  <w:style w:type="paragraph" w:customStyle="1" w:styleId="Equation">
    <w:name w:val="Equation"/>
    <w:basedOn w:val="Normal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pPr>
      <w:keepLines/>
      <w:spacing w:before="240" w:after="120"/>
      <w:jc w:val="center"/>
    </w:pPr>
  </w:style>
  <w:style w:type="paragraph" w:styleId="Footer">
    <w:name w:val="footer"/>
    <w:basedOn w:val="Normal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customStyle="1" w:styleId="Note">
    <w:name w:val="Note"/>
    <w:basedOn w:val="Normal"/>
    <w:pPr>
      <w:spacing w:before="80"/>
    </w:pPr>
  </w:style>
  <w:style w:type="paragraph" w:styleId="FootnoteText">
    <w:name w:val="footnote text"/>
    <w:basedOn w:val="Note"/>
    <w:semiHidden/>
    <w:rsid w:val="008300FA"/>
    <w:pPr>
      <w:keepLines/>
      <w:tabs>
        <w:tab w:val="left" w:pos="255"/>
      </w:tabs>
      <w:ind w:left="255" w:hanging="255"/>
    </w:pPr>
    <w:rPr>
      <w:sz w:val="22"/>
    </w:rPr>
  </w:style>
  <w:style w:type="paragraph" w:customStyle="1" w:styleId="Formal">
    <w:name w:val="Formal"/>
    <w:basedOn w:val="ASN1"/>
    <w:rPr>
      <w:b w:val="0"/>
    </w:rPr>
  </w:style>
  <w:style w:type="paragraph" w:styleId="Header">
    <w:name w:val="header"/>
    <w:basedOn w:val="Normal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customStyle="1" w:styleId="Normalaftertitle">
    <w:name w:val="Normal_after_title"/>
    <w:basedOn w:val="Normal"/>
    <w:next w:val="Normal"/>
    <w:pPr>
      <w:spacing w:before="360"/>
    </w:pPr>
  </w:style>
  <w:style w:type="character" w:styleId="PageNumber">
    <w:name w:val="page number"/>
    <w:basedOn w:val="DefaultParagraphFont"/>
  </w:style>
  <w:style w:type="paragraph" w:customStyle="1" w:styleId="PartNo">
    <w:name w:val="Part_No"/>
    <w:basedOn w:val="Normal"/>
    <w:next w:val="Normal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RecNo">
    <w:name w:val="Rec_No"/>
    <w:basedOn w:val="Normal"/>
    <w:next w:val="Normal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</w:style>
  <w:style w:type="paragraph" w:customStyle="1" w:styleId="RecNoBR">
    <w:name w:val="Rec_No_BR"/>
    <w:basedOn w:val="Normal"/>
    <w:next w:val="Normal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</w:style>
  <w:style w:type="paragraph" w:customStyle="1" w:styleId="Recref">
    <w:name w:val="Rec_ref"/>
    <w:basedOn w:val="Normal"/>
    <w:next w:val="Recdate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</w:style>
  <w:style w:type="paragraph" w:customStyle="1" w:styleId="Rectitle">
    <w:name w:val="Rec_title"/>
    <w:basedOn w:val="Normal"/>
    <w:next w:val="Normalaftertitle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</w:style>
  <w:style w:type="character" w:customStyle="1" w:styleId="Recdef">
    <w:name w:val="Rec_def"/>
    <w:basedOn w:val="DefaultParagraphFont"/>
    <w:rPr>
      <w:b/>
    </w:rPr>
  </w:style>
  <w:style w:type="paragraph" w:customStyle="1" w:styleId="Reftext">
    <w:name w:val="Ref_text"/>
    <w:basedOn w:val="Normal"/>
    <w:pPr>
      <w:ind w:left="794" w:hanging="79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Normal"/>
  </w:style>
  <w:style w:type="paragraph" w:customStyle="1" w:styleId="RepNoBR">
    <w:name w:val="Rep_No_BR"/>
    <w:basedOn w:val="RecNoBR"/>
    <w:next w:val="Normal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</w:style>
  <w:style w:type="paragraph" w:customStyle="1" w:styleId="ResNoBR">
    <w:name w:val="Res_No_BR"/>
    <w:basedOn w:val="RecNoBR"/>
    <w:next w:val="Normal"/>
  </w:style>
  <w:style w:type="paragraph" w:customStyle="1" w:styleId="Resref">
    <w:name w:val="Res_ref"/>
    <w:basedOn w:val="Recref"/>
    <w:next w:val="Resdate"/>
  </w:style>
  <w:style w:type="paragraph" w:customStyle="1" w:styleId="Restitle">
    <w:name w:val="Res_title"/>
    <w:basedOn w:val="Rectitle"/>
    <w:next w:val="Resref"/>
  </w:style>
  <w:style w:type="paragraph" w:customStyle="1" w:styleId="Section1">
    <w:name w:val="Section_1"/>
    <w:basedOn w:val="Normal"/>
    <w:next w:val="Normal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basedOn w:val="DefaultParagraphFont"/>
    <w:rPr>
      <w:b/>
      <w:color w:val="auto"/>
    </w:rPr>
  </w:style>
  <w:style w:type="paragraph" w:customStyle="1" w:styleId="Tablehead">
    <w:name w:val="Table_head"/>
    <w:basedOn w:val="Normal"/>
    <w:next w:val="Normal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</w:style>
  <w:style w:type="paragraph" w:customStyle="1" w:styleId="Title3">
    <w:name w:val="Title 3"/>
    <w:basedOn w:val="Title2"/>
    <w:next w:val="Normal"/>
    <w:rPr>
      <w:caps w:val="0"/>
    </w:rPr>
  </w:style>
  <w:style w:type="paragraph" w:customStyle="1" w:styleId="Title4">
    <w:name w:val="Title 4"/>
    <w:basedOn w:val="Title3"/>
    <w:next w:val="Heading1"/>
    <w:rPr>
      <w:b/>
    </w:rPr>
  </w:style>
  <w:style w:type="paragraph" w:customStyle="1" w:styleId="toc0">
    <w:name w:val="toc 0"/>
    <w:basedOn w:val="Normal"/>
    <w:next w:val="TOC1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pPr>
      <w:spacing w:before="80"/>
      <w:ind w:left="1531" w:hanging="851"/>
    </w:pPr>
  </w:style>
  <w:style w:type="paragraph" w:styleId="TOC3">
    <w:name w:val="toc 3"/>
    <w:basedOn w:val="TOC2"/>
    <w:semiHidden/>
  </w:style>
  <w:style w:type="paragraph" w:styleId="TOC4">
    <w:name w:val="toc 4"/>
    <w:basedOn w:val="TOC3"/>
    <w:semiHidden/>
  </w:style>
  <w:style w:type="paragraph" w:styleId="TOC5">
    <w:name w:val="toc 5"/>
    <w:basedOn w:val="TOC4"/>
    <w:semiHidden/>
  </w:style>
  <w:style w:type="paragraph" w:styleId="TOC6">
    <w:name w:val="toc 6"/>
    <w:basedOn w:val="TOC4"/>
    <w:semiHidden/>
  </w:style>
  <w:style w:type="paragraph" w:styleId="TOC7">
    <w:name w:val="toc 7"/>
    <w:basedOn w:val="TOC4"/>
    <w:semiHidden/>
  </w:style>
  <w:style w:type="paragraph" w:styleId="TOC8">
    <w:name w:val="toc 8"/>
    <w:basedOn w:val="TOC4"/>
    <w:semiHidden/>
  </w:style>
  <w:style w:type="character" w:styleId="Hyperlink">
    <w:name w:val="Hyperlink"/>
    <w:basedOn w:val="DefaultParagraphFont"/>
    <w:uiPriority w:val="99"/>
    <w:rsid w:val="006009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E1FF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2415D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554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546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rsid w:val="008300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itu.int/md/T09-TSAG-R-0005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yushi.naito@ties.itu.int" TargetMode="External"/><Relationship Id="rId1" Type="http://schemas.openxmlformats.org/officeDocument/2006/relationships/hyperlink" Target="mailto:trs@ygomi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itu.int/en/ITU-T/extcoop/cits/Documents/Meeting-20120403-Troy/011%20-%20Draft%20Meeting%20Report.docx" TargetMode="External"/><Relationship Id="rId2" Type="http://schemas.openxmlformats.org/officeDocument/2006/relationships/hyperlink" Target="http://itu.int/en/ITU-T/extcoop/cits/Documents/ToR/Work%20Items%20(v120403).docx" TargetMode="External"/><Relationship Id="rId1" Type="http://schemas.openxmlformats.org/officeDocument/2006/relationships/hyperlink" Target="http://itu.int/ITU-R/go/index.asp?wr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vail\Word\SauveGarde\Anglais\ItutBasi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ource xmlns="12c98d68-ac85-44e7-bf24-1eee02f47aef">Collaboration Chairman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FE5DF7E4F1D4ABEF6D9BF0222E8B9" ma:contentTypeVersion="2" ma:contentTypeDescription="Create a new document." ma:contentTypeScope="" ma:versionID="0e4407ac674306f6d3fa4a41923440ba">
  <xsd:schema xmlns:xsd="http://www.w3.org/2001/XMLSchema" xmlns:xs="http://www.w3.org/2001/XMLSchema" xmlns:p="http://schemas.microsoft.com/office/2006/metadata/properties" xmlns:ns1="http://schemas.microsoft.com/sharepoint/v3" xmlns:ns2="12c98d68-ac85-44e7-bf24-1eee02f47aef" targetNamespace="http://schemas.microsoft.com/office/2006/metadata/properties" ma:root="true" ma:fieldsID="d342136915f2c4d666becef37a4a986c" ns1:_="" ns2:_="">
    <xsd:import namespace="http://schemas.microsoft.com/sharepoint/v3"/>
    <xsd:import namespace="12c98d68-ac85-44e7-bf24-1eee02f47ae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our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98d68-ac85-44e7-bf24-1eee02f47aef" elementFormDefault="qualified">
    <xsd:import namespace="http://schemas.microsoft.com/office/2006/documentManagement/types"/>
    <xsd:import namespace="http://schemas.microsoft.com/office/infopath/2007/PartnerControls"/>
    <xsd:element name="Source" ma:index="10" nillable="true" ma:displayName="Source" ma:internalName="Sourc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21F32-4371-44AC-9356-77D2978D9FC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2c98d68-ac85-44e7-bf24-1eee02f47aef"/>
  </ds:schemaRefs>
</ds:datastoreItem>
</file>

<file path=customXml/itemProps2.xml><?xml version="1.0" encoding="utf-8"?>
<ds:datastoreItem xmlns:ds="http://schemas.openxmlformats.org/officeDocument/2006/customXml" ds:itemID="{FA2C5A7F-BCA5-4382-ACCD-770F32B4CC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7F56B-E261-4829-ABB6-CFB8A6F4B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c98d68-ac85-44e7-bf24-1eee02f47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7FFC13-1517-4FB9-9405-E117722D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ItutBasic-Template</Template>
  <TotalTime>2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TSAG Report on Collaboration on ITS Communication Standards</dc:title>
  <dc:creator>Chairman, CICS</dc:creator>
  <cp:keywords/>
  <dc:description>ITS-DOC-7  For: Geneva, 2-4 July 2012_x000d_Document date: _x000d_Saved by ITU51008696 at 14:26:09 on 19/06/2012</dc:description>
  <cp:lastModifiedBy>Martin Adolph</cp:lastModifiedBy>
  <cp:revision>3</cp:revision>
  <cp:lastPrinted>2002-08-01T07:30:00Z</cp:lastPrinted>
  <dcterms:created xsi:type="dcterms:W3CDTF">2012-06-19T13:28:00Z</dcterms:created>
  <dcterms:modified xsi:type="dcterms:W3CDTF">2012-06-19T13:29:00Z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ITS-DOC-7</vt:lpwstr>
  </property>
  <property fmtid="{D5CDD505-2E9C-101B-9397-08002B2CF9AE}" pid="3" name="Docdate">
    <vt:lpwstr/>
  </property>
  <property fmtid="{D5CDD505-2E9C-101B-9397-08002B2CF9AE}" pid="4" name="Docorlang">
    <vt:lpwstr>English only Original: English</vt:lpwstr>
  </property>
  <property fmtid="{D5CDD505-2E9C-101B-9397-08002B2CF9AE}" pid="5" name="Docbluepink">
    <vt:lpwstr/>
  </property>
  <property fmtid="{D5CDD505-2E9C-101B-9397-08002B2CF9AE}" pid="6" name="Docdest">
    <vt:lpwstr>Geneva, 2-4 July 2012</vt:lpwstr>
  </property>
  <property fmtid="{D5CDD505-2E9C-101B-9397-08002B2CF9AE}" pid="7" name="Docauthor">
    <vt:lpwstr>Chairman, CICS</vt:lpwstr>
  </property>
  <property fmtid="{D5CDD505-2E9C-101B-9397-08002B2CF9AE}" pid="8" name="ContentTypeId">
    <vt:lpwstr>0x0101000B2FE5DF7E4F1D4ABEF6D9BF0222E8B9</vt:lpwstr>
  </property>
</Properties>
</file>