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316" w:rsidRDefault="00CD3316" w:rsidP="00CD3316">
      <w:pPr>
        <w:pStyle w:val="Heading4"/>
      </w:pPr>
      <w:r w:rsidRPr="00CD3316">
        <w:drawing>
          <wp:anchor distT="0" distB="0" distL="114300" distR="114300" simplePos="0" relativeHeight="251659264" behindDoc="1" locked="0" layoutInCell="1" allowOverlap="1">
            <wp:simplePos x="0" y="0"/>
            <wp:positionH relativeFrom="column">
              <wp:posOffset>2028825</wp:posOffset>
            </wp:positionH>
            <wp:positionV relativeFrom="paragraph">
              <wp:posOffset>-266700</wp:posOffset>
            </wp:positionV>
            <wp:extent cx="1838325" cy="476250"/>
            <wp:effectExtent l="19050" t="0" r="9525" b="0"/>
            <wp:wrapNone/>
            <wp:docPr id="1" name="Picture 2" descr="2011 SPC SPBE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1 SPC SPBEA LOGO"/>
                    <pic:cNvPicPr>
                      <a:picLocks noChangeAspect="1" noChangeArrowheads="1"/>
                    </pic:cNvPicPr>
                  </pic:nvPicPr>
                  <pic:blipFill>
                    <a:blip r:embed="rId5" cstate="print"/>
                    <a:srcRect/>
                    <a:stretch>
                      <a:fillRect/>
                    </a:stretch>
                  </pic:blipFill>
                  <pic:spPr bwMode="auto">
                    <a:xfrm>
                      <a:off x="0" y="0"/>
                      <a:ext cx="1838325" cy="476250"/>
                    </a:xfrm>
                    <a:prstGeom prst="rect">
                      <a:avLst/>
                    </a:prstGeom>
                    <a:noFill/>
                    <a:ln w="9525">
                      <a:noFill/>
                      <a:miter lim="800000"/>
                      <a:headEnd/>
                      <a:tailEnd/>
                    </a:ln>
                  </pic:spPr>
                </pic:pic>
              </a:graphicData>
            </a:graphic>
          </wp:anchor>
        </w:drawing>
      </w:r>
    </w:p>
    <w:p w:rsidR="00CD3316" w:rsidRDefault="00CD3316" w:rsidP="00CD3316">
      <w:pPr>
        <w:pStyle w:val="Heading4"/>
        <w:jc w:val="left"/>
      </w:pPr>
    </w:p>
    <w:p w:rsidR="00CD3316" w:rsidRDefault="00CD3316" w:rsidP="00CD3316">
      <w:pPr>
        <w:pStyle w:val="Heading4"/>
      </w:pPr>
      <w:r>
        <w:t>Secretariat of the Pacific Board for Educational Assessment</w:t>
      </w:r>
    </w:p>
    <w:p w:rsidR="00CD3316" w:rsidRDefault="00CD3316" w:rsidP="00CD3316">
      <w:pPr>
        <w:jc w:val="center"/>
        <w:rPr>
          <w:rFonts w:ascii="Bookman Old Style" w:hAnsi="Bookman Old Style"/>
          <w:b/>
          <w:bCs/>
          <w:sz w:val="32"/>
        </w:rPr>
      </w:pPr>
      <w:r>
        <w:rPr>
          <w:rFonts w:ascii="Bookman Old Style" w:hAnsi="Bookman Old Style"/>
          <w:b/>
          <w:bCs/>
          <w:sz w:val="28"/>
        </w:rPr>
        <w:t>Pacific Senior Secondary Certificate (PSSC)</w:t>
      </w:r>
    </w:p>
    <w:p w:rsidR="00CD3316" w:rsidRDefault="00CD3316" w:rsidP="00CD3316">
      <w:pPr>
        <w:pStyle w:val="Heading1"/>
        <w:spacing w:before="120"/>
        <w:rPr>
          <w:rFonts w:ascii="Bookman Old Style" w:hAnsi="Bookman Old Style"/>
        </w:rPr>
      </w:pPr>
      <w:r>
        <w:rPr>
          <w:rFonts w:ascii="Bookman Old Style" w:hAnsi="Bookman Old Style"/>
        </w:rPr>
        <w:t>Country Moderator’s Report 2011</w:t>
      </w:r>
    </w:p>
    <w:p w:rsidR="00CD3316" w:rsidRPr="001756CC" w:rsidRDefault="00CD3316" w:rsidP="00CD3316">
      <w:pPr>
        <w:jc w:val="center"/>
        <w:rPr>
          <w:rFonts w:ascii="Bookman Old Style" w:hAnsi="Bookman Old Style"/>
          <w:b/>
          <w:sz w:val="28"/>
        </w:rPr>
      </w:pPr>
    </w:p>
    <w:p w:rsidR="00CD3316" w:rsidRDefault="00CD3316" w:rsidP="00CD3316">
      <w:pPr>
        <w:pStyle w:val="Heading2"/>
        <w:ind w:firstLine="720"/>
        <w:jc w:val="center"/>
        <w:rPr>
          <w:rFonts w:ascii="Bookman Old Style" w:hAnsi="Bookman Old Style"/>
        </w:rPr>
      </w:pPr>
      <w:r w:rsidRPr="001756CC">
        <w:rPr>
          <w:rFonts w:ascii="Bookman Old Style" w:hAnsi="Bookman Old Style"/>
          <w:b/>
        </w:rPr>
        <w:t>SUBJECT:</w:t>
      </w:r>
      <w:r>
        <w:rPr>
          <w:rFonts w:ascii="Bookman Old Style" w:hAnsi="Bookman Old Style"/>
          <w:b/>
        </w:rPr>
        <w:t xml:space="preserve"> ECONOMICS</w:t>
      </w:r>
    </w:p>
    <w:p w:rsidR="00CD3316" w:rsidRDefault="00CD3316" w:rsidP="00CD3316">
      <w:pPr>
        <w:jc w:val="center"/>
        <w:rPr>
          <w:rFonts w:ascii="Bookman Old Style" w:hAnsi="Bookman Old Style"/>
          <w:sz w:val="28"/>
        </w:rPr>
      </w:pPr>
    </w:p>
    <w:p w:rsidR="00CD3316" w:rsidRDefault="00CD3316" w:rsidP="00CD3316">
      <w:pPr>
        <w:ind w:firstLine="720"/>
        <w:jc w:val="center"/>
        <w:rPr>
          <w:rFonts w:ascii="Bookman Old Style" w:hAnsi="Bookman Old Style"/>
          <w:sz w:val="28"/>
        </w:rPr>
      </w:pPr>
      <w:r>
        <w:rPr>
          <w:rFonts w:ascii="Bookman Old Style" w:hAnsi="Bookman Old Style"/>
          <w:b/>
          <w:sz w:val="28"/>
        </w:rPr>
        <w:t>SOLOMON ISLANDS</w:t>
      </w:r>
    </w:p>
    <w:p w:rsidR="00CD3316" w:rsidRDefault="00CD3316" w:rsidP="00CD3316"/>
    <w:p w:rsidR="00CD3316" w:rsidRPr="00C54081" w:rsidRDefault="00CD3316" w:rsidP="00CD3316">
      <w:pPr>
        <w:rPr>
          <w:rFonts w:ascii="Bookman Old Style" w:hAnsi="Bookman Old Style" w:cs="Gisha"/>
        </w:rPr>
      </w:pPr>
    </w:p>
    <w:p w:rsidR="00CD3316" w:rsidRPr="004E37FF" w:rsidRDefault="00CD3316" w:rsidP="00CD3316">
      <w:pPr>
        <w:rPr>
          <w:rFonts w:ascii="Bookman Old Style" w:hAnsi="Bookman Old Style" w:cs="Gisha"/>
          <w:sz w:val="22"/>
          <w:szCs w:val="22"/>
        </w:rPr>
      </w:pPr>
      <w:r w:rsidRPr="004E37FF">
        <w:rPr>
          <w:rFonts w:ascii="Bookman Old Style" w:hAnsi="Bookman Old Style" w:cs="Gisha"/>
          <w:sz w:val="22"/>
          <w:szCs w:val="22"/>
        </w:rPr>
        <w:t>This is the report of the 2011PSSC Economics moderation process. The objectives of the process are to:</w:t>
      </w:r>
    </w:p>
    <w:p w:rsidR="00CD3316" w:rsidRPr="004E37FF" w:rsidRDefault="00CD3316" w:rsidP="00CD3316">
      <w:pPr>
        <w:rPr>
          <w:rFonts w:ascii="Bookman Old Style" w:hAnsi="Bookman Old Style" w:cs="Gisha"/>
          <w:sz w:val="22"/>
          <w:szCs w:val="22"/>
        </w:rPr>
      </w:pPr>
    </w:p>
    <w:p w:rsidR="00CD3316" w:rsidRPr="004E37FF" w:rsidRDefault="00CD3316" w:rsidP="00CD3316">
      <w:pPr>
        <w:pStyle w:val="ListParagraph"/>
        <w:numPr>
          <w:ilvl w:val="0"/>
          <w:numId w:val="3"/>
        </w:numPr>
        <w:rPr>
          <w:rFonts w:ascii="Bookman Old Style" w:hAnsi="Bookman Old Style" w:cs="Gisha"/>
          <w:sz w:val="22"/>
          <w:szCs w:val="22"/>
        </w:rPr>
      </w:pPr>
      <w:r w:rsidRPr="004E37FF">
        <w:rPr>
          <w:rFonts w:ascii="Bookman Old Style" w:hAnsi="Bookman Old Style" w:cs="Gisha"/>
          <w:sz w:val="22"/>
          <w:szCs w:val="22"/>
        </w:rPr>
        <w:t>Assess teacher marking and recommend actions to be taken.</w:t>
      </w:r>
    </w:p>
    <w:p w:rsidR="00CD3316" w:rsidRPr="004E37FF" w:rsidRDefault="00CD3316" w:rsidP="00CD3316">
      <w:pPr>
        <w:pStyle w:val="ListParagraph"/>
        <w:numPr>
          <w:ilvl w:val="0"/>
          <w:numId w:val="1"/>
        </w:numPr>
        <w:rPr>
          <w:sz w:val="22"/>
          <w:szCs w:val="22"/>
        </w:rPr>
      </w:pPr>
      <w:r w:rsidRPr="004E37FF">
        <w:rPr>
          <w:rFonts w:ascii="Bookman Old Style" w:hAnsi="Bookman Old Style" w:cs="Gisha"/>
          <w:sz w:val="22"/>
          <w:szCs w:val="22"/>
        </w:rPr>
        <w:t>Assess how well schools administer the major project.</w:t>
      </w:r>
    </w:p>
    <w:p w:rsidR="00CD3316" w:rsidRPr="004E37FF" w:rsidRDefault="00CD3316" w:rsidP="00CD3316">
      <w:pPr>
        <w:pStyle w:val="ListParagraph"/>
        <w:numPr>
          <w:ilvl w:val="0"/>
          <w:numId w:val="1"/>
        </w:numPr>
        <w:rPr>
          <w:sz w:val="22"/>
          <w:szCs w:val="22"/>
        </w:rPr>
      </w:pPr>
      <w:r w:rsidRPr="004E37FF">
        <w:rPr>
          <w:rFonts w:ascii="Bookman Old Style" w:hAnsi="Bookman Old Style" w:cs="Gisha"/>
          <w:sz w:val="22"/>
          <w:szCs w:val="22"/>
        </w:rPr>
        <w:t>Provide feedback to schools on how well they have perform and</w:t>
      </w:r>
    </w:p>
    <w:p w:rsidR="00CD3316" w:rsidRPr="004E37FF" w:rsidRDefault="00CD3316" w:rsidP="00CD3316">
      <w:pPr>
        <w:pStyle w:val="ListParagraph"/>
        <w:numPr>
          <w:ilvl w:val="0"/>
          <w:numId w:val="1"/>
        </w:numPr>
        <w:rPr>
          <w:sz w:val="22"/>
          <w:szCs w:val="22"/>
        </w:rPr>
      </w:pPr>
      <w:r w:rsidRPr="004E37FF">
        <w:rPr>
          <w:rFonts w:ascii="Bookman Old Style" w:hAnsi="Bookman Old Style" w:cs="Gisha"/>
          <w:sz w:val="22"/>
          <w:szCs w:val="22"/>
        </w:rPr>
        <w:t>Provide feedback on how the PSSC IA can be effectively administered.</w:t>
      </w:r>
    </w:p>
    <w:p w:rsidR="00CD3316" w:rsidRDefault="00CD3316" w:rsidP="00CD3316">
      <w:pPr>
        <w:pStyle w:val="ListParagraph"/>
      </w:pPr>
    </w:p>
    <w:p w:rsidR="00CD3316" w:rsidRDefault="00CD3316" w:rsidP="00CD3316">
      <w:pPr>
        <w:pStyle w:val="ListParagraph"/>
      </w:pPr>
      <w:r>
        <w:t xml:space="preserve"> </w:t>
      </w:r>
    </w:p>
    <w:p w:rsidR="00CD3316" w:rsidRPr="00CD3316" w:rsidRDefault="00CD3316" w:rsidP="00CD3316">
      <w:pPr>
        <w:pStyle w:val="Heading3"/>
        <w:rPr>
          <w:rFonts w:ascii="Bookman Old Style" w:hAnsi="Bookman Old Style"/>
          <w:szCs w:val="28"/>
        </w:rPr>
      </w:pPr>
      <w:r w:rsidRPr="00CD3316">
        <w:rPr>
          <w:rFonts w:ascii="Bookman Old Style" w:hAnsi="Bookman Old Style"/>
          <w:szCs w:val="28"/>
        </w:rPr>
        <w:t>General Comments on Moderation</w:t>
      </w:r>
    </w:p>
    <w:p w:rsidR="00CD3316" w:rsidRDefault="00CD3316" w:rsidP="00CD3316"/>
    <w:p w:rsidR="00CD3316" w:rsidRDefault="00CD3316" w:rsidP="00CD3316">
      <w:pPr>
        <w:rPr>
          <w:rFonts w:ascii="Bookman Old Style" w:hAnsi="Bookman Old Style"/>
          <w:b/>
        </w:rPr>
      </w:pPr>
      <w:r w:rsidRPr="0083540B">
        <w:rPr>
          <w:rFonts w:ascii="Bookman Old Style" w:hAnsi="Bookman Old Style"/>
          <w:b/>
        </w:rPr>
        <w:t>Overall, the quality of student research reports was of good to high standard with few areas needing improvement.</w:t>
      </w:r>
      <w:r w:rsidRPr="0083540B">
        <w:rPr>
          <w:rFonts w:ascii="Bookman Old Style" w:hAnsi="Bookman Old Style"/>
        </w:rPr>
        <w:t xml:space="preserve"> </w:t>
      </w:r>
      <w:r w:rsidRPr="0083540B">
        <w:rPr>
          <w:rFonts w:ascii="Bookman Old Style" w:hAnsi="Bookman Old Style"/>
          <w:b/>
        </w:rPr>
        <w:t>Overall reports well organized and presented, establishing the issue in context, developing the impacts and ending with appropriate conclusions and recommendations</w:t>
      </w:r>
    </w:p>
    <w:p w:rsidR="00CD3316" w:rsidRPr="0083540B" w:rsidRDefault="00CD3316" w:rsidP="00CD3316">
      <w:pPr>
        <w:rPr>
          <w:rFonts w:ascii="Bookman Old Style" w:hAnsi="Bookman Old Style"/>
          <w:b/>
        </w:rPr>
      </w:pPr>
    </w:p>
    <w:p w:rsidR="00CD3316" w:rsidRPr="004E37FF" w:rsidRDefault="00CD3316" w:rsidP="00CD3316">
      <w:pPr>
        <w:pStyle w:val="ListParagraph"/>
        <w:numPr>
          <w:ilvl w:val="0"/>
          <w:numId w:val="4"/>
        </w:numPr>
        <w:rPr>
          <w:rFonts w:ascii="Bookman Old Style" w:hAnsi="Bookman Old Style"/>
          <w:b/>
          <w:sz w:val="22"/>
          <w:szCs w:val="22"/>
        </w:rPr>
      </w:pPr>
      <w:r w:rsidRPr="004E37FF">
        <w:rPr>
          <w:rFonts w:ascii="Bookman Old Style" w:hAnsi="Bookman Old Style"/>
          <w:sz w:val="22"/>
          <w:szCs w:val="22"/>
        </w:rPr>
        <w:t>The level of student work is generally of high standard, covering the issues, impacts and measures well.</w:t>
      </w:r>
    </w:p>
    <w:p w:rsidR="00CD3316" w:rsidRPr="004E37FF" w:rsidRDefault="00CD3316" w:rsidP="00CD3316">
      <w:pPr>
        <w:pStyle w:val="ListParagraph"/>
        <w:numPr>
          <w:ilvl w:val="0"/>
          <w:numId w:val="2"/>
        </w:numPr>
        <w:rPr>
          <w:rFonts w:ascii="Bookman Old Style" w:hAnsi="Bookman Old Style"/>
          <w:b/>
          <w:sz w:val="22"/>
          <w:szCs w:val="22"/>
        </w:rPr>
      </w:pPr>
      <w:r w:rsidRPr="004E37FF">
        <w:rPr>
          <w:rFonts w:ascii="Bookman Old Style" w:hAnsi="Bookman Old Style"/>
          <w:sz w:val="22"/>
          <w:szCs w:val="22"/>
        </w:rPr>
        <w:t>Development and presentation of reports are generally done well, presented and argued in a logical manner with adequate research material</w:t>
      </w:r>
    </w:p>
    <w:p w:rsidR="00CD3316" w:rsidRPr="004E37FF" w:rsidRDefault="00CD3316" w:rsidP="00CD3316">
      <w:pPr>
        <w:pStyle w:val="ListParagraph"/>
        <w:numPr>
          <w:ilvl w:val="0"/>
          <w:numId w:val="2"/>
        </w:numPr>
        <w:rPr>
          <w:rFonts w:ascii="Bookman Old Style" w:hAnsi="Bookman Old Style"/>
          <w:b/>
          <w:sz w:val="22"/>
          <w:szCs w:val="22"/>
        </w:rPr>
      </w:pPr>
      <w:r w:rsidRPr="004E37FF">
        <w:rPr>
          <w:rFonts w:ascii="Bookman Old Style" w:hAnsi="Bookman Old Style"/>
          <w:sz w:val="22"/>
          <w:szCs w:val="22"/>
        </w:rPr>
        <w:t xml:space="preserve">Report formats are well developed and clearly show the different parts of the research report which makes marking easier. </w:t>
      </w:r>
    </w:p>
    <w:p w:rsidR="00CD3316" w:rsidRPr="004E37FF" w:rsidRDefault="00CD3316" w:rsidP="00CD3316">
      <w:pPr>
        <w:pStyle w:val="ListParagraph"/>
        <w:numPr>
          <w:ilvl w:val="0"/>
          <w:numId w:val="2"/>
        </w:numPr>
        <w:rPr>
          <w:rFonts w:ascii="Bookman Old Style" w:hAnsi="Bookman Old Style"/>
          <w:b/>
          <w:sz w:val="22"/>
          <w:szCs w:val="22"/>
        </w:rPr>
      </w:pPr>
      <w:r w:rsidRPr="004E37FF">
        <w:rPr>
          <w:rFonts w:ascii="Bookman Old Style" w:hAnsi="Bookman Old Style"/>
          <w:sz w:val="22"/>
          <w:szCs w:val="22"/>
        </w:rPr>
        <w:t xml:space="preserve">Most students </w:t>
      </w:r>
      <w:proofErr w:type="spellStart"/>
      <w:r w:rsidRPr="004E37FF">
        <w:rPr>
          <w:rFonts w:ascii="Bookman Old Style" w:hAnsi="Bookman Old Style"/>
          <w:sz w:val="22"/>
          <w:szCs w:val="22"/>
        </w:rPr>
        <w:t>organise</w:t>
      </w:r>
      <w:proofErr w:type="spellEnd"/>
      <w:r w:rsidRPr="004E37FF">
        <w:rPr>
          <w:rFonts w:ascii="Bookman Old Style" w:hAnsi="Bookman Old Style"/>
          <w:sz w:val="22"/>
          <w:szCs w:val="22"/>
        </w:rPr>
        <w:t xml:space="preserve"> their reports in clear and supposedly acceptable format that makes key arguments easier to identify.</w:t>
      </w:r>
    </w:p>
    <w:p w:rsidR="00CD3316" w:rsidRPr="004E37FF" w:rsidRDefault="00CD3316" w:rsidP="00CD3316">
      <w:pPr>
        <w:pStyle w:val="ListParagraph"/>
        <w:numPr>
          <w:ilvl w:val="0"/>
          <w:numId w:val="2"/>
        </w:numPr>
        <w:rPr>
          <w:rFonts w:ascii="Bookman Old Style" w:hAnsi="Bookman Old Style"/>
          <w:b/>
          <w:sz w:val="22"/>
          <w:szCs w:val="22"/>
        </w:rPr>
      </w:pPr>
      <w:r w:rsidRPr="004E37FF">
        <w:rPr>
          <w:rFonts w:ascii="Bookman Old Style" w:hAnsi="Bookman Old Style"/>
          <w:sz w:val="22"/>
          <w:szCs w:val="22"/>
        </w:rPr>
        <w:t>Relevant data were reasonably and appropriately used to support arguments.</w:t>
      </w:r>
    </w:p>
    <w:p w:rsidR="00CD3316" w:rsidRPr="004E37FF" w:rsidRDefault="00CD3316" w:rsidP="00CD3316">
      <w:pPr>
        <w:pStyle w:val="ListParagraph"/>
        <w:numPr>
          <w:ilvl w:val="0"/>
          <w:numId w:val="2"/>
        </w:numPr>
        <w:rPr>
          <w:rFonts w:ascii="Bookman Old Style" w:hAnsi="Bookman Old Style"/>
          <w:b/>
          <w:sz w:val="22"/>
          <w:szCs w:val="22"/>
        </w:rPr>
      </w:pPr>
      <w:r w:rsidRPr="004E37FF">
        <w:rPr>
          <w:rFonts w:ascii="Bookman Old Style" w:hAnsi="Bookman Old Style"/>
          <w:sz w:val="22"/>
          <w:szCs w:val="22"/>
        </w:rPr>
        <w:t>Parts 1,2,3,5,6 were well answered by most students</w:t>
      </w:r>
    </w:p>
    <w:p w:rsidR="00CD3316" w:rsidRDefault="00CD3316" w:rsidP="00CD3316">
      <w:pPr>
        <w:rPr>
          <w:rFonts w:ascii="Bookman Old Style" w:hAnsi="Bookman Old Style"/>
        </w:rPr>
      </w:pPr>
    </w:p>
    <w:p w:rsidR="00CD3316" w:rsidRDefault="00CD3316" w:rsidP="00CD3316">
      <w:pPr>
        <w:rPr>
          <w:rFonts w:ascii="Bookman Old Style" w:hAnsi="Bookman Old Style"/>
          <w:b/>
        </w:rPr>
      </w:pPr>
      <w:r>
        <w:rPr>
          <w:rFonts w:ascii="Bookman Old Style" w:hAnsi="Bookman Old Style"/>
          <w:b/>
        </w:rPr>
        <w:t>Overall, assessment judgments by teachers generally followed the marking scheme well.</w:t>
      </w:r>
    </w:p>
    <w:p w:rsidR="00CD3316" w:rsidRDefault="00CD3316" w:rsidP="00CD3316">
      <w:pPr>
        <w:rPr>
          <w:rFonts w:ascii="Bookman Old Style" w:hAnsi="Bookman Old Style"/>
          <w:b/>
        </w:rPr>
      </w:pPr>
    </w:p>
    <w:p w:rsidR="00CD3316" w:rsidRPr="004E37FF" w:rsidRDefault="00CD3316" w:rsidP="00CD3316">
      <w:pPr>
        <w:pStyle w:val="ListParagraph"/>
        <w:numPr>
          <w:ilvl w:val="0"/>
          <w:numId w:val="5"/>
        </w:numPr>
        <w:rPr>
          <w:rFonts w:ascii="Bookman Old Style" w:hAnsi="Bookman Old Style"/>
          <w:b/>
          <w:sz w:val="22"/>
          <w:szCs w:val="22"/>
        </w:rPr>
      </w:pPr>
      <w:r w:rsidRPr="004E37FF">
        <w:rPr>
          <w:rFonts w:ascii="Bookman Old Style" w:hAnsi="Bookman Old Style"/>
          <w:sz w:val="22"/>
          <w:szCs w:val="22"/>
        </w:rPr>
        <w:t>Overall, most teachers follow the marking scheme well with different degree of objectivity on scores awarded.</w:t>
      </w:r>
    </w:p>
    <w:p w:rsidR="00CD3316" w:rsidRPr="004E37FF" w:rsidRDefault="00CD3316" w:rsidP="00CD3316">
      <w:pPr>
        <w:pStyle w:val="ListParagraph"/>
        <w:numPr>
          <w:ilvl w:val="0"/>
          <w:numId w:val="5"/>
        </w:numPr>
        <w:rPr>
          <w:rFonts w:ascii="Bookman Old Style" w:hAnsi="Bookman Old Style"/>
          <w:b/>
          <w:sz w:val="22"/>
          <w:szCs w:val="22"/>
        </w:rPr>
      </w:pPr>
      <w:r w:rsidRPr="004E37FF">
        <w:rPr>
          <w:rFonts w:ascii="Bookman Old Style" w:hAnsi="Bookman Old Style"/>
          <w:sz w:val="22"/>
          <w:szCs w:val="22"/>
        </w:rPr>
        <w:t xml:space="preserve"> Generally, marking is consistently above with an average of 5 marks, meaning there is general consistence in the application of the marking scheme.</w:t>
      </w:r>
    </w:p>
    <w:p w:rsidR="00CD3316" w:rsidRPr="004E37FF" w:rsidRDefault="00CD3316" w:rsidP="00CD3316">
      <w:pPr>
        <w:pStyle w:val="ListParagraph"/>
        <w:numPr>
          <w:ilvl w:val="0"/>
          <w:numId w:val="5"/>
        </w:numPr>
        <w:rPr>
          <w:rFonts w:ascii="Bookman Old Style" w:hAnsi="Bookman Old Style"/>
          <w:b/>
          <w:sz w:val="22"/>
          <w:szCs w:val="22"/>
        </w:rPr>
      </w:pPr>
      <w:r w:rsidRPr="004E37FF">
        <w:rPr>
          <w:rFonts w:ascii="Bookman Old Style" w:hAnsi="Bookman Old Style"/>
          <w:sz w:val="22"/>
          <w:szCs w:val="22"/>
        </w:rPr>
        <w:t xml:space="preserve">Few schools consistently scored larger margins of 10 or more marks above, meaning that the degree of objectivity in the application of the marking scheme is lower for these schools. </w:t>
      </w:r>
    </w:p>
    <w:p w:rsidR="00CD3316" w:rsidRPr="00AC7C8A" w:rsidRDefault="00CD3316" w:rsidP="00CD3316">
      <w:pPr>
        <w:pStyle w:val="ListParagraph"/>
        <w:numPr>
          <w:ilvl w:val="0"/>
          <w:numId w:val="5"/>
        </w:numPr>
        <w:rPr>
          <w:rFonts w:ascii="Bookman Old Style" w:hAnsi="Bookman Old Style"/>
          <w:b/>
          <w:sz w:val="22"/>
          <w:szCs w:val="22"/>
        </w:rPr>
      </w:pPr>
      <w:r w:rsidRPr="004E37FF">
        <w:rPr>
          <w:rFonts w:ascii="Bookman Old Style" w:hAnsi="Bookman Old Style"/>
          <w:sz w:val="22"/>
          <w:szCs w:val="22"/>
        </w:rPr>
        <w:lastRenderedPageBreak/>
        <w:t>A number of schools’ marking does not show any consistency as shown in the way marks differ positively as well as negatively across different sample groups.</w:t>
      </w:r>
    </w:p>
    <w:p w:rsidR="00CD3316" w:rsidRDefault="00CD3316" w:rsidP="00CD3316">
      <w:pPr>
        <w:rPr>
          <w:rFonts w:ascii="Bookman Old Style" w:hAnsi="Bookman Old Style"/>
          <w:b/>
        </w:rPr>
      </w:pPr>
      <w:r w:rsidRPr="00790424">
        <w:rPr>
          <w:rFonts w:ascii="Bookman Old Style" w:hAnsi="Bookman Old Style"/>
          <w:b/>
        </w:rPr>
        <w:t>Generall</w:t>
      </w:r>
      <w:r>
        <w:rPr>
          <w:rFonts w:ascii="Bookman Old Style" w:hAnsi="Bookman Old Style"/>
          <w:b/>
        </w:rPr>
        <w:t>y, marking is consistent and aligns with moderated marks for part 1</w:t>
      </w:r>
      <w:proofErr w:type="gramStart"/>
      <w:r>
        <w:rPr>
          <w:rFonts w:ascii="Bookman Old Style" w:hAnsi="Bookman Old Style"/>
          <w:b/>
        </w:rPr>
        <w:t>,2,5</w:t>
      </w:r>
      <w:proofErr w:type="gramEnd"/>
      <w:r>
        <w:rPr>
          <w:rFonts w:ascii="Bookman Old Style" w:hAnsi="Bookman Old Style"/>
          <w:b/>
        </w:rPr>
        <w:t xml:space="preserve"> and 6. </w:t>
      </w:r>
    </w:p>
    <w:p w:rsidR="00CD3316" w:rsidRDefault="00CD3316" w:rsidP="00CD3316">
      <w:pPr>
        <w:rPr>
          <w:rFonts w:ascii="Bookman Old Style" w:hAnsi="Bookman Old Style"/>
          <w:b/>
        </w:rPr>
      </w:pPr>
    </w:p>
    <w:p w:rsidR="00CD3316" w:rsidRPr="004E37FF" w:rsidRDefault="00CD3316" w:rsidP="00CD3316">
      <w:pPr>
        <w:pStyle w:val="ListParagraph"/>
        <w:numPr>
          <w:ilvl w:val="0"/>
          <w:numId w:val="6"/>
        </w:numPr>
        <w:rPr>
          <w:rFonts w:ascii="Bookman Old Style" w:hAnsi="Bookman Old Style"/>
          <w:sz w:val="22"/>
          <w:szCs w:val="22"/>
        </w:rPr>
      </w:pPr>
      <w:r w:rsidRPr="004E37FF">
        <w:rPr>
          <w:rFonts w:ascii="Bookman Old Style" w:hAnsi="Bookman Old Style"/>
          <w:sz w:val="22"/>
          <w:szCs w:val="22"/>
        </w:rPr>
        <w:t>Although the difference in schools varies from moderated marks, there is a consistent trend identified.</w:t>
      </w:r>
    </w:p>
    <w:p w:rsidR="00CD3316" w:rsidRDefault="00CD3316" w:rsidP="00CD3316">
      <w:pPr>
        <w:rPr>
          <w:rFonts w:ascii="Bookman Old Style" w:hAnsi="Bookman Old Style"/>
        </w:rPr>
      </w:pPr>
    </w:p>
    <w:p w:rsidR="00CD3316" w:rsidRDefault="00CD3316" w:rsidP="00CD3316">
      <w:pPr>
        <w:rPr>
          <w:rFonts w:ascii="Bookman Old Style" w:hAnsi="Bookman Old Style"/>
          <w:b/>
        </w:rPr>
      </w:pPr>
      <w:r>
        <w:rPr>
          <w:rFonts w:ascii="Bookman Old Style" w:hAnsi="Bookman Old Style"/>
          <w:b/>
        </w:rPr>
        <w:t>General areas of concern lies in the (1) objective application of the marking scheme, (2) clarity of report presentation and (3) lack of depth and coverage for full complete reports.</w:t>
      </w:r>
    </w:p>
    <w:p w:rsidR="00CD3316" w:rsidRDefault="00CD3316" w:rsidP="00CD3316">
      <w:pPr>
        <w:rPr>
          <w:rFonts w:ascii="Bookman Old Style" w:hAnsi="Bookman Old Style"/>
          <w:b/>
        </w:rPr>
      </w:pPr>
    </w:p>
    <w:p w:rsidR="00CD3316" w:rsidRPr="004E37FF" w:rsidRDefault="00CD3316" w:rsidP="00CD3316">
      <w:pPr>
        <w:pStyle w:val="ListParagraph"/>
        <w:numPr>
          <w:ilvl w:val="0"/>
          <w:numId w:val="6"/>
        </w:numPr>
        <w:rPr>
          <w:rFonts w:ascii="Bookman Old Style" w:hAnsi="Bookman Old Style"/>
          <w:sz w:val="22"/>
          <w:szCs w:val="22"/>
        </w:rPr>
      </w:pPr>
      <w:r w:rsidRPr="004E37FF">
        <w:rPr>
          <w:rFonts w:ascii="Bookman Old Style" w:hAnsi="Bookman Old Style"/>
          <w:sz w:val="22"/>
          <w:szCs w:val="22"/>
        </w:rPr>
        <w:t>For reports that scores marks below average after moderation, the common problem was the reports lacks a coherent format and lacks clarity when creates difficulty for awarding marks.</w:t>
      </w:r>
    </w:p>
    <w:p w:rsidR="00CD3316" w:rsidRPr="004E37FF" w:rsidRDefault="00CD3316" w:rsidP="00CD3316">
      <w:pPr>
        <w:pStyle w:val="ListParagraph"/>
        <w:numPr>
          <w:ilvl w:val="0"/>
          <w:numId w:val="6"/>
        </w:numPr>
        <w:rPr>
          <w:rFonts w:ascii="Bookman Old Style" w:hAnsi="Bookman Old Style"/>
          <w:sz w:val="22"/>
          <w:szCs w:val="22"/>
        </w:rPr>
      </w:pPr>
      <w:r w:rsidRPr="004E37FF">
        <w:rPr>
          <w:rFonts w:ascii="Bookman Old Style" w:hAnsi="Bookman Old Style"/>
          <w:sz w:val="22"/>
          <w:szCs w:val="22"/>
        </w:rPr>
        <w:t>Few schools’ reports do not follow a structured format and result in limited coverage of substance that would earn them full marks.</w:t>
      </w:r>
    </w:p>
    <w:p w:rsidR="00CD3316" w:rsidRPr="004E37FF" w:rsidRDefault="00CD3316" w:rsidP="00CD3316">
      <w:pPr>
        <w:pStyle w:val="ListParagraph"/>
        <w:numPr>
          <w:ilvl w:val="0"/>
          <w:numId w:val="6"/>
        </w:numPr>
        <w:rPr>
          <w:rFonts w:ascii="Bookman Old Style" w:hAnsi="Bookman Old Style"/>
          <w:sz w:val="22"/>
          <w:szCs w:val="22"/>
        </w:rPr>
      </w:pPr>
      <w:r w:rsidRPr="004E37FF">
        <w:rPr>
          <w:rFonts w:ascii="Bookman Old Style" w:hAnsi="Bookman Old Style"/>
          <w:sz w:val="22"/>
          <w:szCs w:val="22"/>
        </w:rPr>
        <w:t>Most schools consistently ignore citing sources of charts and information used which should be discouraged.</w:t>
      </w:r>
    </w:p>
    <w:p w:rsidR="00CD3316" w:rsidRPr="004E37FF" w:rsidRDefault="00CD3316" w:rsidP="00CD3316">
      <w:pPr>
        <w:pStyle w:val="ListParagraph"/>
        <w:numPr>
          <w:ilvl w:val="0"/>
          <w:numId w:val="6"/>
        </w:numPr>
        <w:rPr>
          <w:rFonts w:ascii="Bookman Old Style" w:hAnsi="Bookman Old Style"/>
          <w:sz w:val="22"/>
          <w:szCs w:val="22"/>
        </w:rPr>
      </w:pPr>
      <w:r w:rsidRPr="004E37FF">
        <w:rPr>
          <w:rFonts w:ascii="Bookman Old Style" w:hAnsi="Bookman Old Style"/>
          <w:sz w:val="22"/>
          <w:szCs w:val="22"/>
        </w:rPr>
        <w:t>It is common among schools to award marks to reports that are unclear with less research substance; it is difficult to work out where marks have been awarded.</w:t>
      </w:r>
    </w:p>
    <w:p w:rsidR="00CD3316" w:rsidRPr="004E37FF" w:rsidRDefault="00CD3316" w:rsidP="00CD3316">
      <w:pPr>
        <w:pStyle w:val="ListParagraph"/>
        <w:numPr>
          <w:ilvl w:val="0"/>
          <w:numId w:val="6"/>
        </w:numPr>
        <w:rPr>
          <w:rFonts w:ascii="Bookman Old Style" w:hAnsi="Bookman Old Style"/>
          <w:sz w:val="22"/>
          <w:szCs w:val="22"/>
        </w:rPr>
      </w:pPr>
      <w:r w:rsidRPr="004E37FF">
        <w:rPr>
          <w:rFonts w:ascii="Bookman Old Style" w:hAnsi="Bookman Old Style"/>
          <w:sz w:val="22"/>
          <w:szCs w:val="22"/>
        </w:rPr>
        <w:t>Parts 3 and 4 are a problem area for both students and teachers. In most cases students do not provide attempt to provide answers for these parts and if they do the answers may be not relevant. Teachers commonly award marks for these parts even if these parts are not answered or that the answers are not relevant to the questions.</w:t>
      </w:r>
    </w:p>
    <w:p w:rsidR="00CD3316" w:rsidRPr="00DA6C04" w:rsidRDefault="00CD3316" w:rsidP="00CD3316">
      <w:pPr>
        <w:pStyle w:val="ListParagraph"/>
        <w:ind w:left="360"/>
        <w:rPr>
          <w:rFonts w:ascii="Bookman Old Style" w:hAnsi="Bookman Old Style"/>
        </w:rPr>
      </w:pPr>
      <w:r>
        <w:rPr>
          <w:rFonts w:ascii="Bookman Old Style" w:hAnsi="Bookman Old Style"/>
        </w:rPr>
        <w:t xml:space="preserve">   </w:t>
      </w:r>
    </w:p>
    <w:p w:rsidR="00CD3316" w:rsidRDefault="00CD3316" w:rsidP="00CD3316">
      <w:pPr>
        <w:rPr>
          <w:rFonts w:ascii="Bookman Old Style" w:hAnsi="Bookman Old Style"/>
          <w:b/>
        </w:rPr>
      </w:pPr>
      <w:r>
        <w:rPr>
          <w:rFonts w:ascii="Bookman Old Style" w:hAnsi="Bookman Old Style"/>
          <w:b/>
        </w:rPr>
        <w:t>Recommend that teachers (1) apply the marking scheme objectively, (2) provide clear guidance to students on report formats and clarity that can score points and (3) emphasis strongly the need to cite sources of information and charts used.</w:t>
      </w:r>
    </w:p>
    <w:p w:rsidR="00CD3316" w:rsidRDefault="00CD3316" w:rsidP="00CD3316">
      <w:pPr>
        <w:rPr>
          <w:rFonts w:ascii="Bookman Old Style" w:hAnsi="Bookman Old Style"/>
          <w:b/>
        </w:rPr>
      </w:pPr>
    </w:p>
    <w:p w:rsidR="00CD3316" w:rsidRPr="004E37FF" w:rsidRDefault="00CD3316" w:rsidP="00CD3316">
      <w:pPr>
        <w:pStyle w:val="ListParagraph"/>
        <w:numPr>
          <w:ilvl w:val="0"/>
          <w:numId w:val="7"/>
        </w:numPr>
        <w:rPr>
          <w:rFonts w:ascii="Bookman Old Style" w:hAnsi="Bookman Old Style"/>
          <w:sz w:val="22"/>
          <w:szCs w:val="22"/>
        </w:rPr>
      </w:pPr>
      <w:r w:rsidRPr="004E37FF">
        <w:rPr>
          <w:rFonts w:ascii="Bookman Old Style" w:hAnsi="Bookman Old Style"/>
          <w:sz w:val="22"/>
          <w:szCs w:val="22"/>
        </w:rPr>
        <w:t>To make marking easier, teachers should provide students with standard report format that provides adequate coverage of answers and ensures there is clarity and coherent in the presentation of reports.</w:t>
      </w:r>
    </w:p>
    <w:p w:rsidR="00CD3316" w:rsidRPr="004E37FF" w:rsidRDefault="00CD3316" w:rsidP="00CD3316">
      <w:pPr>
        <w:pStyle w:val="ListParagraph"/>
        <w:numPr>
          <w:ilvl w:val="0"/>
          <w:numId w:val="7"/>
        </w:numPr>
        <w:rPr>
          <w:rFonts w:ascii="Bookman Old Style" w:hAnsi="Bookman Old Style"/>
          <w:sz w:val="22"/>
          <w:szCs w:val="22"/>
        </w:rPr>
      </w:pPr>
      <w:r w:rsidRPr="004E37FF">
        <w:rPr>
          <w:rFonts w:ascii="Bookman Old Style" w:hAnsi="Bookman Old Style"/>
          <w:sz w:val="22"/>
          <w:szCs w:val="22"/>
        </w:rPr>
        <w:t>Make clear to students at the start of the research project to collect local information and examples and ensure sources of information be collected and cited when writing the reports</w:t>
      </w:r>
    </w:p>
    <w:p w:rsidR="00CD3316" w:rsidRPr="004E37FF" w:rsidRDefault="00CD3316" w:rsidP="00CD3316">
      <w:pPr>
        <w:pStyle w:val="ListParagraph"/>
        <w:numPr>
          <w:ilvl w:val="0"/>
          <w:numId w:val="7"/>
        </w:numPr>
        <w:rPr>
          <w:rFonts w:ascii="Bookman Old Style" w:hAnsi="Bookman Old Style"/>
          <w:sz w:val="22"/>
          <w:szCs w:val="22"/>
        </w:rPr>
      </w:pPr>
      <w:r w:rsidRPr="004E37FF">
        <w:rPr>
          <w:rFonts w:ascii="Bookman Old Style" w:hAnsi="Bookman Old Style"/>
          <w:sz w:val="22"/>
          <w:szCs w:val="22"/>
        </w:rPr>
        <w:t>Ensure ample time is spent with student in the selection and development of their research reports and clear and consistence guidance is provided in every step of the research project.</w:t>
      </w:r>
    </w:p>
    <w:p w:rsidR="00CD3316" w:rsidRPr="004E37FF" w:rsidRDefault="00CD3316" w:rsidP="00CD3316">
      <w:pPr>
        <w:pStyle w:val="ListParagraph"/>
        <w:numPr>
          <w:ilvl w:val="0"/>
          <w:numId w:val="7"/>
        </w:numPr>
        <w:rPr>
          <w:rFonts w:ascii="Bookman Old Style" w:hAnsi="Bookman Old Style"/>
          <w:sz w:val="22"/>
          <w:szCs w:val="22"/>
        </w:rPr>
      </w:pPr>
      <w:r w:rsidRPr="004E37FF">
        <w:rPr>
          <w:rFonts w:ascii="Bookman Old Style" w:hAnsi="Bookman Old Style"/>
          <w:sz w:val="22"/>
          <w:szCs w:val="22"/>
        </w:rPr>
        <w:t>During marking, review individual’s scripts thoroughly and be familiar with the application of the marking scheme before scoring student’s reports.</w:t>
      </w:r>
    </w:p>
    <w:p w:rsidR="00CD3316" w:rsidRPr="004E37FF" w:rsidRDefault="00CD3316" w:rsidP="00CD3316">
      <w:pPr>
        <w:pStyle w:val="ListParagraph"/>
        <w:numPr>
          <w:ilvl w:val="0"/>
          <w:numId w:val="7"/>
        </w:numPr>
        <w:rPr>
          <w:rFonts w:ascii="Bookman Old Style" w:hAnsi="Bookman Old Style"/>
          <w:sz w:val="22"/>
          <w:szCs w:val="22"/>
        </w:rPr>
      </w:pPr>
      <w:r w:rsidRPr="004E37FF">
        <w:rPr>
          <w:rFonts w:ascii="Bookman Old Style" w:hAnsi="Bookman Old Style"/>
          <w:sz w:val="22"/>
          <w:szCs w:val="22"/>
        </w:rPr>
        <w:t>Be clear about the requirements of parts 3 and 4 and assist students understand what these parts require for an answer.</w:t>
      </w:r>
    </w:p>
    <w:p w:rsidR="00CD3316" w:rsidRPr="004E37FF" w:rsidRDefault="00CD3316" w:rsidP="00CD3316">
      <w:pPr>
        <w:pStyle w:val="ListParagraph"/>
        <w:numPr>
          <w:ilvl w:val="0"/>
          <w:numId w:val="7"/>
        </w:numPr>
        <w:rPr>
          <w:rFonts w:ascii="Bookman Old Style" w:hAnsi="Bookman Old Style"/>
          <w:sz w:val="22"/>
          <w:szCs w:val="22"/>
        </w:rPr>
      </w:pPr>
      <w:r w:rsidRPr="004E37FF">
        <w:rPr>
          <w:rFonts w:ascii="Bookman Old Style" w:hAnsi="Bookman Old Style"/>
          <w:sz w:val="22"/>
          <w:szCs w:val="22"/>
        </w:rPr>
        <w:t>Marking schedules must be attached so that students and the moderator know where points come from.</w:t>
      </w:r>
    </w:p>
    <w:p w:rsidR="00CD3316" w:rsidRDefault="00CD3316" w:rsidP="00CD3316">
      <w:pPr>
        <w:rPr>
          <w:rFonts w:ascii="Bookman Old Style" w:hAnsi="Bookman Old Style"/>
        </w:rPr>
      </w:pPr>
    </w:p>
    <w:p w:rsidR="00CD3316" w:rsidRDefault="00CD3316" w:rsidP="00CD3316">
      <w:pPr>
        <w:rPr>
          <w:rFonts w:ascii="Bookman Old Style" w:hAnsi="Bookman Old Style"/>
        </w:rPr>
      </w:pPr>
    </w:p>
    <w:p w:rsidR="00CD3316" w:rsidRPr="00E51AC8" w:rsidRDefault="00CD3316" w:rsidP="00CD3316">
      <w:pPr>
        <w:pStyle w:val="Heading3"/>
        <w:rPr>
          <w:rFonts w:ascii="Bookman Old Style" w:hAnsi="Bookman Old Style"/>
          <w:u w:val="single"/>
        </w:rPr>
      </w:pPr>
      <w:r w:rsidRPr="00E51AC8">
        <w:rPr>
          <w:rFonts w:ascii="Bookman Old Style" w:hAnsi="Bookman Old Style"/>
          <w:u w:val="single"/>
        </w:rPr>
        <w:lastRenderedPageBreak/>
        <w:t>General Comments</w:t>
      </w:r>
    </w:p>
    <w:p w:rsidR="00CD3316" w:rsidRPr="00E51AC8" w:rsidRDefault="00CD3316" w:rsidP="00CD3316">
      <w:pPr>
        <w:rPr>
          <w:rFonts w:ascii="Bookman Old Style" w:hAnsi="Bookman Old Style"/>
          <w:sz w:val="22"/>
          <w:szCs w:val="22"/>
        </w:rPr>
      </w:pPr>
      <w:r w:rsidRPr="00E51AC8">
        <w:rPr>
          <w:rFonts w:ascii="Bookman Old Style" w:hAnsi="Bookman Old Style"/>
          <w:sz w:val="22"/>
          <w:szCs w:val="22"/>
        </w:rPr>
        <w:t>The following points should be considered for improving the moderation process and to ensure schools are consistently applying the marking scheme fairly well.</w:t>
      </w:r>
    </w:p>
    <w:p w:rsidR="00CD3316" w:rsidRPr="00E51AC8" w:rsidRDefault="00CD3316" w:rsidP="00CD3316">
      <w:pPr>
        <w:rPr>
          <w:rFonts w:ascii="Bookman Old Style" w:hAnsi="Bookman Old Style"/>
          <w:sz w:val="22"/>
          <w:szCs w:val="22"/>
        </w:rPr>
      </w:pPr>
    </w:p>
    <w:p w:rsidR="00CD3316" w:rsidRPr="00E51AC8" w:rsidRDefault="00CD3316" w:rsidP="00CD3316">
      <w:pPr>
        <w:rPr>
          <w:rFonts w:ascii="Bookman Old Style" w:hAnsi="Bookman Old Style"/>
          <w:sz w:val="22"/>
          <w:szCs w:val="22"/>
        </w:rPr>
      </w:pPr>
      <w:r w:rsidRPr="00E51AC8">
        <w:rPr>
          <w:rFonts w:ascii="Bookman Old Style" w:hAnsi="Bookman Old Style"/>
          <w:sz w:val="22"/>
          <w:szCs w:val="22"/>
        </w:rPr>
        <w:t>To ensure teachers and country moderators are familiar and consistence with applying the marking schedule, a workshop on objectively applying the marking scheme should be carried out during the beginning of the academic year.</w:t>
      </w:r>
    </w:p>
    <w:p w:rsidR="00CD3316" w:rsidRPr="00E51AC8" w:rsidRDefault="00CD3316" w:rsidP="00CD3316">
      <w:pPr>
        <w:rPr>
          <w:rFonts w:ascii="Bookman Old Style" w:hAnsi="Bookman Old Style"/>
          <w:sz w:val="22"/>
          <w:szCs w:val="22"/>
        </w:rPr>
      </w:pPr>
    </w:p>
    <w:p w:rsidR="00CD3316" w:rsidRPr="00E51AC8" w:rsidRDefault="00CD3316" w:rsidP="00CD3316">
      <w:pPr>
        <w:rPr>
          <w:rFonts w:ascii="Bookman Old Style" w:hAnsi="Bookman Old Style"/>
          <w:sz w:val="22"/>
          <w:szCs w:val="22"/>
        </w:rPr>
      </w:pPr>
      <w:r w:rsidRPr="00E51AC8">
        <w:rPr>
          <w:rFonts w:ascii="Bookman Old Style" w:hAnsi="Bookman Old Style"/>
          <w:sz w:val="22"/>
          <w:szCs w:val="22"/>
        </w:rPr>
        <w:t xml:space="preserve">The clarity and the vagueness of student script can make it difficult for teachers to apply the marking scheme as the key answers that teachers will be looking for does not stand out clear. This can cause teachers to depend more on their subjective assessment of student answers. </w:t>
      </w:r>
    </w:p>
    <w:p w:rsidR="00CD3316" w:rsidRPr="00E51AC8" w:rsidRDefault="00CD3316" w:rsidP="00CD3316">
      <w:pPr>
        <w:rPr>
          <w:rFonts w:ascii="Bookman Old Style" w:hAnsi="Bookman Old Style"/>
          <w:sz w:val="22"/>
          <w:szCs w:val="22"/>
        </w:rPr>
      </w:pPr>
    </w:p>
    <w:p w:rsidR="00CD3316" w:rsidRPr="00E51AC8" w:rsidRDefault="00CD3316" w:rsidP="00CD3316">
      <w:pPr>
        <w:rPr>
          <w:rFonts w:ascii="Bookman Old Style" w:hAnsi="Bookman Old Style"/>
          <w:sz w:val="22"/>
          <w:szCs w:val="22"/>
        </w:rPr>
      </w:pPr>
      <w:r w:rsidRPr="00E51AC8">
        <w:rPr>
          <w:rFonts w:ascii="Bookman Old Style" w:hAnsi="Bookman Old Style"/>
          <w:sz w:val="22"/>
          <w:szCs w:val="22"/>
        </w:rPr>
        <w:t>This problem can be solved if teachers take the time to provide a standard format for reports. This will also include providing student with the marking scheme to guide them collect adequate material during research and also provide guide for when writing the final research report.</w:t>
      </w:r>
    </w:p>
    <w:p w:rsidR="005D5240" w:rsidRDefault="005D5240"/>
    <w:sectPr w:rsidR="005D5240" w:rsidSect="00CD3316">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sha">
    <w:charset w:val="00"/>
    <w:family w:val="swiss"/>
    <w:pitch w:val="variable"/>
    <w:sig w:usb0="80000807" w:usb1="40000042" w:usb2="00000000" w:usb3="00000000" w:csb0="0000002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3539"/>
    <w:multiLevelType w:val="hybridMultilevel"/>
    <w:tmpl w:val="2362D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BC208F"/>
    <w:multiLevelType w:val="hybridMultilevel"/>
    <w:tmpl w:val="A74A2D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F9767E6"/>
    <w:multiLevelType w:val="hybridMultilevel"/>
    <w:tmpl w:val="6BF4E1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416334E0"/>
    <w:multiLevelType w:val="hybridMultilevel"/>
    <w:tmpl w:val="31A84B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CCB5F4F"/>
    <w:multiLevelType w:val="hybridMultilevel"/>
    <w:tmpl w:val="62142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1EE7B5E"/>
    <w:multiLevelType w:val="hybridMultilevel"/>
    <w:tmpl w:val="4B4296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79B44EA9"/>
    <w:multiLevelType w:val="hybridMultilevel"/>
    <w:tmpl w:val="02A868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D3316"/>
    <w:rsid w:val="005D5240"/>
    <w:rsid w:val="00CD3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3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3316"/>
    <w:pPr>
      <w:keepNext/>
      <w:jc w:val="center"/>
      <w:outlineLvl w:val="0"/>
    </w:pPr>
    <w:rPr>
      <w:b/>
      <w:bCs/>
      <w:sz w:val="32"/>
    </w:rPr>
  </w:style>
  <w:style w:type="paragraph" w:styleId="Heading2">
    <w:name w:val="heading 2"/>
    <w:basedOn w:val="Normal"/>
    <w:next w:val="Normal"/>
    <w:link w:val="Heading2Char"/>
    <w:qFormat/>
    <w:rsid w:val="00CD3316"/>
    <w:pPr>
      <w:keepNext/>
      <w:outlineLvl w:val="1"/>
    </w:pPr>
    <w:rPr>
      <w:sz w:val="28"/>
    </w:rPr>
  </w:style>
  <w:style w:type="paragraph" w:styleId="Heading3">
    <w:name w:val="heading 3"/>
    <w:basedOn w:val="Normal"/>
    <w:next w:val="Normal"/>
    <w:link w:val="Heading3Char"/>
    <w:qFormat/>
    <w:rsid w:val="00CD3316"/>
    <w:pPr>
      <w:keepNext/>
      <w:outlineLvl w:val="2"/>
    </w:pPr>
    <w:rPr>
      <w:b/>
      <w:bCs/>
      <w:sz w:val="28"/>
    </w:rPr>
  </w:style>
  <w:style w:type="paragraph" w:styleId="Heading4">
    <w:name w:val="heading 4"/>
    <w:basedOn w:val="Normal"/>
    <w:next w:val="Normal"/>
    <w:link w:val="Heading4Char"/>
    <w:qFormat/>
    <w:rsid w:val="00CD3316"/>
    <w:pPr>
      <w:keepNext/>
      <w:jc w:val="center"/>
      <w:outlineLvl w:val="3"/>
    </w:pPr>
    <w:rPr>
      <w:rFonts w:ascii="Bookman Old Style" w:hAnsi="Bookman Old Style"/>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3316"/>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CD3316"/>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CD3316"/>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CD3316"/>
    <w:rPr>
      <w:rFonts w:ascii="Bookman Old Style" w:eastAsia="Times New Roman" w:hAnsi="Bookman Old Style" w:cs="Times New Roman"/>
      <w:b/>
      <w:bCs/>
      <w:sz w:val="28"/>
      <w:szCs w:val="24"/>
    </w:rPr>
  </w:style>
  <w:style w:type="paragraph" w:styleId="ListParagraph">
    <w:name w:val="List Paragraph"/>
    <w:basedOn w:val="Normal"/>
    <w:uiPriority w:val="34"/>
    <w:qFormat/>
    <w:rsid w:val="00CD33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834</Words>
  <Characters>4756</Characters>
  <Application>Microsoft Office Word</Application>
  <DocSecurity>0</DocSecurity>
  <Lines>39</Lines>
  <Paragraphs>11</Paragraphs>
  <ScaleCrop>false</ScaleCrop>
  <Company>SPC/CPS</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2012-02-06T01:43:00Z</dcterms:created>
  <dcterms:modified xsi:type="dcterms:W3CDTF">2012-02-06T01:45:00Z</dcterms:modified>
</cp:coreProperties>
</file>