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BAABB" w14:textId="77777777" w:rsidR="0005177D" w:rsidRDefault="0005177D" w:rsidP="00963620">
      <w:pPr>
        <w:autoSpaceDE w:val="0"/>
        <w:autoSpaceDN w:val="0"/>
        <w:adjustRightInd w:val="0"/>
        <w:rPr>
          <w:rFonts w:ascii="Arial" w:hAnsi="Arial" w:cs="Arial"/>
          <w:b/>
        </w:rPr>
      </w:pPr>
      <w:bookmarkStart w:id="0" w:name="_GoBack"/>
      <w:bookmarkEnd w:id="0"/>
    </w:p>
    <w:p w14:paraId="3D3BAABC" w14:textId="77777777" w:rsidR="00FE582E" w:rsidRDefault="0005177D" w:rsidP="00A815C8">
      <w:pPr>
        <w:autoSpaceDE w:val="0"/>
        <w:autoSpaceDN w:val="0"/>
        <w:adjustRightInd w:val="0"/>
        <w:jc w:val="both"/>
        <w:rPr>
          <w:rFonts w:ascii="Arial" w:hAnsi="Arial" w:cs="Arial"/>
          <w:b/>
        </w:rPr>
      </w:pPr>
      <w:r>
        <w:rPr>
          <w:rFonts w:ascii="Arial" w:hAnsi="Arial" w:cs="Arial"/>
          <w:b/>
        </w:rPr>
        <w:t xml:space="preserve">AICPA </w:t>
      </w:r>
      <w:r w:rsidR="00F11911">
        <w:rPr>
          <w:rFonts w:ascii="Arial" w:hAnsi="Arial" w:cs="Arial"/>
          <w:b/>
        </w:rPr>
        <w:t xml:space="preserve">Personal </w:t>
      </w:r>
      <w:r w:rsidR="001244E8">
        <w:rPr>
          <w:rFonts w:ascii="Arial" w:hAnsi="Arial" w:cs="Arial"/>
          <w:b/>
        </w:rPr>
        <w:t xml:space="preserve">Finance </w:t>
      </w:r>
      <w:r w:rsidR="00F11911" w:rsidRPr="00F11911">
        <w:rPr>
          <w:rFonts w:ascii="Arial" w:hAnsi="Arial" w:cs="Arial"/>
          <w:b/>
        </w:rPr>
        <w:t>Report Card</w:t>
      </w:r>
    </w:p>
    <w:p w14:paraId="3D3BAABD" w14:textId="77777777" w:rsidR="00F11911" w:rsidRPr="00067489" w:rsidRDefault="00F11911" w:rsidP="00A815C8">
      <w:pPr>
        <w:autoSpaceDE w:val="0"/>
        <w:autoSpaceDN w:val="0"/>
        <w:adjustRightInd w:val="0"/>
        <w:jc w:val="both"/>
        <w:rPr>
          <w:rFonts w:ascii="Arial" w:hAnsi="Arial" w:cs="Arial"/>
          <w:b/>
        </w:rPr>
      </w:pPr>
    </w:p>
    <w:p w14:paraId="3D3BAABE" w14:textId="77777777" w:rsidR="002C2144" w:rsidRDefault="002C2144" w:rsidP="00A815C8">
      <w:pPr>
        <w:autoSpaceDE w:val="0"/>
        <w:autoSpaceDN w:val="0"/>
        <w:adjustRightInd w:val="0"/>
        <w:jc w:val="both"/>
        <w:rPr>
          <w:rFonts w:ascii="Arial" w:hAnsi="Arial" w:cs="Arial"/>
          <w:b/>
          <w:bCs/>
          <w:sz w:val="20"/>
          <w:szCs w:val="20"/>
          <w:u w:val="single"/>
        </w:rPr>
      </w:pPr>
      <w:r>
        <w:rPr>
          <w:rFonts w:ascii="Arial" w:hAnsi="Arial" w:cs="Arial"/>
          <w:b/>
          <w:bCs/>
          <w:sz w:val="20"/>
          <w:szCs w:val="20"/>
          <w:u w:val="single"/>
        </w:rPr>
        <w:t>Overview</w:t>
      </w:r>
    </w:p>
    <w:p w14:paraId="3D3BAABF" w14:textId="77777777" w:rsidR="002C2144" w:rsidRDefault="00E84543" w:rsidP="00A815C8">
      <w:pPr>
        <w:autoSpaceDE w:val="0"/>
        <w:autoSpaceDN w:val="0"/>
        <w:adjustRightInd w:val="0"/>
        <w:jc w:val="both"/>
        <w:rPr>
          <w:rFonts w:ascii="Arial" w:hAnsi="Arial" w:cs="Arial"/>
          <w:sz w:val="20"/>
          <w:szCs w:val="20"/>
        </w:rPr>
      </w:pPr>
      <w:r>
        <w:rPr>
          <w:rFonts w:ascii="Arial" w:hAnsi="Arial" w:cs="Arial"/>
          <w:sz w:val="20"/>
          <w:szCs w:val="20"/>
        </w:rPr>
        <w:t xml:space="preserve">U.S. News &amp; World Report’s </w:t>
      </w:r>
      <w:hyperlink r:id="rId8" w:history="1">
        <w:r w:rsidRPr="00067489">
          <w:rPr>
            <w:rStyle w:val="Hyperlink"/>
            <w:rFonts w:ascii="Arial" w:hAnsi="Arial" w:cs="Arial"/>
            <w:i/>
            <w:sz w:val="20"/>
            <w:szCs w:val="20"/>
          </w:rPr>
          <w:t>Best Jobs of 2012 Ranking</w:t>
        </w:r>
      </w:hyperlink>
      <w:r>
        <w:rPr>
          <w:rFonts w:ascii="Arial" w:hAnsi="Arial" w:cs="Arial"/>
          <w:sz w:val="20"/>
          <w:szCs w:val="20"/>
        </w:rPr>
        <w:t xml:space="preserve"> listed “accountant” and “financial adviser” in </w:t>
      </w:r>
      <w:r w:rsidR="002C2144">
        <w:rPr>
          <w:rFonts w:ascii="Arial" w:hAnsi="Arial" w:cs="Arial"/>
          <w:sz w:val="20"/>
          <w:szCs w:val="20"/>
        </w:rPr>
        <w:t>its</w:t>
      </w:r>
      <w:r>
        <w:rPr>
          <w:rFonts w:ascii="Arial" w:hAnsi="Arial" w:cs="Arial"/>
          <w:sz w:val="20"/>
          <w:szCs w:val="20"/>
        </w:rPr>
        <w:t xml:space="preserve"> top 25 occupations – citing promising growth opportunities</w:t>
      </w:r>
      <w:r w:rsidR="007219A5">
        <w:rPr>
          <w:rFonts w:ascii="Arial" w:hAnsi="Arial" w:cs="Arial"/>
          <w:sz w:val="20"/>
          <w:szCs w:val="20"/>
        </w:rPr>
        <w:t xml:space="preserve"> in both fields. CPAs </w:t>
      </w:r>
      <w:r w:rsidR="004E2F95">
        <w:rPr>
          <w:rFonts w:ascii="Arial" w:hAnsi="Arial" w:cs="Arial"/>
          <w:sz w:val="20"/>
          <w:szCs w:val="20"/>
        </w:rPr>
        <w:t>reputation</w:t>
      </w:r>
      <w:r w:rsidR="002C2144">
        <w:rPr>
          <w:rFonts w:ascii="Arial" w:hAnsi="Arial" w:cs="Arial"/>
          <w:sz w:val="20"/>
          <w:szCs w:val="20"/>
        </w:rPr>
        <w:t xml:space="preserve"> for trustworthiness, integrity and objectivity</w:t>
      </w:r>
      <w:r w:rsidR="004E2F95">
        <w:rPr>
          <w:rFonts w:ascii="Arial" w:hAnsi="Arial" w:cs="Arial"/>
          <w:sz w:val="20"/>
          <w:szCs w:val="20"/>
        </w:rPr>
        <w:t>, as well as their deep understanding of clients’ financial lives, present a unique opportunity</w:t>
      </w:r>
      <w:r w:rsidR="002C2144">
        <w:rPr>
          <w:rFonts w:ascii="Arial" w:hAnsi="Arial" w:cs="Arial"/>
          <w:sz w:val="20"/>
          <w:szCs w:val="20"/>
        </w:rPr>
        <w:t xml:space="preserve"> to provide value-added financial planning services to their clients</w:t>
      </w:r>
      <w:r w:rsidR="007219A5">
        <w:rPr>
          <w:rFonts w:ascii="Arial" w:hAnsi="Arial" w:cs="Arial"/>
          <w:sz w:val="20"/>
          <w:szCs w:val="20"/>
        </w:rPr>
        <w:t>.</w:t>
      </w:r>
      <w:r w:rsidR="007219A5" w:rsidRPr="007219A5">
        <w:rPr>
          <w:rFonts w:ascii="Arial" w:hAnsi="Arial" w:cs="Arial"/>
          <w:sz w:val="20"/>
          <w:szCs w:val="20"/>
        </w:rPr>
        <w:t xml:space="preserve"> </w:t>
      </w:r>
    </w:p>
    <w:p w14:paraId="3D3BAAC0" w14:textId="77777777" w:rsidR="002C2144" w:rsidRDefault="002C2144" w:rsidP="00A815C8">
      <w:pPr>
        <w:autoSpaceDE w:val="0"/>
        <w:autoSpaceDN w:val="0"/>
        <w:adjustRightInd w:val="0"/>
        <w:jc w:val="both"/>
        <w:rPr>
          <w:rFonts w:ascii="Arial" w:hAnsi="Arial" w:cs="Arial"/>
          <w:sz w:val="20"/>
          <w:szCs w:val="20"/>
        </w:rPr>
      </w:pPr>
    </w:p>
    <w:p w14:paraId="3D3BAAC1" w14:textId="77777777" w:rsidR="007219A5" w:rsidRDefault="007219A5" w:rsidP="00A815C8">
      <w:pPr>
        <w:autoSpaceDE w:val="0"/>
        <w:autoSpaceDN w:val="0"/>
        <w:adjustRightInd w:val="0"/>
        <w:jc w:val="both"/>
        <w:rPr>
          <w:rFonts w:ascii="Arial" w:hAnsi="Arial" w:cs="Arial"/>
          <w:sz w:val="20"/>
          <w:szCs w:val="20"/>
        </w:rPr>
      </w:pPr>
      <w:r w:rsidRPr="00E84543">
        <w:rPr>
          <w:rFonts w:ascii="Arial" w:hAnsi="Arial" w:cs="Arial"/>
          <w:sz w:val="20"/>
          <w:szCs w:val="20"/>
        </w:rPr>
        <w:t xml:space="preserve">Your </w:t>
      </w:r>
      <w:r>
        <w:rPr>
          <w:rFonts w:ascii="Arial" w:hAnsi="Arial" w:cs="Arial"/>
          <w:sz w:val="20"/>
          <w:szCs w:val="20"/>
        </w:rPr>
        <w:t xml:space="preserve">individual </w:t>
      </w:r>
      <w:r w:rsidRPr="00E84543">
        <w:rPr>
          <w:rFonts w:ascii="Arial" w:hAnsi="Arial" w:cs="Arial"/>
          <w:sz w:val="20"/>
          <w:szCs w:val="20"/>
        </w:rPr>
        <w:t xml:space="preserve">clients </w:t>
      </w:r>
      <w:r>
        <w:rPr>
          <w:rFonts w:ascii="Arial" w:hAnsi="Arial" w:cs="Arial"/>
          <w:sz w:val="20"/>
          <w:szCs w:val="20"/>
        </w:rPr>
        <w:t>look to</w:t>
      </w:r>
      <w:r w:rsidRPr="00E84543">
        <w:rPr>
          <w:rFonts w:ascii="Arial" w:hAnsi="Arial" w:cs="Arial"/>
          <w:sz w:val="20"/>
          <w:szCs w:val="20"/>
        </w:rPr>
        <w:t xml:space="preserve"> you to guide them through tax planning and preparation with an objective eye; you know their finances inside and out</w:t>
      </w:r>
      <w:r w:rsidR="00623D16">
        <w:rPr>
          <w:rFonts w:ascii="Arial" w:hAnsi="Arial" w:cs="Arial"/>
          <w:sz w:val="20"/>
          <w:szCs w:val="20"/>
        </w:rPr>
        <w:t>,</w:t>
      </w:r>
      <w:r w:rsidRPr="00E84543">
        <w:rPr>
          <w:rFonts w:ascii="Arial" w:hAnsi="Arial" w:cs="Arial"/>
          <w:sz w:val="20"/>
          <w:szCs w:val="20"/>
        </w:rPr>
        <w:t xml:space="preserve"> and </w:t>
      </w:r>
      <w:r>
        <w:rPr>
          <w:rFonts w:ascii="Arial" w:hAnsi="Arial" w:cs="Arial"/>
          <w:sz w:val="20"/>
          <w:szCs w:val="20"/>
        </w:rPr>
        <w:t>clients consider</w:t>
      </w:r>
      <w:r w:rsidRPr="00E84543">
        <w:rPr>
          <w:rFonts w:ascii="Arial" w:hAnsi="Arial" w:cs="Arial"/>
          <w:sz w:val="20"/>
          <w:szCs w:val="20"/>
        </w:rPr>
        <w:t xml:space="preserve"> you </w:t>
      </w:r>
      <w:r>
        <w:rPr>
          <w:rFonts w:ascii="Arial" w:hAnsi="Arial" w:cs="Arial"/>
          <w:sz w:val="20"/>
          <w:szCs w:val="20"/>
        </w:rPr>
        <w:t>to be</w:t>
      </w:r>
      <w:r w:rsidRPr="00E84543">
        <w:rPr>
          <w:rFonts w:ascii="Arial" w:hAnsi="Arial" w:cs="Arial"/>
          <w:sz w:val="20"/>
          <w:szCs w:val="20"/>
        </w:rPr>
        <w:t xml:space="preserve"> their trusted adviser. </w:t>
      </w:r>
      <w:r>
        <w:rPr>
          <w:rFonts w:ascii="Arial" w:hAnsi="Arial" w:cs="Arial"/>
          <w:sz w:val="20"/>
          <w:szCs w:val="20"/>
        </w:rPr>
        <w:t>Deepen</w:t>
      </w:r>
      <w:r w:rsidRPr="00E84543">
        <w:rPr>
          <w:rFonts w:ascii="Arial" w:hAnsi="Arial" w:cs="Arial"/>
          <w:sz w:val="20"/>
          <w:szCs w:val="20"/>
        </w:rPr>
        <w:t xml:space="preserve"> existing client relationships and </w:t>
      </w:r>
      <w:r>
        <w:rPr>
          <w:rFonts w:ascii="Arial" w:hAnsi="Arial" w:cs="Arial"/>
          <w:sz w:val="20"/>
          <w:szCs w:val="20"/>
        </w:rPr>
        <w:t>become</w:t>
      </w:r>
      <w:r w:rsidRPr="00E84543">
        <w:rPr>
          <w:rFonts w:ascii="Arial" w:hAnsi="Arial" w:cs="Arial"/>
          <w:sz w:val="20"/>
          <w:szCs w:val="20"/>
        </w:rPr>
        <w:t xml:space="preserve"> the resource </w:t>
      </w:r>
      <w:r w:rsidR="00953FD5">
        <w:rPr>
          <w:rFonts w:ascii="Arial" w:hAnsi="Arial" w:cs="Arial"/>
          <w:sz w:val="20"/>
          <w:szCs w:val="20"/>
        </w:rPr>
        <w:t xml:space="preserve">your </w:t>
      </w:r>
      <w:r>
        <w:rPr>
          <w:rFonts w:ascii="Arial" w:hAnsi="Arial" w:cs="Arial"/>
          <w:sz w:val="20"/>
          <w:szCs w:val="20"/>
        </w:rPr>
        <w:t>clients</w:t>
      </w:r>
      <w:r w:rsidRPr="00E84543">
        <w:rPr>
          <w:rFonts w:ascii="Arial" w:hAnsi="Arial" w:cs="Arial"/>
          <w:sz w:val="20"/>
          <w:szCs w:val="20"/>
        </w:rPr>
        <w:t xml:space="preserve"> go to for all their financial needs - from retirement and estate planning to investment and risk management planning</w:t>
      </w:r>
      <w:r>
        <w:rPr>
          <w:rFonts w:ascii="Arial" w:hAnsi="Arial" w:cs="Arial"/>
          <w:sz w:val="20"/>
          <w:szCs w:val="20"/>
        </w:rPr>
        <w:t>.</w:t>
      </w:r>
    </w:p>
    <w:p w14:paraId="3D3BAAC2" w14:textId="77777777" w:rsidR="00963620" w:rsidRPr="00470C08" w:rsidRDefault="007219A5" w:rsidP="00A815C8">
      <w:pPr>
        <w:autoSpaceDE w:val="0"/>
        <w:autoSpaceDN w:val="0"/>
        <w:adjustRightInd w:val="0"/>
        <w:jc w:val="both"/>
        <w:rPr>
          <w:rFonts w:ascii="Arial" w:hAnsi="Arial" w:cs="Arial"/>
          <w:sz w:val="20"/>
          <w:szCs w:val="20"/>
        </w:rPr>
      </w:pPr>
      <w:r w:rsidRPr="00470C08">
        <w:rPr>
          <w:rFonts w:ascii="Arial" w:hAnsi="Arial" w:cs="Arial"/>
          <w:sz w:val="20"/>
          <w:szCs w:val="20"/>
        </w:rPr>
        <w:t xml:space="preserve"> </w:t>
      </w:r>
    </w:p>
    <w:p w14:paraId="3D3BAAC3" w14:textId="77777777" w:rsidR="007219A5" w:rsidRPr="00FE582E" w:rsidRDefault="000738C3" w:rsidP="00A815C8">
      <w:pPr>
        <w:autoSpaceDE w:val="0"/>
        <w:autoSpaceDN w:val="0"/>
        <w:adjustRightInd w:val="0"/>
        <w:jc w:val="both"/>
        <w:rPr>
          <w:rFonts w:ascii="Arial" w:hAnsi="Arial" w:cs="Arial"/>
          <w:sz w:val="20"/>
          <w:szCs w:val="20"/>
        </w:rPr>
      </w:pPr>
      <w:r w:rsidRPr="00470C08">
        <w:rPr>
          <w:rFonts w:ascii="Arial" w:hAnsi="Arial" w:cs="Arial"/>
          <w:sz w:val="20"/>
          <w:szCs w:val="20"/>
        </w:rPr>
        <w:t xml:space="preserve">The </w:t>
      </w:r>
      <w:r w:rsidR="007219A5">
        <w:rPr>
          <w:rFonts w:ascii="Arial" w:hAnsi="Arial" w:cs="Arial"/>
          <w:sz w:val="20"/>
          <w:szCs w:val="20"/>
        </w:rPr>
        <w:t xml:space="preserve">AICPA’s Personal Financial Planning </w:t>
      </w:r>
      <w:r w:rsidR="00E31221">
        <w:rPr>
          <w:rFonts w:ascii="Arial" w:hAnsi="Arial" w:cs="Arial"/>
          <w:sz w:val="20"/>
          <w:szCs w:val="20"/>
        </w:rPr>
        <w:t xml:space="preserve">(PFP) </w:t>
      </w:r>
      <w:r w:rsidR="007219A5">
        <w:rPr>
          <w:rFonts w:ascii="Arial" w:hAnsi="Arial" w:cs="Arial"/>
          <w:sz w:val="20"/>
          <w:szCs w:val="20"/>
        </w:rPr>
        <w:t>Division</w:t>
      </w:r>
      <w:r w:rsidRPr="00470C08">
        <w:rPr>
          <w:rFonts w:ascii="Arial" w:hAnsi="Arial" w:cs="Arial"/>
          <w:sz w:val="20"/>
          <w:szCs w:val="20"/>
        </w:rPr>
        <w:t xml:space="preserve"> (</w:t>
      </w:r>
      <w:hyperlink r:id="rId9" w:history="1">
        <w:r w:rsidRPr="007219A5">
          <w:rPr>
            <w:rStyle w:val="Hyperlink"/>
            <w:rFonts w:ascii="Arial" w:hAnsi="Arial" w:cs="Arial"/>
            <w:sz w:val="20"/>
            <w:szCs w:val="20"/>
          </w:rPr>
          <w:t>www.aicpa.org</w:t>
        </w:r>
        <w:r w:rsidR="007219A5" w:rsidRPr="007219A5">
          <w:rPr>
            <w:rStyle w:val="Hyperlink"/>
            <w:rFonts w:ascii="Arial" w:hAnsi="Arial" w:cs="Arial"/>
            <w:sz w:val="20"/>
            <w:szCs w:val="20"/>
          </w:rPr>
          <w:t>/PFP</w:t>
        </w:r>
      </w:hyperlink>
      <w:r w:rsidRPr="00470C08">
        <w:rPr>
          <w:rFonts w:ascii="Arial" w:hAnsi="Arial" w:cs="Arial"/>
          <w:sz w:val="20"/>
          <w:szCs w:val="20"/>
        </w:rPr>
        <w:t>)</w:t>
      </w:r>
      <w:r w:rsidR="007219A5">
        <w:rPr>
          <w:rFonts w:ascii="Arial" w:hAnsi="Arial" w:cs="Arial"/>
          <w:sz w:val="20"/>
          <w:szCs w:val="20"/>
        </w:rPr>
        <w:t xml:space="preserve"> has created a </w:t>
      </w:r>
      <w:r w:rsidR="007219A5" w:rsidRPr="00FE582E">
        <w:rPr>
          <w:rFonts w:ascii="Arial" w:hAnsi="Arial" w:cs="Arial"/>
          <w:sz w:val="20"/>
          <w:szCs w:val="20"/>
        </w:rPr>
        <w:t xml:space="preserve">community committed to helping you increase your expertise in tax, estate, retirement, </w:t>
      </w:r>
      <w:r w:rsidR="004E2F95">
        <w:rPr>
          <w:rFonts w:ascii="Arial" w:hAnsi="Arial" w:cs="Arial"/>
          <w:sz w:val="20"/>
          <w:szCs w:val="20"/>
        </w:rPr>
        <w:t>risk management</w:t>
      </w:r>
      <w:r w:rsidR="007219A5" w:rsidRPr="00FE582E">
        <w:rPr>
          <w:rFonts w:ascii="Arial" w:hAnsi="Arial" w:cs="Arial"/>
          <w:sz w:val="20"/>
          <w:szCs w:val="20"/>
        </w:rPr>
        <w:t xml:space="preserve"> and investments so you can focus on helping your clients reach their financial goals.</w:t>
      </w:r>
      <w:r w:rsidR="007219A5">
        <w:rPr>
          <w:rFonts w:ascii="Arial" w:hAnsi="Arial" w:cs="Arial"/>
          <w:sz w:val="20"/>
          <w:szCs w:val="20"/>
        </w:rPr>
        <w:t xml:space="preserve"> </w:t>
      </w:r>
      <w:hyperlink r:id="rId10" w:history="1">
        <w:r w:rsidR="007219A5" w:rsidRPr="00953FD5">
          <w:rPr>
            <w:rStyle w:val="Hyperlink"/>
            <w:rFonts w:ascii="Arial" w:hAnsi="Arial" w:cs="Arial"/>
            <w:sz w:val="20"/>
            <w:szCs w:val="20"/>
          </w:rPr>
          <w:t>Membership</w:t>
        </w:r>
      </w:hyperlink>
      <w:r w:rsidR="007219A5" w:rsidRPr="00FE582E">
        <w:rPr>
          <w:rFonts w:ascii="Arial" w:hAnsi="Arial" w:cs="Arial"/>
          <w:sz w:val="20"/>
          <w:szCs w:val="20"/>
        </w:rPr>
        <w:t xml:space="preserve"> gives you an abundance of tools and resources, including guides and checklists to help you expand your technical knowledge, newsletters to keep you updated on the latest information</w:t>
      </w:r>
      <w:r w:rsidR="00623D16">
        <w:rPr>
          <w:rFonts w:ascii="Arial" w:hAnsi="Arial" w:cs="Arial"/>
          <w:sz w:val="20"/>
          <w:szCs w:val="20"/>
        </w:rPr>
        <w:t>,</w:t>
      </w:r>
      <w:r w:rsidR="007219A5" w:rsidRPr="00FE582E">
        <w:rPr>
          <w:rFonts w:ascii="Arial" w:hAnsi="Arial" w:cs="Arial"/>
          <w:sz w:val="20"/>
          <w:szCs w:val="20"/>
        </w:rPr>
        <w:t xml:space="preserve"> free webinars offering advanced planning ideas from nationally recognized thought leaders</w:t>
      </w:r>
      <w:r w:rsidR="00606552">
        <w:rPr>
          <w:rFonts w:ascii="Arial" w:hAnsi="Arial" w:cs="Arial"/>
          <w:sz w:val="20"/>
          <w:szCs w:val="20"/>
        </w:rPr>
        <w:t>, and more.</w:t>
      </w:r>
    </w:p>
    <w:p w14:paraId="3D3BAAC4" w14:textId="77777777" w:rsidR="00623D16" w:rsidRPr="00470C08" w:rsidRDefault="00623D16" w:rsidP="00A815C8">
      <w:pPr>
        <w:autoSpaceDE w:val="0"/>
        <w:autoSpaceDN w:val="0"/>
        <w:adjustRightInd w:val="0"/>
        <w:jc w:val="both"/>
        <w:rPr>
          <w:rFonts w:ascii="Arial" w:hAnsi="Arial" w:cs="Arial"/>
          <w:sz w:val="20"/>
          <w:szCs w:val="20"/>
        </w:rPr>
      </w:pPr>
    </w:p>
    <w:p w14:paraId="3D3BAAC5" w14:textId="77777777" w:rsidR="000738C3" w:rsidRPr="00470C08" w:rsidRDefault="00953FD5" w:rsidP="00A815C8">
      <w:pPr>
        <w:autoSpaceDE w:val="0"/>
        <w:autoSpaceDN w:val="0"/>
        <w:adjustRightInd w:val="0"/>
        <w:jc w:val="both"/>
        <w:rPr>
          <w:rFonts w:ascii="Arial" w:hAnsi="Arial" w:cs="Arial"/>
          <w:sz w:val="20"/>
          <w:szCs w:val="20"/>
          <w:u w:val="single"/>
        </w:rPr>
      </w:pPr>
      <w:r>
        <w:rPr>
          <w:rFonts w:ascii="Arial" w:hAnsi="Arial" w:cs="Arial"/>
          <w:b/>
          <w:bCs/>
          <w:sz w:val="20"/>
          <w:szCs w:val="20"/>
          <w:u w:val="single"/>
        </w:rPr>
        <w:t xml:space="preserve">The </w:t>
      </w:r>
      <w:r w:rsidR="00235D59">
        <w:rPr>
          <w:rFonts w:ascii="Arial" w:hAnsi="Arial" w:cs="Arial"/>
          <w:b/>
          <w:bCs/>
          <w:sz w:val="20"/>
          <w:szCs w:val="20"/>
          <w:u w:val="single"/>
        </w:rPr>
        <w:t xml:space="preserve">Personal Finance </w:t>
      </w:r>
      <w:r w:rsidR="00470C08" w:rsidRPr="00470C08">
        <w:rPr>
          <w:rFonts w:ascii="Arial" w:hAnsi="Arial" w:cs="Arial"/>
          <w:b/>
          <w:bCs/>
          <w:sz w:val="20"/>
          <w:szCs w:val="20"/>
          <w:u w:val="single"/>
        </w:rPr>
        <w:t>Report Card</w:t>
      </w:r>
    </w:p>
    <w:p w14:paraId="3D3BAAC6" w14:textId="77777777" w:rsidR="004E2F95" w:rsidRDefault="004E2F95" w:rsidP="00A815C8">
      <w:pPr>
        <w:autoSpaceDE w:val="0"/>
        <w:autoSpaceDN w:val="0"/>
        <w:adjustRightInd w:val="0"/>
        <w:jc w:val="both"/>
        <w:rPr>
          <w:rFonts w:ascii="Arial" w:hAnsi="Arial" w:cs="Arial"/>
          <w:sz w:val="20"/>
          <w:szCs w:val="20"/>
        </w:rPr>
      </w:pPr>
      <w:r>
        <w:rPr>
          <w:noProof/>
        </w:rPr>
        <w:drawing>
          <wp:anchor distT="0" distB="0" distL="114300" distR="114300" simplePos="0" relativeHeight="251658240" behindDoc="0" locked="0" layoutInCell="1" allowOverlap="1" wp14:anchorId="3D3BABC8" wp14:editId="3D3BABC9">
            <wp:simplePos x="0" y="0"/>
            <wp:positionH relativeFrom="column">
              <wp:posOffset>0</wp:posOffset>
            </wp:positionH>
            <wp:positionV relativeFrom="paragraph">
              <wp:posOffset>17780</wp:posOffset>
            </wp:positionV>
            <wp:extent cx="1295400" cy="10928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t="4175"/>
                    <a:stretch/>
                  </pic:blipFill>
                  <pic:spPr bwMode="auto">
                    <a:xfrm>
                      <a:off x="0" y="0"/>
                      <a:ext cx="1295400" cy="1092835"/>
                    </a:xfrm>
                    <a:prstGeom prst="rect">
                      <a:avLst/>
                    </a:prstGeom>
                    <a:ln>
                      <a:noFill/>
                    </a:ln>
                    <a:extLst>
                      <a:ext uri="{53640926-AAD7-44D8-BBD7-CCE9431645EC}">
                        <a14:shadowObscured xmlns:a14="http://schemas.microsoft.com/office/drawing/2010/main"/>
                      </a:ext>
                    </a:extLst>
                  </pic:spPr>
                </pic:pic>
              </a:graphicData>
            </a:graphic>
          </wp:anchor>
        </w:drawing>
      </w:r>
    </w:p>
    <w:p w14:paraId="3D3BAAC7" w14:textId="77777777" w:rsidR="000738C3" w:rsidRDefault="000738C3" w:rsidP="00A815C8">
      <w:pPr>
        <w:autoSpaceDE w:val="0"/>
        <w:autoSpaceDN w:val="0"/>
        <w:adjustRightInd w:val="0"/>
        <w:jc w:val="both"/>
        <w:rPr>
          <w:rFonts w:ascii="Arial" w:hAnsi="Arial" w:cs="Arial"/>
          <w:sz w:val="20"/>
          <w:szCs w:val="20"/>
        </w:rPr>
      </w:pPr>
      <w:r w:rsidRPr="00470C08">
        <w:rPr>
          <w:rFonts w:ascii="Arial" w:hAnsi="Arial" w:cs="Arial"/>
          <w:sz w:val="20"/>
          <w:szCs w:val="20"/>
        </w:rPr>
        <w:t>Comprehensive financial planning involves the examinatio</w:t>
      </w:r>
      <w:r w:rsidR="00470C08">
        <w:rPr>
          <w:rFonts w:ascii="Arial" w:hAnsi="Arial" w:cs="Arial"/>
          <w:sz w:val="20"/>
          <w:szCs w:val="20"/>
        </w:rPr>
        <w:t xml:space="preserve">n of virtually all aspects of a </w:t>
      </w:r>
      <w:r w:rsidRPr="00470C08">
        <w:rPr>
          <w:rFonts w:ascii="Arial" w:hAnsi="Arial" w:cs="Arial"/>
          <w:sz w:val="20"/>
          <w:szCs w:val="20"/>
        </w:rPr>
        <w:t xml:space="preserve">person’s financial life: earning and spending, risk management </w:t>
      </w:r>
      <w:r w:rsidR="00953FD5">
        <w:rPr>
          <w:rFonts w:ascii="Arial" w:hAnsi="Arial" w:cs="Arial"/>
          <w:sz w:val="20"/>
          <w:szCs w:val="20"/>
        </w:rPr>
        <w:t>and</w:t>
      </w:r>
      <w:r w:rsidR="00953FD5" w:rsidRPr="00470C08">
        <w:rPr>
          <w:rFonts w:ascii="Arial" w:hAnsi="Arial" w:cs="Arial"/>
          <w:sz w:val="20"/>
          <w:szCs w:val="20"/>
        </w:rPr>
        <w:t xml:space="preserve"> </w:t>
      </w:r>
      <w:r w:rsidRPr="00470C08">
        <w:rPr>
          <w:rFonts w:ascii="Arial" w:hAnsi="Arial" w:cs="Arial"/>
          <w:sz w:val="20"/>
          <w:szCs w:val="20"/>
        </w:rPr>
        <w:t>insurance, tax planning,</w:t>
      </w:r>
      <w:r w:rsidR="00470C08">
        <w:rPr>
          <w:rFonts w:ascii="Arial" w:hAnsi="Arial" w:cs="Arial"/>
          <w:sz w:val="20"/>
          <w:szCs w:val="20"/>
        </w:rPr>
        <w:t xml:space="preserve"> </w:t>
      </w:r>
      <w:r w:rsidRPr="00470C08">
        <w:rPr>
          <w:rFonts w:ascii="Arial" w:hAnsi="Arial" w:cs="Arial"/>
          <w:sz w:val="20"/>
          <w:szCs w:val="20"/>
        </w:rPr>
        <w:t xml:space="preserve">investments, and estate planning. In many ways, the most important service a </w:t>
      </w:r>
      <w:r w:rsidR="0061710A">
        <w:rPr>
          <w:rFonts w:ascii="Arial" w:hAnsi="Arial" w:cs="Arial"/>
          <w:sz w:val="20"/>
          <w:szCs w:val="20"/>
        </w:rPr>
        <w:t xml:space="preserve">CPA </w:t>
      </w:r>
      <w:r w:rsidRPr="00470C08">
        <w:rPr>
          <w:rFonts w:ascii="Arial" w:hAnsi="Arial" w:cs="Arial"/>
          <w:sz w:val="20"/>
          <w:szCs w:val="20"/>
        </w:rPr>
        <w:t>financial</w:t>
      </w:r>
      <w:r w:rsidR="00470C08">
        <w:rPr>
          <w:rFonts w:ascii="Arial" w:hAnsi="Arial" w:cs="Arial"/>
          <w:sz w:val="20"/>
          <w:szCs w:val="20"/>
        </w:rPr>
        <w:t xml:space="preserve"> </w:t>
      </w:r>
      <w:r w:rsidRPr="00470C08">
        <w:rPr>
          <w:rFonts w:ascii="Arial" w:hAnsi="Arial" w:cs="Arial"/>
          <w:sz w:val="20"/>
          <w:szCs w:val="20"/>
        </w:rPr>
        <w:t>planner can offer is to provide questions rather than answers: the most serious financial</w:t>
      </w:r>
      <w:r w:rsidR="00470C08">
        <w:rPr>
          <w:rFonts w:ascii="Arial" w:hAnsi="Arial" w:cs="Arial"/>
          <w:sz w:val="20"/>
          <w:szCs w:val="20"/>
        </w:rPr>
        <w:t xml:space="preserve"> </w:t>
      </w:r>
      <w:r w:rsidRPr="00470C08">
        <w:rPr>
          <w:rFonts w:ascii="Arial" w:hAnsi="Arial" w:cs="Arial"/>
          <w:sz w:val="20"/>
          <w:szCs w:val="20"/>
        </w:rPr>
        <w:t>crises are usually the result of unexpected events rather than risks that the person</w:t>
      </w:r>
      <w:r w:rsidR="00470C08">
        <w:rPr>
          <w:rFonts w:ascii="Arial" w:hAnsi="Arial" w:cs="Arial"/>
          <w:sz w:val="20"/>
          <w:szCs w:val="20"/>
        </w:rPr>
        <w:t xml:space="preserve"> </w:t>
      </w:r>
      <w:r w:rsidRPr="00470C08">
        <w:rPr>
          <w:rFonts w:ascii="Arial" w:hAnsi="Arial" w:cs="Arial"/>
          <w:sz w:val="20"/>
          <w:szCs w:val="20"/>
        </w:rPr>
        <w:t>recognized.</w:t>
      </w:r>
    </w:p>
    <w:p w14:paraId="3D3BAAC8" w14:textId="77777777" w:rsidR="00470C08" w:rsidRPr="00470C08" w:rsidRDefault="00470C08" w:rsidP="00A815C8">
      <w:pPr>
        <w:autoSpaceDE w:val="0"/>
        <w:autoSpaceDN w:val="0"/>
        <w:adjustRightInd w:val="0"/>
        <w:jc w:val="both"/>
        <w:rPr>
          <w:rFonts w:ascii="Arial" w:hAnsi="Arial" w:cs="Arial"/>
          <w:sz w:val="20"/>
          <w:szCs w:val="20"/>
        </w:rPr>
      </w:pPr>
    </w:p>
    <w:p w14:paraId="3D3BAAC9" w14:textId="77777777" w:rsidR="000738C3" w:rsidRDefault="000738C3" w:rsidP="00A815C8">
      <w:pPr>
        <w:autoSpaceDE w:val="0"/>
        <w:autoSpaceDN w:val="0"/>
        <w:adjustRightInd w:val="0"/>
        <w:jc w:val="both"/>
        <w:rPr>
          <w:rFonts w:ascii="Arial" w:hAnsi="Arial" w:cs="Arial"/>
          <w:sz w:val="20"/>
          <w:szCs w:val="20"/>
        </w:rPr>
      </w:pPr>
      <w:r w:rsidRPr="00470C08">
        <w:rPr>
          <w:rFonts w:ascii="Arial" w:hAnsi="Arial" w:cs="Arial"/>
          <w:sz w:val="20"/>
          <w:szCs w:val="20"/>
        </w:rPr>
        <w:t xml:space="preserve">So let’s start asking the right questions! </w:t>
      </w:r>
      <w:r w:rsidR="00E31221">
        <w:rPr>
          <w:rFonts w:ascii="Arial" w:hAnsi="Arial" w:cs="Arial"/>
          <w:sz w:val="20"/>
          <w:szCs w:val="20"/>
        </w:rPr>
        <w:t>The following</w:t>
      </w:r>
      <w:r w:rsidRPr="00470C08">
        <w:rPr>
          <w:rFonts w:ascii="Arial" w:hAnsi="Arial" w:cs="Arial"/>
          <w:sz w:val="20"/>
          <w:szCs w:val="20"/>
        </w:rPr>
        <w:t xml:space="preserve"> report card </w:t>
      </w:r>
      <w:r w:rsidR="00E31221">
        <w:rPr>
          <w:rFonts w:ascii="Arial" w:hAnsi="Arial" w:cs="Arial"/>
          <w:sz w:val="20"/>
          <w:szCs w:val="20"/>
        </w:rPr>
        <w:t xml:space="preserve">represents a starting point </w:t>
      </w:r>
      <w:r w:rsidRPr="00470C08">
        <w:rPr>
          <w:rFonts w:ascii="Arial" w:hAnsi="Arial" w:cs="Arial"/>
          <w:sz w:val="20"/>
          <w:szCs w:val="20"/>
        </w:rPr>
        <w:t>that</w:t>
      </w:r>
      <w:r w:rsidR="00470C08">
        <w:rPr>
          <w:rFonts w:ascii="Arial" w:hAnsi="Arial" w:cs="Arial"/>
          <w:sz w:val="20"/>
          <w:szCs w:val="20"/>
        </w:rPr>
        <w:t xml:space="preserve"> </w:t>
      </w:r>
      <w:r w:rsidR="00E31221">
        <w:rPr>
          <w:rFonts w:ascii="Arial" w:hAnsi="Arial" w:cs="Arial"/>
          <w:sz w:val="20"/>
          <w:szCs w:val="20"/>
        </w:rPr>
        <w:t xml:space="preserve">can be used to </w:t>
      </w:r>
      <w:r w:rsidRPr="00470C08">
        <w:rPr>
          <w:rFonts w:ascii="Arial" w:hAnsi="Arial" w:cs="Arial"/>
          <w:sz w:val="20"/>
          <w:szCs w:val="20"/>
        </w:rPr>
        <w:t xml:space="preserve">summarize </w:t>
      </w:r>
      <w:r w:rsidR="00E31221">
        <w:rPr>
          <w:rFonts w:ascii="Arial" w:hAnsi="Arial" w:cs="Arial"/>
          <w:sz w:val="20"/>
          <w:szCs w:val="20"/>
        </w:rPr>
        <w:t xml:space="preserve">a client’s </w:t>
      </w:r>
      <w:r w:rsidRPr="00470C08">
        <w:rPr>
          <w:rFonts w:ascii="Arial" w:hAnsi="Arial" w:cs="Arial"/>
          <w:sz w:val="20"/>
          <w:szCs w:val="20"/>
        </w:rPr>
        <w:t>financial situation. This report card was developed as an</w:t>
      </w:r>
      <w:r w:rsidR="00470C08">
        <w:rPr>
          <w:rFonts w:ascii="Arial" w:hAnsi="Arial" w:cs="Arial"/>
          <w:sz w:val="20"/>
          <w:szCs w:val="20"/>
        </w:rPr>
        <w:t xml:space="preserve"> </w:t>
      </w:r>
      <w:r w:rsidRPr="00470C08">
        <w:rPr>
          <w:rFonts w:ascii="Arial" w:hAnsi="Arial" w:cs="Arial"/>
          <w:sz w:val="20"/>
          <w:szCs w:val="20"/>
        </w:rPr>
        <w:t>interview tool with new clients and as a way of periodically reviewing client progress:</w:t>
      </w:r>
      <w:r w:rsidR="00470C08">
        <w:rPr>
          <w:rFonts w:ascii="Arial" w:hAnsi="Arial" w:cs="Arial"/>
          <w:sz w:val="20"/>
          <w:szCs w:val="20"/>
        </w:rPr>
        <w:t xml:space="preserve"> </w:t>
      </w:r>
      <w:r w:rsidRPr="00470C08">
        <w:rPr>
          <w:rFonts w:ascii="Arial" w:hAnsi="Arial" w:cs="Arial"/>
          <w:sz w:val="20"/>
          <w:szCs w:val="20"/>
        </w:rPr>
        <w:t>not only does it help identify the important issues, but it also is a great motivational tool,</w:t>
      </w:r>
      <w:r w:rsidR="00470C08">
        <w:rPr>
          <w:rFonts w:ascii="Arial" w:hAnsi="Arial" w:cs="Arial"/>
          <w:sz w:val="20"/>
          <w:szCs w:val="20"/>
        </w:rPr>
        <w:t xml:space="preserve"> </w:t>
      </w:r>
      <w:r w:rsidRPr="00470C08">
        <w:rPr>
          <w:rFonts w:ascii="Arial" w:hAnsi="Arial" w:cs="Arial"/>
          <w:sz w:val="20"/>
          <w:szCs w:val="20"/>
        </w:rPr>
        <w:t>encouraging the client to take actions that will raise the score at the next meeting. Best of</w:t>
      </w:r>
      <w:r w:rsidR="00470C08">
        <w:rPr>
          <w:rFonts w:ascii="Arial" w:hAnsi="Arial" w:cs="Arial"/>
          <w:sz w:val="20"/>
          <w:szCs w:val="20"/>
        </w:rPr>
        <w:t xml:space="preserve"> </w:t>
      </w:r>
      <w:r w:rsidRPr="00470C08">
        <w:rPr>
          <w:rFonts w:ascii="Arial" w:hAnsi="Arial" w:cs="Arial"/>
          <w:sz w:val="20"/>
          <w:szCs w:val="20"/>
        </w:rPr>
        <w:t>all, it helps avoid one of the biggest traps in financial planning: the focus on short-term</w:t>
      </w:r>
      <w:r w:rsidR="00470C08">
        <w:rPr>
          <w:rFonts w:ascii="Arial" w:hAnsi="Arial" w:cs="Arial"/>
          <w:sz w:val="20"/>
          <w:szCs w:val="20"/>
        </w:rPr>
        <w:t xml:space="preserve"> </w:t>
      </w:r>
      <w:r w:rsidRPr="00470C08">
        <w:rPr>
          <w:rFonts w:ascii="Arial" w:hAnsi="Arial" w:cs="Arial"/>
          <w:sz w:val="20"/>
          <w:szCs w:val="20"/>
        </w:rPr>
        <w:t>investment performance in evaluating the planner. One of the most important points that</w:t>
      </w:r>
      <w:r w:rsidR="00470C08">
        <w:rPr>
          <w:rFonts w:ascii="Arial" w:hAnsi="Arial" w:cs="Arial"/>
          <w:sz w:val="20"/>
          <w:szCs w:val="20"/>
        </w:rPr>
        <w:t xml:space="preserve"> </w:t>
      </w:r>
      <w:r w:rsidRPr="00470C08">
        <w:rPr>
          <w:rFonts w:ascii="Arial" w:hAnsi="Arial" w:cs="Arial"/>
          <w:sz w:val="20"/>
          <w:szCs w:val="20"/>
        </w:rPr>
        <w:t>this report card helps emphasize with clients is that</w:t>
      </w:r>
      <w:r w:rsidR="004E2F95">
        <w:rPr>
          <w:rFonts w:ascii="Arial" w:hAnsi="Arial" w:cs="Arial"/>
          <w:sz w:val="20"/>
          <w:szCs w:val="20"/>
        </w:rPr>
        <w:t xml:space="preserve"> a financial planner is </w:t>
      </w:r>
      <w:r w:rsidR="00F02494">
        <w:rPr>
          <w:rFonts w:ascii="Arial" w:hAnsi="Arial" w:cs="Arial"/>
          <w:sz w:val="20"/>
          <w:szCs w:val="20"/>
        </w:rPr>
        <w:t>much more than</w:t>
      </w:r>
      <w:r w:rsidR="004E2F95">
        <w:rPr>
          <w:rFonts w:ascii="Arial" w:hAnsi="Arial" w:cs="Arial"/>
          <w:sz w:val="20"/>
          <w:szCs w:val="20"/>
        </w:rPr>
        <w:t xml:space="preserve"> an investment adviser!*</w:t>
      </w:r>
    </w:p>
    <w:p w14:paraId="3D3BAACA" w14:textId="77777777" w:rsidR="000738C3" w:rsidRDefault="000738C3" w:rsidP="00A815C8">
      <w:pPr>
        <w:autoSpaceDE w:val="0"/>
        <w:autoSpaceDN w:val="0"/>
        <w:adjustRightInd w:val="0"/>
        <w:jc w:val="both"/>
        <w:rPr>
          <w:rFonts w:ascii="Arial" w:hAnsi="Arial" w:cs="Arial"/>
          <w:sz w:val="20"/>
          <w:szCs w:val="20"/>
        </w:rPr>
      </w:pPr>
    </w:p>
    <w:p w14:paraId="3D3BAACB" w14:textId="77777777" w:rsidR="0061710A" w:rsidRDefault="0061710A" w:rsidP="00A815C8">
      <w:pPr>
        <w:autoSpaceDE w:val="0"/>
        <w:autoSpaceDN w:val="0"/>
        <w:adjustRightInd w:val="0"/>
        <w:jc w:val="both"/>
        <w:rPr>
          <w:rFonts w:ascii="Arial" w:hAnsi="Arial" w:cs="Arial"/>
          <w:sz w:val="20"/>
          <w:szCs w:val="20"/>
        </w:rPr>
      </w:pPr>
      <w:r>
        <w:rPr>
          <w:rFonts w:ascii="Arial" w:hAnsi="Arial" w:cs="Arial"/>
          <w:sz w:val="20"/>
          <w:szCs w:val="20"/>
        </w:rPr>
        <w:t>To complete the report card, have your client assign themselves a score i</w:t>
      </w:r>
      <w:r w:rsidRPr="00470C08">
        <w:rPr>
          <w:rFonts w:ascii="Arial" w:hAnsi="Arial" w:cs="Arial"/>
          <w:sz w:val="20"/>
          <w:szCs w:val="20"/>
        </w:rPr>
        <w:t>n each</w:t>
      </w:r>
      <w:r>
        <w:rPr>
          <w:rFonts w:ascii="Arial" w:hAnsi="Arial" w:cs="Arial"/>
          <w:sz w:val="20"/>
          <w:szCs w:val="20"/>
        </w:rPr>
        <w:t xml:space="preserve"> of the 25</w:t>
      </w:r>
      <w:r w:rsidRPr="00470C08">
        <w:rPr>
          <w:rFonts w:ascii="Arial" w:hAnsi="Arial" w:cs="Arial"/>
          <w:sz w:val="20"/>
          <w:szCs w:val="20"/>
        </w:rPr>
        <w:t xml:space="preserve"> categor</w:t>
      </w:r>
      <w:r>
        <w:rPr>
          <w:rFonts w:ascii="Arial" w:hAnsi="Arial" w:cs="Arial"/>
          <w:sz w:val="20"/>
          <w:szCs w:val="20"/>
        </w:rPr>
        <w:t>ies</w:t>
      </w:r>
      <w:r w:rsidR="00F11911">
        <w:rPr>
          <w:rFonts w:ascii="Arial" w:hAnsi="Arial" w:cs="Arial"/>
          <w:sz w:val="20"/>
          <w:szCs w:val="20"/>
        </w:rPr>
        <w:t>.</w:t>
      </w:r>
      <w:r w:rsidRPr="00470C08">
        <w:rPr>
          <w:rFonts w:ascii="Arial" w:hAnsi="Arial" w:cs="Arial"/>
          <w:sz w:val="20"/>
          <w:szCs w:val="20"/>
        </w:rPr>
        <w:t xml:space="preserve"> </w:t>
      </w:r>
      <w:r w:rsidR="00F11911">
        <w:rPr>
          <w:rFonts w:ascii="Arial" w:hAnsi="Arial" w:cs="Arial"/>
          <w:sz w:val="20"/>
          <w:szCs w:val="20"/>
        </w:rPr>
        <w:t>T</w:t>
      </w:r>
      <w:r w:rsidRPr="00470C08">
        <w:rPr>
          <w:rFonts w:ascii="Arial" w:hAnsi="Arial" w:cs="Arial"/>
          <w:sz w:val="20"/>
          <w:szCs w:val="20"/>
        </w:rPr>
        <w:t>he maximum score</w:t>
      </w:r>
      <w:r>
        <w:rPr>
          <w:rFonts w:ascii="Arial" w:hAnsi="Arial" w:cs="Arial"/>
          <w:sz w:val="20"/>
          <w:szCs w:val="20"/>
        </w:rPr>
        <w:t xml:space="preserve"> </w:t>
      </w:r>
      <w:r w:rsidRPr="00470C08">
        <w:rPr>
          <w:rFonts w:ascii="Arial" w:hAnsi="Arial" w:cs="Arial"/>
          <w:sz w:val="20"/>
          <w:szCs w:val="20"/>
        </w:rPr>
        <w:t xml:space="preserve">possible is 4 and the minimum 0. As a result, a </w:t>
      </w:r>
      <w:r w:rsidR="00E84543">
        <w:rPr>
          <w:rFonts w:ascii="Arial" w:hAnsi="Arial" w:cs="Arial"/>
          <w:sz w:val="20"/>
          <w:szCs w:val="20"/>
        </w:rPr>
        <w:t>client</w:t>
      </w:r>
      <w:r w:rsidRPr="00470C08">
        <w:rPr>
          <w:rFonts w:ascii="Arial" w:hAnsi="Arial" w:cs="Arial"/>
          <w:sz w:val="20"/>
          <w:szCs w:val="20"/>
        </w:rPr>
        <w:t xml:space="preserve"> whose entire financial life is in</w:t>
      </w:r>
      <w:r>
        <w:rPr>
          <w:rFonts w:ascii="Arial" w:hAnsi="Arial" w:cs="Arial"/>
          <w:sz w:val="20"/>
          <w:szCs w:val="20"/>
        </w:rPr>
        <w:t xml:space="preserve"> </w:t>
      </w:r>
      <w:r w:rsidRPr="00470C08">
        <w:rPr>
          <w:rFonts w:ascii="Arial" w:hAnsi="Arial" w:cs="Arial"/>
          <w:sz w:val="20"/>
          <w:szCs w:val="20"/>
        </w:rPr>
        <w:t>perfect order will have an overall personal score of 100</w:t>
      </w:r>
      <w:r w:rsidR="00F11911">
        <w:rPr>
          <w:rFonts w:ascii="Arial" w:hAnsi="Arial" w:cs="Arial"/>
          <w:sz w:val="20"/>
          <w:szCs w:val="20"/>
        </w:rPr>
        <w:t xml:space="preserve">. Below the </w:t>
      </w:r>
      <w:r w:rsidR="00A431A0">
        <w:rPr>
          <w:rFonts w:ascii="Arial" w:hAnsi="Arial" w:cs="Arial"/>
          <w:sz w:val="20"/>
          <w:szCs w:val="20"/>
        </w:rPr>
        <w:t>report card</w:t>
      </w:r>
      <w:r w:rsidR="00F11911" w:rsidRPr="00470C08">
        <w:rPr>
          <w:rFonts w:ascii="Arial" w:hAnsi="Arial" w:cs="Arial"/>
          <w:sz w:val="20"/>
          <w:szCs w:val="20"/>
        </w:rPr>
        <w:t xml:space="preserve"> are questions to ask in each category in decid</w:t>
      </w:r>
      <w:r w:rsidR="00F11911">
        <w:rPr>
          <w:rFonts w:ascii="Arial" w:hAnsi="Arial" w:cs="Arial"/>
          <w:sz w:val="20"/>
          <w:szCs w:val="20"/>
        </w:rPr>
        <w:t xml:space="preserve">ing how many of the 4 points to </w:t>
      </w:r>
      <w:r w:rsidR="00F11911" w:rsidRPr="00470C08">
        <w:rPr>
          <w:rFonts w:ascii="Arial" w:hAnsi="Arial" w:cs="Arial"/>
          <w:sz w:val="20"/>
          <w:szCs w:val="20"/>
        </w:rPr>
        <w:t>assign.</w:t>
      </w:r>
    </w:p>
    <w:p w14:paraId="3D3BAACC" w14:textId="77777777" w:rsidR="0061710A" w:rsidRDefault="0061710A" w:rsidP="00963620">
      <w:pPr>
        <w:rPr>
          <w:rFonts w:ascii="Arial" w:hAnsi="Arial" w:cs="Arial"/>
          <w:sz w:val="20"/>
          <w:szCs w:val="20"/>
        </w:rPr>
      </w:pPr>
    </w:p>
    <w:p w14:paraId="3D3BAACD" w14:textId="77777777" w:rsidR="004E2F95" w:rsidRDefault="004E2F95" w:rsidP="004E2F95">
      <w:pPr>
        <w:autoSpaceDE w:val="0"/>
        <w:autoSpaceDN w:val="0"/>
        <w:adjustRightInd w:val="0"/>
        <w:jc w:val="both"/>
        <w:rPr>
          <w:rFonts w:ascii="Arial" w:hAnsi="Arial" w:cs="Arial"/>
          <w:sz w:val="20"/>
          <w:szCs w:val="20"/>
        </w:rPr>
      </w:pPr>
      <w:r>
        <w:rPr>
          <w:rFonts w:ascii="Arial" w:hAnsi="Arial" w:cs="Arial"/>
          <w:b/>
          <w:sz w:val="20"/>
          <w:szCs w:val="20"/>
        </w:rPr>
        <w:t>*</w:t>
      </w:r>
      <w:r w:rsidRPr="007B7681">
        <w:rPr>
          <w:rFonts w:ascii="Arial" w:hAnsi="Arial" w:cs="Arial"/>
          <w:b/>
          <w:sz w:val="20"/>
          <w:szCs w:val="20"/>
        </w:rPr>
        <w:t xml:space="preserve">Note Regarding </w:t>
      </w:r>
      <w:r>
        <w:rPr>
          <w:rFonts w:ascii="Arial" w:hAnsi="Arial" w:cs="Arial"/>
          <w:b/>
          <w:sz w:val="20"/>
          <w:szCs w:val="20"/>
        </w:rPr>
        <w:t xml:space="preserve">Investment Adviser </w:t>
      </w:r>
      <w:r w:rsidRPr="007B7681">
        <w:rPr>
          <w:rFonts w:ascii="Arial" w:hAnsi="Arial" w:cs="Arial"/>
          <w:b/>
          <w:sz w:val="20"/>
          <w:szCs w:val="20"/>
        </w:rPr>
        <w:t>Registration Considerations:</w:t>
      </w:r>
      <w:r w:rsidR="0071446B">
        <w:rPr>
          <w:rFonts w:ascii="Arial" w:hAnsi="Arial" w:cs="Arial"/>
          <w:b/>
          <w:sz w:val="20"/>
          <w:szCs w:val="20"/>
        </w:rPr>
        <w:t xml:space="preserve"> </w:t>
      </w:r>
      <w:r w:rsidRPr="00470C08">
        <w:rPr>
          <w:rFonts w:ascii="Arial" w:hAnsi="Arial" w:cs="Arial"/>
          <w:sz w:val="20"/>
          <w:szCs w:val="20"/>
        </w:rPr>
        <w:t xml:space="preserve">While </w:t>
      </w:r>
      <w:r w:rsidR="000E4183">
        <w:rPr>
          <w:rFonts w:ascii="Arial" w:hAnsi="Arial" w:cs="Arial"/>
          <w:sz w:val="20"/>
          <w:szCs w:val="20"/>
        </w:rPr>
        <w:t>a</w:t>
      </w:r>
      <w:r w:rsidRPr="00470C08">
        <w:rPr>
          <w:rFonts w:ascii="Arial" w:hAnsi="Arial" w:cs="Arial"/>
          <w:sz w:val="20"/>
          <w:szCs w:val="20"/>
        </w:rPr>
        <w:t xml:space="preserve"> CPA </w:t>
      </w:r>
      <w:r w:rsidR="000E4183">
        <w:rPr>
          <w:rFonts w:ascii="Arial" w:hAnsi="Arial" w:cs="Arial"/>
          <w:sz w:val="20"/>
          <w:szCs w:val="20"/>
        </w:rPr>
        <w:t xml:space="preserve">license or </w:t>
      </w:r>
      <w:r w:rsidRPr="00470C08">
        <w:rPr>
          <w:rFonts w:ascii="Arial" w:hAnsi="Arial" w:cs="Arial"/>
          <w:sz w:val="20"/>
          <w:szCs w:val="20"/>
        </w:rPr>
        <w:t>certificate alone allows a practitioner to provide financial planning</w:t>
      </w:r>
      <w:r>
        <w:rPr>
          <w:rFonts w:ascii="Arial" w:hAnsi="Arial" w:cs="Arial"/>
          <w:sz w:val="20"/>
          <w:szCs w:val="20"/>
        </w:rPr>
        <w:t xml:space="preserve"> </w:t>
      </w:r>
      <w:r w:rsidRPr="00470C08">
        <w:rPr>
          <w:rFonts w:ascii="Arial" w:hAnsi="Arial" w:cs="Arial"/>
          <w:sz w:val="20"/>
          <w:szCs w:val="20"/>
        </w:rPr>
        <w:t>services without any other credentials, there are restrictions on the ability of such a</w:t>
      </w:r>
      <w:r>
        <w:rPr>
          <w:rFonts w:ascii="Arial" w:hAnsi="Arial" w:cs="Arial"/>
          <w:sz w:val="20"/>
          <w:szCs w:val="20"/>
        </w:rPr>
        <w:t xml:space="preserve"> </w:t>
      </w:r>
      <w:r w:rsidRPr="00470C08">
        <w:rPr>
          <w:rFonts w:ascii="Arial" w:hAnsi="Arial" w:cs="Arial"/>
          <w:sz w:val="20"/>
          <w:szCs w:val="20"/>
        </w:rPr>
        <w:t>practitioner to discuss investments in anything but the most general terms, so most CPAs</w:t>
      </w:r>
      <w:r>
        <w:rPr>
          <w:rFonts w:ascii="Arial" w:hAnsi="Arial" w:cs="Arial"/>
          <w:sz w:val="20"/>
          <w:szCs w:val="20"/>
        </w:rPr>
        <w:t xml:space="preserve"> </w:t>
      </w:r>
      <w:r w:rsidRPr="00470C08">
        <w:rPr>
          <w:rFonts w:ascii="Arial" w:hAnsi="Arial" w:cs="Arial"/>
          <w:sz w:val="20"/>
          <w:szCs w:val="20"/>
        </w:rPr>
        <w:t xml:space="preserve">will </w:t>
      </w:r>
      <w:r>
        <w:rPr>
          <w:rFonts w:ascii="Arial" w:hAnsi="Arial" w:cs="Arial"/>
          <w:sz w:val="20"/>
          <w:szCs w:val="20"/>
        </w:rPr>
        <w:t>investigate whether they should</w:t>
      </w:r>
      <w:r w:rsidRPr="00470C08">
        <w:rPr>
          <w:rFonts w:ascii="Arial" w:hAnsi="Arial" w:cs="Arial"/>
          <w:sz w:val="20"/>
          <w:szCs w:val="20"/>
        </w:rPr>
        <w:t xml:space="preserve"> </w:t>
      </w:r>
      <w:r>
        <w:rPr>
          <w:rFonts w:ascii="Arial" w:hAnsi="Arial" w:cs="Arial"/>
          <w:sz w:val="20"/>
          <w:szCs w:val="20"/>
        </w:rPr>
        <w:t>register as an i</w:t>
      </w:r>
      <w:r w:rsidRPr="00470C08">
        <w:rPr>
          <w:rFonts w:ascii="Arial" w:hAnsi="Arial" w:cs="Arial"/>
          <w:sz w:val="20"/>
          <w:szCs w:val="20"/>
        </w:rPr>
        <w:t xml:space="preserve">nvestment </w:t>
      </w:r>
      <w:r>
        <w:rPr>
          <w:rFonts w:ascii="Arial" w:hAnsi="Arial" w:cs="Arial"/>
          <w:sz w:val="20"/>
          <w:szCs w:val="20"/>
        </w:rPr>
        <w:t>a</w:t>
      </w:r>
      <w:r w:rsidRPr="00470C08">
        <w:rPr>
          <w:rFonts w:ascii="Arial" w:hAnsi="Arial" w:cs="Arial"/>
          <w:sz w:val="20"/>
          <w:szCs w:val="20"/>
        </w:rPr>
        <w:t xml:space="preserve">dviser. </w:t>
      </w:r>
      <w:r w:rsidR="00235D59">
        <w:rPr>
          <w:rFonts w:ascii="Arial" w:hAnsi="Arial" w:cs="Arial"/>
          <w:sz w:val="20"/>
          <w:szCs w:val="20"/>
        </w:rPr>
        <w:t>For more information on registration requirements</w:t>
      </w:r>
      <w:r w:rsidRPr="00470C08">
        <w:rPr>
          <w:rFonts w:ascii="Arial" w:hAnsi="Arial" w:cs="Arial"/>
          <w:sz w:val="20"/>
          <w:szCs w:val="20"/>
        </w:rPr>
        <w:t xml:space="preserve">, you are encouraged to </w:t>
      </w:r>
      <w:r>
        <w:rPr>
          <w:rFonts w:ascii="Arial" w:hAnsi="Arial" w:cs="Arial"/>
          <w:sz w:val="20"/>
          <w:szCs w:val="20"/>
        </w:rPr>
        <w:t>reference</w:t>
      </w:r>
      <w:r w:rsidR="00AE70EA">
        <w:rPr>
          <w:rFonts w:ascii="Arial" w:hAnsi="Arial" w:cs="Arial"/>
          <w:sz w:val="20"/>
          <w:szCs w:val="20"/>
        </w:rPr>
        <w:t xml:space="preserve"> “Additional Considerations” on </w:t>
      </w:r>
      <w:r w:rsidR="00AE70EA" w:rsidRPr="00EE6DD0">
        <w:rPr>
          <w:rFonts w:ascii="Arial" w:hAnsi="Arial" w:cs="Arial"/>
          <w:sz w:val="20"/>
          <w:szCs w:val="20"/>
        </w:rPr>
        <w:t xml:space="preserve">page </w:t>
      </w:r>
      <w:r w:rsidR="009D5EFA">
        <w:rPr>
          <w:rFonts w:ascii="Arial" w:hAnsi="Arial" w:cs="Arial"/>
          <w:sz w:val="20"/>
          <w:szCs w:val="20"/>
        </w:rPr>
        <w:t>2</w:t>
      </w:r>
      <w:r w:rsidR="00AE70EA" w:rsidRPr="00EE6DD0">
        <w:rPr>
          <w:rFonts w:ascii="Arial" w:hAnsi="Arial" w:cs="Arial"/>
          <w:sz w:val="20"/>
          <w:szCs w:val="20"/>
        </w:rPr>
        <w:t xml:space="preserve"> and consult</w:t>
      </w:r>
      <w:r w:rsidRPr="00EE6DD0">
        <w:rPr>
          <w:rFonts w:ascii="Arial" w:hAnsi="Arial" w:cs="Arial"/>
          <w:sz w:val="20"/>
          <w:szCs w:val="20"/>
        </w:rPr>
        <w:t xml:space="preserve"> </w:t>
      </w:r>
      <w:hyperlink r:id="rId12" w:tgtFrame="_blank" w:history="1">
        <w:r w:rsidRPr="00EE6DD0">
          <w:rPr>
            <w:rStyle w:val="Hyperlink"/>
            <w:rFonts w:ascii="Arial" w:hAnsi="Arial" w:cs="Arial"/>
            <w:i/>
            <w:sz w:val="20"/>
            <w:szCs w:val="20"/>
          </w:rPr>
          <w:t>The CPA’s Guide to Investment Adviser Registration</w:t>
        </w:r>
      </w:hyperlink>
      <w:r w:rsidRPr="00EE6DD0">
        <w:rPr>
          <w:rFonts w:ascii="Arial" w:hAnsi="Arial" w:cs="Arial"/>
          <w:sz w:val="20"/>
          <w:szCs w:val="20"/>
        </w:rPr>
        <w:t>.</w:t>
      </w:r>
    </w:p>
    <w:p w14:paraId="3D3BAACE" w14:textId="77777777" w:rsidR="00E31221" w:rsidRDefault="00E31221">
      <w:pPr>
        <w:rPr>
          <w:rFonts w:ascii="Arial" w:hAnsi="Arial" w:cs="Arial"/>
          <w:b/>
          <w:sz w:val="20"/>
          <w:szCs w:val="20"/>
        </w:rPr>
      </w:pPr>
    </w:p>
    <w:p w14:paraId="3D3BAACF" w14:textId="77777777" w:rsidR="00870ED0" w:rsidRDefault="00870ED0" w:rsidP="00963620">
      <w:pPr>
        <w:rPr>
          <w:rFonts w:ascii="Arial" w:hAnsi="Arial" w:cs="Arial"/>
          <w:b/>
          <w:sz w:val="20"/>
          <w:szCs w:val="20"/>
        </w:rPr>
      </w:pPr>
    </w:p>
    <w:p w14:paraId="3D3BAAD0" w14:textId="77777777" w:rsidR="004E2F95" w:rsidRDefault="004E2F95">
      <w:pPr>
        <w:rPr>
          <w:rFonts w:ascii="Arial" w:hAnsi="Arial" w:cs="Arial"/>
          <w:b/>
        </w:rPr>
      </w:pPr>
      <w:r>
        <w:rPr>
          <w:rFonts w:ascii="Arial" w:hAnsi="Arial" w:cs="Arial"/>
          <w:b/>
        </w:rPr>
        <w:br w:type="page"/>
      </w:r>
    </w:p>
    <w:p w14:paraId="3D3BAAD1" w14:textId="77777777" w:rsidR="008E7A19" w:rsidRPr="00A815C8" w:rsidRDefault="008E7A19" w:rsidP="00A815C8">
      <w:pPr>
        <w:jc w:val="both"/>
        <w:rPr>
          <w:rFonts w:ascii="Arial" w:hAnsi="Arial" w:cs="Arial"/>
          <w:b/>
          <w:sz w:val="20"/>
          <w:szCs w:val="20"/>
          <w:u w:val="single"/>
        </w:rPr>
      </w:pPr>
      <w:r w:rsidRPr="00A815C8">
        <w:rPr>
          <w:rFonts w:ascii="Arial" w:hAnsi="Arial" w:cs="Arial"/>
          <w:b/>
          <w:sz w:val="20"/>
          <w:szCs w:val="20"/>
          <w:u w:val="single"/>
        </w:rPr>
        <w:lastRenderedPageBreak/>
        <w:t>Instructions for CPAs</w:t>
      </w:r>
    </w:p>
    <w:p w14:paraId="3D3BAAD2" w14:textId="77777777" w:rsidR="002E24D0" w:rsidRDefault="002E24D0" w:rsidP="00A815C8">
      <w:pPr>
        <w:jc w:val="both"/>
        <w:rPr>
          <w:rFonts w:ascii="Arial" w:hAnsi="Arial" w:cs="Arial"/>
          <w:sz w:val="20"/>
          <w:szCs w:val="20"/>
        </w:rPr>
      </w:pPr>
      <w:r>
        <w:rPr>
          <w:rFonts w:ascii="Arial" w:hAnsi="Arial" w:cs="Arial"/>
          <w:sz w:val="20"/>
          <w:szCs w:val="20"/>
        </w:rPr>
        <w:t xml:space="preserve">This report can be used as a starting point for discussions with your clients about their current financial situation, and opportunities for you to help them set and meet their goals. </w:t>
      </w:r>
    </w:p>
    <w:p w14:paraId="3D3BAAD3" w14:textId="77777777" w:rsidR="002E24D0" w:rsidRDefault="002E24D0" w:rsidP="00A815C8">
      <w:pPr>
        <w:jc w:val="both"/>
        <w:rPr>
          <w:rFonts w:ascii="Arial" w:hAnsi="Arial" w:cs="Arial"/>
          <w:sz w:val="20"/>
          <w:szCs w:val="20"/>
        </w:rPr>
      </w:pPr>
    </w:p>
    <w:p w14:paraId="3D3BAAD4" w14:textId="77777777" w:rsidR="00353285" w:rsidRDefault="00353285" w:rsidP="00353285">
      <w:pPr>
        <w:jc w:val="both"/>
        <w:rPr>
          <w:rFonts w:ascii="Arial" w:hAnsi="Arial" w:cs="Arial"/>
          <w:sz w:val="20"/>
          <w:szCs w:val="20"/>
        </w:rPr>
      </w:pPr>
      <w:r>
        <w:rPr>
          <w:rFonts w:ascii="Arial" w:hAnsi="Arial" w:cs="Arial"/>
          <w:sz w:val="20"/>
          <w:szCs w:val="20"/>
        </w:rPr>
        <w:t>Feel free to customize the assessment areas and questions contained in the report card to meet your client profile. Further, consider using the following coaching questions with your clients as you walk through the initial assessment of the report card. Keep in mind that these discussions could lead to other billable services such as the creation of a comprehensive or segmented financial plan, or could simply be used as an informal coaching opportunity with your clients.</w:t>
      </w:r>
    </w:p>
    <w:p w14:paraId="3D3BAAD5" w14:textId="77777777" w:rsidR="00353285" w:rsidRDefault="00353285" w:rsidP="00353285">
      <w:pPr>
        <w:jc w:val="both"/>
        <w:rPr>
          <w:rFonts w:ascii="Arial" w:hAnsi="Arial" w:cs="Arial"/>
          <w:sz w:val="20"/>
          <w:szCs w:val="20"/>
        </w:rPr>
      </w:pPr>
    </w:p>
    <w:p w14:paraId="3D3BAAD6" w14:textId="77777777" w:rsidR="00353285" w:rsidRPr="007B7681" w:rsidRDefault="00353285" w:rsidP="00353285">
      <w:pPr>
        <w:jc w:val="both"/>
        <w:rPr>
          <w:rFonts w:ascii="Arial" w:hAnsi="Arial" w:cs="Arial"/>
          <w:b/>
          <w:i/>
          <w:sz w:val="20"/>
          <w:szCs w:val="20"/>
        </w:rPr>
      </w:pPr>
      <w:r w:rsidRPr="007B7681">
        <w:rPr>
          <w:rFonts w:ascii="Arial" w:hAnsi="Arial" w:cs="Arial"/>
          <w:b/>
          <w:i/>
          <w:sz w:val="20"/>
          <w:szCs w:val="20"/>
        </w:rPr>
        <w:t>Coaching Questions</w:t>
      </w:r>
    </w:p>
    <w:p w14:paraId="3D3BAAD7" w14:textId="77777777" w:rsidR="00353285" w:rsidRPr="00963620" w:rsidRDefault="00353285" w:rsidP="00353285">
      <w:pPr>
        <w:pStyle w:val="ListParagraph"/>
        <w:numPr>
          <w:ilvl w:val="0"/>
          <w:numId w:val="11"/>
        </w:numPr>
        <w:spacing w:after="0" w:line="240" w:lineRule="auto"/>
        <w:jc w:val="both"/>
        <w:rPr>
          <w:rFonts w:ascii="Arial" w:hAnsi="Arial" w:cs="Arial"/>
          <w:sz w:val="20"/>
          <w:szCs w:val="20"/>
        </w:rPr>
      </w:pPr>
      <w:r w:rsidRPr="00963620">
        <w:rPr>
          <w:rFonts w:ascii="Arial" w:hAnsi="Arial" w:cs="Arial"/>
          <w:sz w:val="20"/>
          <w:szCs w:val="20"/>
        </w:rPr>
        <w:t>What area(s) would you most like to improve?</w:t>
      </w:r>
    </w:p>
    <w:p w14:paraId="3D3BAAD8" w14:textId="77777777" w:rsidR="00353285" w:rsidRPr="00963620" w:rsidRDefault="00353285" w:rsidP="00353285">
      <w:pPr>
        <w:pStyle w:val="ListParagraph"/>
        <w:numPr>
          <w:ilvl w:val="0"/>
          <w:numId w:val="11"/>
        </w:numPr>
        <w:spacing w:after="0" w:line="240" w:lineRule="auto"/>
        <w:jc w:val="both"/>
        <w:rPr>
          <w:rFonts w:ascii="Arial" w:hAnsi="Arial" w:cs="Arial"/>
          <w:sz w:val="20"/>
          <w:szCs w:val="20"/>
        </w:rPr>
      </w:pPr>
      <w:r w:rsidRPr="00963620">
        <w:rPr>
          <w:rFonts w:ascii="Arial" w:hAnsi="Arial" w:cs="Arial"/>
          <w:sz w:val="20"/>
          <w:szCs w:val="20"/>
        </w:rPr>
        <w:t>What would it take to make it happen (support, resources, expertise, etc.)?</w:t>
      </w:r>
    </w:p>
    <w:p w14:paraId="3D3BAAD9" w14:textId="77777777" w:rsidR="00353285" w:rsidRPr="00963620" w:rsidRDefault="00353285" w:rsidP="00353285">
      <w:pPr>
        <w:pStyle w:val="ListParagraph"/>
        <w:numPr>
          <w:ilvl w:val="0"/>
          <w:numId w:val="11"/>
        </w:numPr>
        <w:spacing w:after="0" w:line="240" w:lineRule="auto"/>
        <w:jc w:val="both"/>
        <w:rPr>
          <w:rFonts w:ascii="Arial" w:hAnsi="Arial" w:cs="Arial"/>
          <w:sz w:val="20"/>
          <w:szCs w:val="20"/>
        </w:rPr>
      </w:pPr>
      <w:r w:rsidRPr="00963620">
        <w:rPr>
          <w:rFonts w:ascii="Arial" w:hAnsi="Arial" w:cs="Arial"/>
          <w:sz w:val="20"/>
          <w:szCs w:val="20"/>
        </w:rPr>
        <w:t>What obstacles are there?</w:t>
      </w:r>
    </w:p>
    <w:p w14:paraId="3D3BAADA" w14:textId="77777777" w:rsidR="00353285" w:rsidRPr="00963620" w:rsidRDefault="00353285" w:rsidP="00353285">
      <w:pPr>
        <w:pStyle w:val="ListParagraph"/>
        <w:numPr>
          <w:ilvl w:val="0"/>
          <w:numId w:val="11"/>
        </w:numPr>
        <w:spacing w:after="0" w:line="240" w:lineRule="auto"/>
        <w:jc w:val="both"/>
        <w:rPr>
          <w:rFonts w:ascii="Arial" w:hAnsi="Arial" w:cs="Arial"/>
          <w:sz w:val="20"/>
          <w:szCs w:val="20"/>
        </w:rPr>
      </w:pPr>
      <w:r w:rsidRPr="00963620">
        <w:rPr>
          <w:rFonts w:ascii="Arial" w:hAnsi="Arial" w:cs="Arial"/>
          <w:sz w:val="20"/>
          <w:szCs w:val="20"/>
        </w:rPr>
        <w:t>If any, how have you overcome such obstacles in the past?</w:t>
      </w:r>
    </w:p>
    <w:p w14:paraId="3D3BAADB" w14:textId="77777777" w:rsidR="00353285" w:rsidRPr="00963620" w:rsidRDefault="00353285" w:rsidP="00353285">
      <w:pPr>
        <w:pStyle w:val="ListParagraph"/>
        <w:numPr>
          <w:ilvl w:val="0"/>
          <w:numId w:val="11"/>
        </w:numPr>
        <w:spacing w:after="0" w:line="240" w:lineRule="auto"/>
        <w:jc w:val="both"/>
        <w:rPr>
          <w:rFonts w:ascii="Arial" w:hAnsi="Arial" w:cs="Arial"/>
          <w:sz w:val="20"/>
          <w:szCs w:val="20"/>
        </w:rPr>
      </w:pPr>
      <w:r w:rsidRPr="00963620">
        <w:rPr>
          <w:rFonts w:ascii="Arial" w:hAnsi="Arial" w:cs="Arial"/>
          <w:sz w:val="20"/>
          <w:szCs w:val="20"/>
        </w:rPr>
        <w:t>What action steps will you take?</w:t>
      </w:r>
    </w:p>
    <w:p w14:paraId="3D3BAADC" w14:textId="77777777" w:rsidR="00353285" w:rsidRPr="00963620" w:rsidRDefault="00353285" w:rsidP="00353285">
      <w:pPr>
        <w:pStyle w:val="ListParagraph"/>
        <w:numPr>
          <w:ilvl w:val="0"/>
          <w:numId w:val="11"/>
        </w:numPr>
        <w:spacing w:after="0" w:line="240" w:lineRule="auto"/>
        <w:jc w:val="both"/>
        <w:rPr>
          <w:rFonts w:ascii="Arial" w:hAnsi="Arial" w:cs="Arial"/>
          <w:sz w:val="20"/>
          <w:szCs w:val="20"/>
        </w:rPr>
      </w:pPr>
      <w:r w:rsidRPr="00963620">
        <w:rPr>
          <w:rFonts w:ascii="Arial" w:hAnsi="Arial" w:cs="Arial"/>
          <w:sz w:val="20"/>
          <w:szCs w:val="20"/>
        </w:rPr>
        <w:t>When can you schedule these tasks?</w:t>
      </w:r>
    </w:p>
    <w:p w14:paraId="3D3BAADD" w14:textId="77777777" w:rsidR="00353285" w:rsidRDefault="00353285" w:rsidP="00353285">
      <w:pPr>
        <w:pStyle w:val="ListParagraph"/>
        <w:numPr>
          <w:ilvl w:val="0"/>
          <w:numId w:val="11"/>
        </w:numPr>
        <w:spacing w:after="0" w:line="240" w:lineRule="auto"/>
        <w:jc w:val="both"/>
        <w:rPr>
          <w:rFonts w:ascii="Arial" w:hAnsi="Arial" w:cs="Arial"/>
          <w:sz w:val="20"/>
          <w:szCs w:val="20"/>
        </w:rPr>
      </w:pPr>
      <w:r w:rsidRPr="00963620">
        <w:rPr>
          <w:rFonts w:ascii="Arial" w:hAnsi="Arial" w:cs="Arial"/>
          <w:sz w:val="20"/>
          <w:szCs w:val="20"/>
        </w:rPr>
        <w:t>Who will you be accountable to?</w:t>
      </w:r>
    </w:p>
    <w:p w14:paraId="3D3BAADE" w14:textId="77777777" w:rsidR="00353285" w:rsidRDefault="00353285" w:rsidP="00A815C8">
      <w:pPr>
        <w:jc w:val="both"/>
        <w:rPr>
          <w:rFonts w:ascii="Arial" w:hAnsi="Arial" w:cs="Arial"/>
          <w:sz w:val="20"/>
          <w:szCs w:val="20"/>
        </w:rPr>
      </w:pPr>
    </w:p>
    <w:p w14:paraId="3D3BAADF" w14:textId="77777777" w:rsidR="002E24D0" w:rsidRDefault="004E2F95" w:rsidP="00A815C8">
      <w:pPr>
        <w:jc w:val="both"/>
        <w:rPr>
          <w:rFonts w:ascii="Arial" w:hAnsi="Arial" w:cs="Arial"/>
          <w:sz w:val="20"/>
          <w:szCs w:val="20"/>
        </w:rPr>
      </w:pPr>
      <w:r>
        <w:rPr>
          <w:rFonts w:ascii="Arial" w:hAnsi="Arial" w:cs="Arial"/>
          <w:sz w:val="20"/>
          <w:szCs w:val="20"/>
        </w:rPr>
        <w:t xml:space="preserve">Whatever your approach – be sure to schedule a follow-up meeting to review your client’s progress! </w:t>
      </w:r>
      <w:r w:rsidR="00353285">
        <w:rPr>
          <w:rFonts w:ascii="Arial" w:hAnsi="Arial" w:cs="Arial"/>
          <w:sz w:val="20"/>
          <w:szCs w:val="20"/>
        </w:rPr>
        <w:t>The</w:t>
      </w:r>
      <w:r w:rsidR="00353285" w:rsidRPr="007B7681">
        <w:rPr>
          <w:rFonts w:ascii="Arial" w:hAnsi="Arial" w:cs="Arial"/>
          <w:sz w:val="20"/>
          <w:szCs w:val="20"/>
        </w:rPr>
        <w:t xml:space="preserve"> psychological aspect </w:t>
      </w:r>
      <w:r w:rsidR="00353285">
        <w:rPr>
          <w:rFonts w:ascii="Arial" w:hAnsi="Arial" w:cs="Arial"/>
          <w:sz w:val="20"/>
          <w:szCs w:val="20"/>
        </w:rPr>
        <w:t>of this exercise can be very</w:t>
      </w:r>
      <w:r w:rsidR="00353285" w:rsidRPr="007B7681">
        <w:rPr>
          <w:rFonts w:ascii="Arial" w:hAnsi="Arial" w:cs="Arial"/>
          <w:sz w:val="20"/>
          <w:szCs w:val="20"/>
        </w:rPr>
        <w:t xml:space="preserve"> powerful: </w:t>
      </w:r>
      <w:r w:rsidR="00353285">
        <w:rPr>
          <w:rFonts w:ascii="Arial" w:hAnsi="Arial" w:cs="Arial"/>
          <w:sz w:val="20"/>
          <w:szCs w:val="20"/>
        </w:rPr>
        <w:t>clients</w:t>
      </w:r>
      <w:r w:rsidR="00353285" w:rsidRPr="007B7681">
        <w:rPr>
          <w:rFonts w:ascii="Arial" w:hAnsi="Arial" w:cs="Arial"/>
          <w:sz w:val="20"/>
          <w:szCs w:val="20"/>
        </w:rPr>
        <w:t xml:space="preserve"> want to know their score</w:t>
      </w:r>
      <w:r w:rsidR="00353285">
        <w:rPr>
          <w:rFonts w:ascii="Arial" w:hAnsi="Arial" w:cs="Arial"/>
          <w:sz w:val="20"/>
          <w:szCs w:val="20"/>
        </w:rPr>
        <w:t xml:space="preserve">, </w:t>
      </w:r>
      <w:r w:rsidR="00353285" w:rsidRPr="007B7681">
        <w:rPr>
          <w:rFonts w:ascii="Arial" w:hAnsi="Arial" w:cs="Arial"/>
          <w:sz w:val="20"/>
          <w:szCs w:val="20"/>
        </w:rPr>
        <w:t>improve their score and become accountable to th</w:t>
      </w:r>
      <w:r w:rsidR="00353285">
        <w:rPr>
          <w:rFonts w:ascii="Arial" w:hAnsi="Arial" w:cs="Arial"/>
          <w:sz w:val="20"/>
          <w:szCs w:val="20"/>
        </w:rPr>
        <w:t>e person assessing the score.</w:t>
      </w:r>
    </w:p>
    <w:p w14:paraId="3D3BAAE0" w14:textId="77777777" w:rsidR="00353285" w:rsidRDefault="00353285" w:rsidP="00A815C8">
      <w:pPr>
        <w:jc w:val="both"/>
        <w:rPr>
          <w:rFonts w:ascii="Arial" w:hAnsi="Arial" w:cs="Arial"/>
          <w:sz w:val="20"/>
          <w:szCs w:val="20"/>
        </w:rPr>
      </w:pPr>
    </w:p>
    <w:p w14:paraId="3D3BAAE1" w14:textId="77777777" w:rsidR="00353285" w:rsidRPr="00067489" w:rsidRDefault="00353285" w:rsidP="00A815C8">
      <w:pPr>
        <w:jc w:val="both"/>
        <w:rPr>
          <w:rFonts w:ascii="Arial" w:hAnsi="Arial" w:cs="Arial"/>
          <w:b/>
          <w:sz w:val="20"/>
          <w:szCs w:val="20"/>
          <w:u w:val="single"/>
        </w:rPr>
      </w:pPr>
      <w:r w:rsidRPr="00067489">
        <w:rPr>
          <w:rFonts w:ascii="Arial" w:hAnsi="Arial" w:cs="Arial"/>
          <w:b/>
          <w:sz w:val="20"/>
          <w:szCs w:val="20"/>
          <w:u w:val="single"/>
        </w:rPr>
        <w:t>Additional Considerations</w:t>
      </w:r>
    </w:p>
    <w:p w14:paraId="3D3BAAE2" w14:textId="77777777" w:rsidR="00AE70EA" w:rsidRDefault="00A815C8" w:rsidP="00C464C9">
      <w:pPr>
        <w:jc w:val="both"/>
        <w:rPr>
          <w:rFonts w:ascii="Arial" w:hAnsi="Arial" w:cs="Arial"/>
          <w:sz w:val="20"/>
          <w:szCs w:val="20"/>
        </w:rPr>
      </w:pPr>
      <w:r>
        <w:rPr>
          <w:rFonts w:ascii="Arial" w:hAnsi="Arial" w:cs="Arial"/>
          <w:sz w:val="20"/>
          <w:szCs w:val="20"/>
        </w:rPr>
        <w:t>As mentioned previously, w</w:t>
      </w:r>
      <w:r w:rsidRPr="00470C08">
        <w:rPr>
          <w:rFonts w:ascii="Arial" w:hAnsi="Arial" w:cs="Arial"/>
          <w:sz w:val="20"/>
          <w:szCs w:val="20"/>
        </w:rPr>
        <w:t xml:space="preserve">hile </w:t>
      </w:r>
      <w:r w:rsidR="000E4183">
        <w:rPr>
          <w:rFonts w:ascii="Arial" w:hAnsi="Arial" w:cs="Arial"/>
          <w:sz w:val="20"/>
          <w:szCs w:val="20"/>
        </w:rPr>
        <w:t>a</w:t>
      </w:r>
      <w:r w:rsidRPr="00470C08">
        <w:rPr>
          <w:rFonts w:ascii="Arial" w:hAnsi="Arial" w:cs="Arial"/>
          <w:sz w:val="20"/>
          <w:szCs w:val="20"/>
        </w:rPr>
        <w:t xml:space="preserve"> CPA </w:t>
      </w:r>
      <w:r w:rsidR="000E4183">
        <w:rPr>
          <w:rFonts w:ascii="Arial" w:hAnsi="Arial" w:cs="Arial"/>
          <w:sz w:val="20"/>
          <w:szCs w:val="20"/>
        </w:rPr>
        <w:t xml:space="preserve">license or </w:t>
      </w:r>
      <w:r w:rsidRPr="00470C08">
        <w:rPr>
          <w:rFonts w:ascii="Arial" w:hAnsi="Arial" w:cs="Arial"/>
          <w:sz w:val="20"/>
          <w:szCs w:val="20"/>
        </w:rPr>
        <w:t>certificate alone allows a practitioner to provide financial planning</w:t>
      </w:r>
      <w:r>
        <w:rPr>
          <w:rFonts w:ascii="Arial" w:hAnsi="Arial" w:cs="Arial"/>
          <w:sz w:val="20"/>
          <w:szCs w:val="20"/>
        </w:rPr>
        <w:t xml:space="preserve"> </w:t>
      </w:r>
      <w:r w:rsidRPr="00470C08">
        <w:rPr>
          <w:rFonts w:ascii="Arial" w:hAnsi="Arial" w:cs="Arial"/>
          <w:sz w:val="20"/>
          <w:szCs w:val="20"/>
        </w:rPr>
        <w:t xml:space="preserve">services without any other credentials, </w:t>
      </w:r>
      <w:r>
        <w:rPr>
          <w:rFonts w:ascii="Arial" w:hAnsi="Arial" w:cs="Arial"/>
          <w:sz w:val="20"/>
          <w:szCs w:val="20"/>
        </w:rPr>
        <w:t xml:space="preserve">you will want to determine whether or not you have a registration requirement under the </w:t>
      </w:r>
      <w:hyperlink r:id="rId13" w:history="1">
        <w:r w:rsidRPr="00353285">
          <w:rPr>
            <w:rStyle w:val="Hyperlink"/>
            <w:rFonts w:ascii="Arial" w:hAnsi="Arial" w:cs="Arial"/>
            <w:sz w:val="20"/>
            <w:szCs w:val="20"/>
          </w:rPr>
          <w:t>Investment Advisers Act of 1940</w:t>
        </w:r>
      </w:hyperlink>
      <w:r>
        <w:rPr>
          <w:rFonts w:ascii="Arial" w:hAnsi="Arial" w:cs="Arial"/>
          <w:sz w:val="20"/>
          <w:szCs w:val="20"/>
        </w:rPr>
        <w:t xml:space="preserve"> if you counsel your clients on the advisability or value of investing in securities. </w:t>
      </w:r>
      <w:r w:rsidR="00AE70EA" w:rsidRPr="00C464C9">
        <w:rPr>
          <w:rFonts w:ascii="Arial" w:hAnsi="Arial" w:cs="Arial"/>
          <w:sz w:val="20"/>
          <w:szCs w:val="20"/>
        </w:rPr>
        <w:t>Providing a personal finance assessment, helping clients identify personal finance needs and resources, and helping clients brainstorm an action plan does not, by itself, require registration.  However, holding out as providing financial planning and/or providing investment advice (even in general terms) like</w:t>
      </w:r>
      <w:r w:rsidR="00AE70EA" w:rsidRPr="00AE70EA">
        <w:rPr>
          <w:rFonts w:ascii="Arial" w:hAnsi="Arial" w:cs="Arial"/>
          <w:sz w:val="20"/>
          <w:szCs w:val="20"/>
        </w:rPr>
        <w:t xml:space="preserve">ly requires registration as an </w:t>
      </w:r>
      <w:r w:rsidR="00AE70EA">
        <w:rPr>
          <w:rFonts w:ascii="Arial" w:hAnsi="Arial" w:cs="Arial"/>
          <w:sz w:val="20"/>
          <w:szCs w:val="20"/>
        </w:rPr>
        <w:t>i</w:t>
      </w:r>
      <w:r w:rsidR="00AE70EA" w:rsidRPr="00C464C9">
        <w:rPr>
          <w:rFonts w:ascii="Arial" w:hAnsi="Arial" w:cs="Arial"/>
          <w:sz w:val="20"/>
          <w:szCs w:val="20"/>
        </w:rPr>
        <w:t xml:space="preserve">nvestment </w:t>
      </w:r>
      <w:r w:rsidR="00AE70EA">
        <w:rPr>
          <w:rFonts w:ascii="Arial" w:hAnsi="Arial" w:cs="Arial"/>
          <w:sz w:val="20"/>
          <w:szCs w:val="20"/>
        </w:rPr>
        <w:t>a</w:t>
      </w:r>
      <w:r w:rsidR="00AE70EA" w:rsidRPr="00C464C9">
        <w:rPr>
          <w:rFonts w:ascii="Arial" w:hAnsi="Arial" w:cs="Arial"/>
          <w:sz w:val="20"/>
          <w:szCs w:val="20"/>
        </w:rPr>
        <w:t>dvis</w:t>
      </w:r>
      <w:r w:rsidR="00AE70EA">
        <w:rPr>
          <w:rFonts w:ascii="Arial" w:hAnsi="Arial" w:cs="Arial"/>
          <w:sz w:val="20"/>
          <w:szCs w:val="20"/>
        </w:rPr>
        <w:t>e</w:t>
      </w:r>
      <w:r w:rsidR="00AE70EA" w:rsidRPr="00C464C9">
        <w:rPr>
          <w:rFonts w:ascii="Arial" w:hAnsi="Arial" w:cs="Arial"/>
          <w:sz w:val="20"/>
          <w:szCs w:val="20"/>
        </w:rPr>
        <w:t>r.  </w:t>
      </w:r>
    </w:p>
    <w:p w14:paraId="3D3BAAE3" w14:textId="77777777" w:rsidR="00AE70EA" w:rsidRDefault="00AE70EA" w:rsidP="00AE70EA">
      <w:pPr>
        <w:autoSpaceDE w:val="0"/>
        <w:autoSpaceDN w:val="0"/>
        <w:adjustRightInd w:val="0"/>
        <w:jc w:val="both"/>
        <w:rPr>
          <w:rFonts w:ascii="Arial" w:hAnsi="Arial" w:cs="Arial"/>
          <w:sz w:val="20"/>
          <w:szCs w:val="20"/>
        </w:rPr>
      </w:pPr>
    </w:p>
    <w:p w14:paraId="3D3BAAE4" w14:textId="77777777" w:rsidR="00AE70EA" w:rsidRPr="00C464C9" w:rsidRDefault="00AE70EA" w:rsidP="00AE70EA">
      <w:pPr>
        <w:autoSpaceDE w:val="0"/>
        <w:autoSpaceDN w:val="0"/>
        <w:adjustRightInd w:val="0"/>
        <w:jc w:val="both"/>
        <w:rPr>
          <w:rFonts w:ascii="Arial" w:hAnsi="Arial" w:cs="Arial"/>
          <w:sz w:val="20"/>
          <w:szCs w:val="20"/>
        </w:rPr>
      </w:pPr>
      <w:r w:rsidRPr="00C464C9">
        <w:rPr>
          <w:rFonts w:ascii="Arial" w:hAnsi="Arial" w:cs="Arial"/>
          <w:sz w:val="20"/>
          <w:szCs w:val="20"/>
        </w:rPr>
        <w:t xml:space="preserve">Per the </w:t>
      </w:r>
      <w:r w:rsidRPr="00AE70EA">
        <w:rPr>
          <w:rFonts w:ascii="Arial" w:hAnsi="Arial" w:cs="Arial"/>
          <w:sz w:val="20"/>
          <w:szCs w:val="20"/>
        </w:rPr>
        <w:t>Investment Advisers Act of 1940</w:t>
      </w:r>
      <w:r w:rsidRPr="00C464C9">
        <w:rPr>
          <w:rFonts w:ascii="Arial" w:hAnsi="Arial" w:cs="Arial"/>
          <w:sz w:val="20"/>
          <w:szCs w:val="20"/>
        </w:rPr>
        <w:t xml:space="preserve"> and the SEC’s Release IA-1092, an investment adviser is defined as any person (including </w:t>
      </w:r>
      <w:r w:rsidRPr="00AE70EA">
        <w:rPr>
          <w:rFonts w:ascii="Arial" w:hAnsi="Arial" w:cs="Arial"/>
          <w:sz w:val="20"/>
          <w:szCs w:val="20"/>
        </w:rPr>
        <w:t>both</w:t>
      </w:r>
      <w:r>
        <w:rPr>
          <w:rFonts w:ascii="Arial" w:hAnsi="Arial" w:cs="Arial"/>
          <w:sz w:val="20"/>
          <w:szCs w:val="20"/>
        </w:rPr>
        <w:t xml:space="preserve"> </w:t>
      </w:r>
      <w:r w:rsidRPr="00C464C9">
        <w:rPr>
          <w:rFonts w:ascii="Arial" w:hAnsi="Arial" w:cs="Arial"/>
          <w:sz w:val="20"/>
          <w:szCs w:val="20"/>
        </w:rPr>
        <w:t>a natural person and a partnership, limited liability company, corporation or other entity) who:</w:t>
      </w:r>
    </w:p>
    <w:p w14:paraId="3D3BAAE5" w14:textId="77777777" w:rsidR="00AE70EA" w:rsidRPr="00235D59" w:rsidRDefault="00AE70EA" w:rsidP="00AE70EA">
      <w:pPr>
        <w:pStyle w:val="ListParagraph"/>
        <w:numPr>
          <w:ilvl w:val="0"/>
          <w:numId w:val="21"/>
        </w:numPr>
        <w:autoSpaceDE w:val="0"/>
        <w:autoSpaceDN w:val="0"/>
        <w:adjustRightInd w:val="0"/>
        <w:rPr>
          <w:rFonts w:ascii="Arial" w:hAnsi="Arial" w:cs="Arial"/>
          <w:sz w:val="20"/>
          <w:szCs w:val="20"/>
        </w:rPr>
      </w:pPr>
      <w:r w:rsidRPr="00235D59">
        <w:rPr>
          <w:rFonts w:ascii="Arial" w:hAnsi="Arial" w:cs="Arial"/>
          <w:sz w:val="20"/>
          <w:szCs w:val="20"/>
        </w:rPr>
        <w:t xml:space="preserve">provides advice or issues reports or analyses, regarding securities; </w:t>
      </w:r>
    </w:p>
    <w:p w14:paraId="3D3BAAE6" w14:textId="77777777" w:rsidR="00AE70EA" w:rsidRPr="00235D59" w:rsidRDefault="00AE70EA" w:rsidP="00AE70EA">
      <w:pPr>
        <w:pStyle w:val="ListParagraph"/>
        <w:numPr>
          <w:ilvl w:val="0"/>
          <w:numId w:val="21"/>
        </w:numPr>
        <w:autoSpaceDE w:val="0"/>
        <w:autoSpaceDN w:val="0"/>
        <w:adjustRightInd w:val="0"/>
        <w:rPr>
          <w:rFonts w:ascii="Arial" w:hAnsi="Arial" w:cs="Arial"/>
          <w:sz w:val="20"/>
          <w:szCs w:val="20"/>
        </w:rPr>
      </w:pPr>
      <w:r w:rsidRPr="00235D59">
        <w:rPr>
          <w:rFonts w:ascii="Arial" w:hAnsi="Arial" w:cs="Arial"/>
          <w:sz w:val="20"/>
          <w:szCs w:val="20"/>
        </w:rPr>
        <w:t xml:space="preserve">is in the business of providing such services; and </w:t>
      </w:r>
    </w:p>
    <w:p w14:paraId="3D3BAAE7" w14:textId="77777777" w:rsidR="00AE70EA" w:rsidRDefault="00AE70EA" w:rsidP="00AE70EA">
      <w:pPr>
        <w:pStyle w:val="ListParagraph"/>
        <w:numPr>
          <w:ilvl w:val="0"/>
          <w:numId w:val="21"/>
        </w:numPr>
        <w:autoSpaceDE w:val="0"/>
        <w:autoSpaceDN w:val="0"/>
        <w:adjustRightInd w:val="0"/>
        <w:spacing w:after="0"/>
        <w:rPr>
          <w:rFonts w:ascii="Arial" w:hAnsi="Arial" w:cs="Arial"/>
          <w:sz w:val="20"/>
          <w:szCs w:val="20"/>
        </w:rPr>
      </w:pPr>
      <w:r w:rsidRPr="00235D59">
        <w:rPr>
          <w:rFonts w:ascii="Arial" w:hAnsi="Arial" w:cs="Arial"/>
          <w:sz w:val="20"/>
          <w:szCs w:val="20"/>
        </w:rPr>
        <w:t>provides such services for compensation.</w:t>
      </w:r>
    </w:p>
    <w:p w14:paraId="3D3BAAE8" w14:textId="77777777" w:rsidR="00AE70EA" w:rsidRPr="00AE70EA" w:rsidRDefault="00AE70EA" w:rsidP="00AE70EA">
      <w:pPr>
        <w:autoSpaceDE w:val="0"/>
        <w:autoSpaceDN w:val="0"/>
        <w:adjustRightInd w:val="0"/>
        <w:ind w:left="60"/>
        <w:rPr>
          <w:rFonts w:ascii="Arial" w:hAnsi="Arial" w:cs="Arial"/>
          <w:sz w:val="20"/>
          <w:szCs w:val="20"/>
        </w:rPr>
      </w:pPr>
      <w:r w:rsidRPr="00AE70EA">
        <w:rPr>
          <w:rFonts w:ascii="Arial" w:hAnsi="Arial" w:cs="Arial"/>
          <w:sz w:val="20"/>
          <w:szCs w:val="20"/>
        </w:rPr>
        <w:t>Each of these elements must be present before a person will be deemed an “investment adviser”.</w:t>
      </w:r>
    </w:p>
    <w:p w14:paraId="3D3BAAE9" w14:textId="77777777" w:rsidR="00AE70EA" w:rsidRDefault="00AE70EA" w:rsidP="00AE70EA">
      <w:pPr>
        <w:jc w:val="both"/>
        <w:rPr>
          <w:rFonts w:ascii="Arial" w:hAnsi="Arial" w:cs="Arial"/>
          <w:sz w:val="20"/>
          <w:szCs w:val="20"/>
        </w:rPr>
      </w:pPr>
    </w:p>
    <w:p w14:paraId="3D3BAAEA" w14:textId="77777777" w:rsidR="00A815C8" w:rsidRDefault="00A815C8" w:rsidP="00A815C8">
      <w:pPr>
        <w:jc w:val="both"/>
        <w:rPr>
          <w:rFonts w:ascii="Arial" w:hAnsi="Arial" w:cs="Arial"/>
          <w:sz w:val="20"/>
          <w:szCs w:val="20"/>
        </w:rPr>
      </w:pPr>
      <w:r>
        <w:rPr>
          <w:rFonts w:ascii="Arial" w:hAnsi="Arial" w:cs="Arial"/>
          <w:sz w:val="20"/>
          <w:szCs w:val="20"/>
        </w:rPr>
        <w:t xml:space="preserve">The AICPA PFP Division has created a guide to help you determine what constitutes crossing the line </w:t>
      </w:r>
      <w:r w:rsidR="00353285">
        <w:rPr>
          <w:rFonts w:ascii="Arial" w:hAnsi="Arial" w:cs="Arial"/>
          <w:sz w:val="20"/>
          <w:szCs w:val="20"/>
        </w:rPr>
        <w:t xml:space="preserve">with respect to offering investment advice, </w:t>
      </w:r>
      <w:r>
        <w:rPr>
          <w:rFonts w:ascii="Arial" w:hAnsi="Arial" w:cs="Arial"/>
          <w:sz w:val="20"/>
          <w:szCs w:val="20"/>
        </w:rPr>
        <w:t xml:space="preserve">and </w:t>
      </w:r>
      <w:r w:rsidRPr="00470C08">
        <w:rPr>
          <w:rFonts w:ascii="Arial" w:hAnsi="Arial" w:cs="Arial"/>
          <w:sz w:val="20"/>
          <w:szCs w:val="20"/>
        </w:rPr>
        <w:t xml:space="preserve">you are encouraged to </w:t>
      </w:r>
      <w:r>
        <w:rPr>
          <w:rFonts w:ascii="Arial" w:hAnsi="Arial" w:cs="Arial"/>
          <w:sz w:val="20"/>
          <w:szCs w:val="20"/>
        </w:rPr>
        <w:t xml:space="preserve">reference </w:t>
      </w:r>
      <w:hyperlink r:id="rId14" w:tgtFrame="_blank" w:history="1">
        <w:r w:rsidRPr="00623D16">
          <w:rPr>
            <w:rStyle w:val="Hyperlink"/>
            <w:rFonts w:ascii="Arial" w:hAnsi="Arial" w:cs="Arial"/>
            <w:i/>
            <w:sz w:val="20"/>
            <w:szCs w:val="20"/>
          </w:rPr>
          <w:t>The CPA’s Guide to Investment Adviser Registration</w:t>
        </w:r>
      </w:hyperlink>
      <w:r>
        <w:rPr>
          <w:rFonts w:ascii="Arial" w:hAnsi="Arial" w:cs="Arial"/>
          <w:i/>
          <w:sz w:val="20"/>
          <w:szCs w:val="20"/>
        </w:rPr>
        <w:t xml:space="preserve"> </w:t>
      </w:r>
      <w:r w:rsidRPr="00470C08">
        <w:rPr>
          <w:rFonts w:ascii="Arial" w:hAnsi="Arial" w:cs="Arial"/>
          <w:sz w:val="20"/>
          <w:szCs w:val="20"/>
        </w:rPr>
        <w:t>for more information.</w:t>
      </w:r>
    </w:p>
    <w:p w14:paraId="3D3BAAEB" w14:textId="77777777" w:rsidR="00235D59" w:rsidRDefault="00235D59" w:rsidP="00A815C8">
      <w:pPr>
        <w:jc w:val="both"/>
        <w:rPr>
          <w:rFonts w:ascii="Arial" w:hAnsi="Arial" w:cs="Arial"/>
          <w:sz w:val="20"/>
          <w:szCs w:val="20"/>
        </w:rPr>
      </w:pPr>
    </w:p>
    <w:p w14:paraId="3D3BAAEC" w14:textId="77777777" w:rsidR="00A815C8" w:rsidRPr="00A815C8" w:rsidRDefault="00353285" w:rsidP="00A815C8">
      <w:pPr>
        <w:jc w:val="both"/>
        <w:rPr>
          <w:rFonts w:ascii="Arial" w:hAnsi="Arial" w:cs="Arial"/>
          <w:sz w:val="20"/>
          <w:szCs w:val="20"/>
        </w:rPr>
      </w:pPr>
      <w:r>
        <w:rPr>
          <w:rFonts w:ascii="Arial" w:hAnsi="Arial" w:cs="Arial"/>
          <w:sz w:val="20"/>
          <w:szCs w:val="20"/>
        </w:rPr>
        <w:t>T</w:t>
      </w:r>
      <w:r w:rsidR="00A815C8" w:rsidRPr="00067489">
        <w:rPr>
          <w:rFonts w:ascii="Arial" w:hAnsi="Arial" w:cs="Arial"/>
          <w:sz w:val="20"/>
          <w:szCs w:val="20"/>
        </w:rPr>
        <w:t xml:space="preserve">he </w:t>
      </w:r>
      <w:r w:rsidR="00A815C8">
        <w:rPr>
          <w:rFonts w:ascii="Arial" w:hAnsi="Arial" w:cs="Arial"/>
          <w:sz w:val="20"/>
          <w:szCs w:val="20"/>
        </w:rPr>
        <w:t xml:space="preserve">AICPA </w:t>
      </w:r>
      <w:r w:rsidR="00A815C8" w:rsidRPr="00067489">
        <w:rPr>
          <w:rFonts w:ascii="Arial" w:hAnsi="Arial" w:cs="Arial"/>
          <w:sz w:val="20"/>
          <w:szCs w:val="20"/>
        </w:rPr>
        <w:t xml:space="preserve">Personal Financial Planning Executive Committee has issued </w:t>
      </w:r>
      <w:r w:rsidR="00A815C8">
        <w:rPr>
          <w:rFonts w:ascii="Arial" w:hAnsi="Arial" w:cs="Arial"/>
          <w:sz w:val="20"/>
          <w:szCs w:val="20"/>
        </w:rPr>
        <w:t>a</w:t>
      </w:r>
      <w:r w:rsidR="00A815C8" w:rsidRPr="00067489">
        <w:rPr>
          <w:rFonts w:ascii="Arial" w:hAnsi="Arial" w:cs="Arial"/>
          <w:sz w:val="20"/>
          <w:szCs w:val="20"/>
        </w:rPr>
        <w:t xml:space="preserve"> </w:t>
      </w:r>
      <w:hyperlink r:id="rId15" w:history="1">
        <w:r w:rsidR="00A815C8" w:rsidRPr="00A815C8">
          <w:rPr>
            <w:rStyle w:val="Hyperlink"/>
            <w:rFonts w:ascii="Arial" w:hAnsi="Arial" w:cs="Arial"/>
            <w:i/>
            <w:iCs/>
            <w:sz w:val="20"/>
            <w:szCs w:val="20"/>
          </w:rPr>
          <w:t>Statement on Responsibilities in Personal Financial Planning Practice</w:t>
        </w:r>
      </w:hyperlink>
      <w:r w:rsidR="00A815C8" w:rsidRPr="00A815C8">
        <w:rPr>
          <w:rFonts w:ascii="Arial" w:hAnsi="Arial" w:cs="Arial"/>
          <w:sz w:val="20"/>
          <w:szCs w:val="20"/>
        </w:rPr>
        <w:t xml:space="preserve"> </w:t>
      </w:r>
      <w:r w:rsidR="00A815C8">
        <w:rPr>
          <w:rFonts w:ascii="Arial" w:hAnsi="Arial" w:cs="Arial"/>
          <w:sz w:val="20"/>
          <w:szCs w:val="20"/>
        </w:rPr>
        <w:t xml:space="preserve">(SOR) </w:t>
      </w:r>
      <w:r w:rsidR="00A815C8" w:rsidRPr="00067489">
        <w:rPr>
          <w:rFonts w:ascii="Arial" w:hAnsi="Arial" w:cs="Arial"/>
          <w:sz w:val="20"/>
          <w:szCs w:val="20"/>
        </w:rPr>
        <w:t>to provide guidance to the CPA financial planner and to ensure that the highest levels of integrity, professionalism, objectivity, and competence are applied to the delivery of personal financial planning services so that a CPA financial planner can serve the best interests of the public, regardless of the form of his or her practice</w:t>
      </w:r>
      <w:r w:rsidR="00A815C8">
        <w:rPr>
          <w:rFonts w:ascii="Arial" w:hAnsi="Arial" w:cs="Arial"/>
          <w:sz w:val="20"/>
          <w:szCs w:val="20"/>
        </w:rPr>
        <w:t xml:space="preserve">. Please reference the SOR as a </w:t>
      </w:r>
      <w:r w:rsidR="00A815C8" w:rsidRPr="00A815C8">
        <w:rPr>
          <w:rFonts w:ascii="Arial" w:hAnsi="Arial" w:cs="Arial"/>
          <w:sz w:val="20"/>
          <w:szCs w:val="20"/>
        </w:rPr>
        <w:t>guideline for the delivery of PFP services</w:t>
      </w:r>
      <w:r w:rsidR="00A815C8">
        <w:rPr>
          <w:rFonts w:ascii="Arial" w:hAnsi="Arial" w:cs="Arial"/>
          <w:sz w:val="20"/>
          <w:szCs w:val="20"/>
        </w:rPr>
        <w:t xml:space="preserve">, as well as, the </w:t>
      </w:r>
      <w:hyperlink r:id="rId16" w:history="1">
        <w:r w:rsidR="00A815C8" w:rsidRPr="00067489">
          <w:rPr>
            <w:rStyle w:val="Hyperlink"/>
            <w:rFonts w:ascii="Arial" w:hAnsi="Arial" w:cs="Arial"/>
            <w:i/>
            <w:sz w:val="20"/>
            <w:szCs w:val="20"/>
          </w:rPr>
          <w:t>AICPA Code of Professional Conduct</w:t>
        </w:r>
      </w:hyperlink>
      <w:r w:rsidR="00A815C8" w:rsidRPr="00A815C8">
        <w:rPr>
          <w:rFonts w:ascii="Arial" w:hAnsi="Arial" w:cs="Arial"/>
          <w:sz w:val="20"/>
          <w:szCs w:val="20"/>
        </w:rPr>
        <w:t xml:space="preserve">. </w:t>
      </w:r>
    </w:p>
    <w:p w14:paraId="3D3BAAED" w14:textId="77777777" w:rsidR="00A815C8" w:rsidRPr="00067489" w:rsidRDefault="00A815C8" w:rsidP="00A815C8">
      <w:pPr>
        <w:jc w:val="both"/>
        <w:rPr>
          <w:rFonts w:ascii="Arial" w:hAnsi="Arial" w:cs="Arial"/>
          <w:sz w:val="20"/>
          <w:szCs w:val="20"/>
        </w:rPr>
      </w:pPr>
    </w:p>
    <w:p w14:paraId="3D3BAAEE" w14:textId="77777777" w:rsidR="00EE6DD0" w:rsidRDefault="00EE6DD0" w:rsidP="00A815C8">
      <w:pPr>
        <w:jc w:val="both"/>
        <w:rPr>
          <w:rFonts w:ascii="Arial" w:hAnsi="Arial" w:cs="Arial"/>
          <w:b/>
          <w:sz w:val="20"/>
          <w:szCs w:val="20"/>
          <w:u w:val="single"/>
        </w:rPr>
      </w:pPr>
    </w:p>
    <w:p w14:paraId="3D3BAAEF" w14:textId="77777777" w:rsidR="00A431A0" w:rsidRPr="00A815C8" w:rsidRDefault="0046664C" w:rsidP="009D5EFA">
      <w:pPr>
        <w:rPr>
          <w:rFonts w:ascii="Arial" w:hAnsi="Arial" w:cs="Arial"/>
          <w:b/>
          <w:sz w:val="20"/>
          <w:szCs w:val="20"/>
          <w:u w:val="single"/>
        </w:rPr>
      </w:pPr>
      <w:r>
        <w:rPr>
          <w:rFonts w:ascii="Arial" w:hAnsi="Arial" w:cs="Arial"/>
          <w:b/>
          <w:sz w:val="20"/>
          <w:szCs w:val="20"/>
          <w:u w:val="single"/>
        </w:rPr>
        <w:br w:type="page"/>
      </w:r>
      <w:r w:rsidR="00126B32" w:rsidRPr="00A815C8">
        <w:rPr>
          <w:rFonts w:ascii="Arial" w:hAnsi="Arial" w:cs="Arial"/>
          <w:b/>
          <w:sz w:val="20"/>
          <w:szCs w:val="20"/>
          <w:u w:val="single"/>
        </w:rPr>
        <w:lastRenderedPageBreak/>
        <w:t>Demonstrate Your Expertise with the PFS Credential</w:t>
      </w:r>
    </w:p>
    <w:p w14:paraId="3D3BAAF0" w14:textId="77777777" w:rsidR="000E0782" w:rsidRDefault="000E0782" w:rsidP="00A815C8">
      <w:pPr>
        <w:jc w:val="both"/>
        <w:rPr>
          <w:rFonts w:ascii="Arial" w:hAnsi="Arial" w:cs="Arial"/>
          <w:sz w:val="20"/>
          <w:szCs w:val="20"/>
        </w:rPr>
      </w:pPr>
      <w:r w:rsidRPr="00067489">
        <w:rPr>
          <w:rFonts w:ascii="Arial" w:hAnsi="Arial" w:cs="Arial"/>
          <w:sz w:val="20"/>
          <w:szCs w:val="20"/>
        </w:rPr>
        <w:t xml:space="preserve">The AICPA has a credential program for CPAs specializing in </w:t>
      </w:r>
      <w:r w:rsidR="00126B32">
        <w:rPr>
          <w:rFonts w:ascii="Arial" w:hAnsi="Arial" w:cs="Arial"/>
          <w:sz w:val="20"/>
          <w:szCs w:val="20"/>
        </w:rPr>
        <w:t>personal financial planning</w:t>
      </w:r>
      <w:r w:rsidRPr="00067489">
        <w:rPr>
          <w:rFonts w:ascii="Arial" w:hAnsi="Arial" w:cs="Arial"/>
          <w:sz w:val="20"/>
          <w:szCs w:val="20"/>
        </w:rPr>
        <w:t>.  CPAs meeting the qualification requirements can become certified as Personal Financial Specialists (CPA/PFS)</w:t>
      </w:r>
      <w:r w:rsidR="00126B32">
        <w:rPr>
          <w:rFonts w:ascii="Arial" w:hAnsi="Arial" w:cs="Arial"/>
          <w:sz w:val="20"/>
          <w:szCs w:val="20"/>
        </w:rPr>
        <w:t xml:space="preserve"> –demonstrating their</w:t>
      </w:r>
      <w:r w:rsidR="002E24D0">
        <w:rPr>
          <w:rFonts w:ascii="Arial" w:hAnsi="Arial" w:cs="Arial"/>
          <w:sz w:val="20"/>
          <w:szCs w:val="20"/>
        </w:rPr>
        <w:t xml:space="preserve"> comprehensive</w:t>
      </w:r>
      <w:r w:rsidR="00126B32">
        <w:rPr>
          <w:rFonts w:ascii="Arial" w:hAnsi="Arial" w:cs="Arial"/>
          <w:sz w:val="20"/>
          <w:szCs w:val="20"/>
        </w:rPr>
        <w:t xml:space="preserve"> knowledge of tax, estate, retirement, risk m</w:t>
      </w:r>
      <w:r w:rsidR="002E24D0">
        <w:rPr>
          <w:rFonts w:ascii="Arial" w:hAnsi="Arial" w:cs="Arial"/>
          <w:sz w:val="20"/>
          <w:szCs w:val="20"/>
        </w:rPr>
        <w:t>anagement and investment topics, and signaling credibility to their clients.</w:t>
      </w:r>
    </w:p>
    <w:p w14:paraId="3D3BAAF1" w14:textId="77777777" w:rsidR="000E0782" w:rsidRDefault="000E0782" w:rsidP="00A815C8">
      <w:pPr>
        <w:jc w:val="both"/>
        <w:rPr>
          <w:rFonts w:ascii="Arial" w:hAnsi="Arial" w:cs="Arial"/>
          <w:sz w:val="20"/>
          <w:szCs w:val="20"/>
        </w:rPr>
      </w:pPr>
    </w:p>
    <w:p w14:paraId="3D3BAAF2" w14:textId="77777777" w:rsidR="002E24D0" w:rsidRDefault="000E0782" w:rsidP="00A815C8">
      <w:pPr>
        <w:jc w:val="both"/>
        <w:rPr>
          <w:rFonts w:ascii="Arial" w:hAnsi="Arial" w:cs="Arial"/>
          <w:sz w:val="20"/>
          <w:szCs w:val="20"/>
        </w:rPr>
      </w:pPr>
      <w:r w:rsidRPr="0005177D">
        <w:rPr>
          <w:rFonts w:ascii="Arial" w:hAnsi="Arial" w:cs="Arial"/>
          <w:sz w:val="20"/>
          <w:szCs w:val="20"/>
        </w:rPr>
        <w:t>PFS credential holders have a specific experience, education and examination requirement that sets them apart from other CPAs and financial planners.</w:t>
      </w:r>
      <w:r w:rsidR="002E24D0">
        <w:rPr>
          <w:rFonts w:ascii="Arial" w:hAnsi="Arial" w:cs="Arial"/>
          <w:sz w:val="20"/>
          <w:szCs w:val="20"/>
        </w:rPr>
        <w:t xml:space="preserve"> </w:t>
      </w:r>
      <w:r w:rsidRPr="00067489">
        <w:rPr>
          <w:rFonts w:ascii="Arial" w:hAnsi="Arial" w:cs="Arial"/>
          <w:sz w:val="20"/>
          <w:szCs w:val="20"/>
        </w:rPr>
        <w:t>The following list sets forth the initial requirements CPAs must meet to qualify for PFS accreditation.</w:t>
      </w:r>
      <w:r w:rsidR="002E24D0">
        <w:rPr>
          <w:rFonts w:ascii="Arial" w:hAnsi="Arial" w:cs="Arial"/>
          <w:sz w:val="20"/>
          <w:szCs w:val="20"/>
        </w:rPr>
        <w:t xml:space="preserve"> </w:t>
      </w:r>
    </w:p>
    <w:p w14:paraId="3D3BAAF3" w14:textId="77777777" w:rsidR="002E24D0" w:rsidRDefault="002E24D0" w:rsidP="00A815C8">
      <w:pPr>
        <w:jc w:val="both"/>
        <w:rPr>
          <w:rFonts w:ascii="Arial" w:hAnsi="Arial" w:cs="Arial"/>
          <w:sz w:val="20"/>
          <w:szCs w:val="20"/>
        </w:rPr>
      </w:pPr>
    </w:p>
    <w:p w14:paraId="3D3BAAF4" w14:textId="77777777" w:rsidR="000E0782" w:rsidRPr="00067489" w:rsidRDefault="000E0782" w:rsidP="00A815C8">
      <w:pPr>
        <w:jc w:val="both"/>
        <w:rPr>
          <w:rFonts w:ascii="Arial" w:hAnsi="Arial" w:cs="Arial"/>
          <w:sz w:val="20"/>
          <w:szCs w:val="20"/>
        </w:rPr>
      </w:pPr>
      <w:r w:rsidRPr="00067489">
        <w:rPr>
          <w:rFonts w:ascii="Arial" w:hAnsi="Arial" w:cs="Arial"/>
          <w:sz w:val="20"/>
          <w:szCs w:val="20"/>
        </w:rPr>
        <w:t>The AICPA grants the PFS certification to candidates who:</w:t>
      </w:r>
    </w:p>
    <w:p w14:paraId="3D3BAAF5" w14:textId="77777777" w:rsidR="000E0782" w:rsidRDefault="000E0782" w:rsidP="00067489">
      <w:pPr>
        <w:pStyle w:val="ListParagraph"/>
        <w:numPr>
          <w:ilvl w:val="0"/>
          <w:numId w:val="16"/>
        </w:numPr>
        <w:spacing w:after="0" w:line="240" w:lineRule="auto"/>
        <w:jc w:val="both"/>
        <w:rPr>
          <w:rFonts w:ascii="Arial" w:hAnsi="Arial" w:cs="Arial"/>
          <w:sz w:val="20"/>
          <w:szCs w:val="20"/>
        </w:rPr>
      </w:pPr>
      <w:r w:rsidRPr="00067489">
        <w:rPr>
          <w:rFonts w:ascii="Arial" w:hAnsi="Arial" w:cs="Arial"/>
          <w:sz w:val="20"/>
          <w:szCs w:val="20"/>
        </w:rPr>
        <w:t xml:space="preserve">Hold a valid and unrevoked CPA license or certificate (whether active or inactive) issued by a legally constituted state authority and are members in good standing of the AICPA. </w:t>
      </w:r>
    </w:p>
    <w:p w14:paraId="3D3BAAF6" w14:textId="77777777" w:rsidR="000E0782" w:rsidRDefault="000E0782" w:rsidP="00067489">
      <w:pPr>
        <w:pStyle w:val="ListParagraph"/>
        <w:numPr>
          <w:ilvl w:val="0"/>
          <w:numId w:val="16"/>
        </w:numPr>
        <w:spacing w:after="0" w:line="240" w:lineRule="auto"/>
        <w:jc w:val="both"/>
        <w:rPr>
          <w:rFonts w:ascii="Arial" w:hAnsi="Arial" w:cs="Arial"/>
          <w:sz w:val="20"/>
          <w:szCs w:val="20"/>
        </w:rPr>
      </w:pPr>
      <w:r w:rsidRPr="00067489">
        <w:rPr>
          <w:rFonts w:ascii="Arial" w:hAnsi="Arial" w:cs="Arial"/>
          <w:sz w:val="20"/>
          <w:szCs w:val="20"/>
        </w:rPr>
        <w:t xml:space="preserve">Complete the PFS application.  To accomplish this, you must meet mandatory requirements for personal financial planning experience, education, and examination.  For more detailed information on these requirements, download the </w:t>
      </w:r>
      <w:hyperlink r:id="rId17" w:history="1">
        <w:r w:rsidRPr="00067489">
          <w:rPr>
            <w:rStyle w:val="Hyperlink"/>
            <w:rFonts w:ascii="Arial" w:hAnsi="Arial" w:cs="Arial"/>
            <w:sz w:val="20"/>
            <w:szCs w:val="20"/>
          </w:rPr>
          <w:t>PFS application kit</w:t>
        </w:r>
      </w:hyperlink>
      <w:r w:rsidRPr="00067489">
        <w:rPr>
          <w:rFonts w:ascii="Arial" w:hAnsi="Arial" w:cs="Arial"/>
          <w:sz w:val="20"/>
          <w:szCs w:val="20"/>
        </w:rPr>
        <w:t>.</w:t>
      </w:r>
    </w:p>
    <w:p w14:paraId="3D3BAAF7" w14:textId="77777777" w:rsidR="000E0782" w:rsidRDefault="000E0782" w:rsidP="00067489">
      <w:pPr>
        <w:pStyle w:val="ListParagraph"/>
        <w:numPr>
          <w:ilvl w:val="0"/>
          <w:numId w:val="16"/>
        </w:numPr>
        <w:spacing w:after="0" w:line="240" w:lineRule="auto"/>
        <w:jc w:val="both"/>
        <w:rPr>
          <w:rFonts w:ascii="Arial" w:hAnsi="Arial" w:cs="Arial"/>
          <w:sz w:val="20"/>
          <w:szCs w:val="20"/>
        </w:rPr>
      </w:pPr>
      <w:r w:rsidRPr="00067489">
        <w:rPr>
          <w:rFonts w:ascii="Arial" w:hAnsi="Arial" w:cs="Arial"/>
          <w:sz w:val="20"/>
          <w:szCs w:val="20"/>
        </w:rPr>
        <w:t>Adhere to the AICPA’s strict Code of Professional Conduct and professional standards.</w:t>
      </w:r>
    </w:p>
    <w:p w14:paraId="3D3BAAF8" w14:textId="77777777" w:rsidR="000E0782" w:rsidRDefault="000E0782" w:rsidP="00067489">
      <w:pPr>
        <w:pStyle w:val="ListParagraph"/>
        <w:numPr>
          <w:ilvl w:val="0"/>
          <w:numId w:val="16"/>
        </w:numPr>
        <w:spacing w:after="0" w:line="240" w:lineRule="auto"/>
        <w:jc w:val="both"/>
        <w:rPr>
          <w:rFonts w:ascii="Arial" w:hAnsi="Arial" w:cs="Arial"/>
          <w:sz w:val="20"/>
          <w:szCs w:val="20"/>
        </w:rPr>
      </w:pPr>
      <w:r w:rsidRPr="00067489">
        <w:rPr>
          <w:rFonts w:ascii="Arial" w:hAnsi="Arial" w:cs="Arial"/>
          <w:sz w:val="20"/>
          <w:szCs w:val="20"/>
        </w:rPr>
        <w:t>Sign a declaration of intent to comply with the requirements of recertification.</w:t>
      </w:r>
    </w:p>
    <w:p w14:paraId="3D3BAAF9" w14:textId="77777777" w:rsidR="000E0782" w:rsidRPr="00067489" w:rsidRDefault="000E0782" w:rsidP="00067489">
      <w:pPr>
        <w:pStyle w:val="ListParagraph"/>
        <w:numPr>
          <w:ilvl w:val="0"/>
          <w:numId w:val="16"/>
        </w:numPr>
        <w:spacing w:after="0" w:line="240" w:lineRule="auto"/>
        <w:jc w:val="both"/>
        <w:rPr>
          <w:rFonts w:ascii="Arial" w:hAnsi="Arial" w:cs="Arial"/>
          <w:sz w:val="20"/>
          <w:szCs w:val="20"/>
        </w:rPr>
      </w:pPr>
      <w:r w:rsidRPr="00067489">
        <w:rPr>
          <w:rFonts w:ascii="Arial" w:hAnsi="Arial" w:cs="Arial"/>
          <w:sz w:val="20"/>
          <w:szCs w:val="20"/>
        </w:rPr>
        <w:t>Pay a non-refundable application fee of $350.</w:t>
      </w:r>
    </w:p>
    <w:p w14:paraId="3D3BAAFA" w14:textId="77777777" w:rsidR="0005177D" w:rsidRPr="00067489" w:rsidRDefault="002E24D0" w:rsidP="00A815C8">
      <w:pPr>
        <w:jc w:val="both"/>
        <w:rPr>
          <w:rFonts w:ascii="Arial" w:hAnsi="Arial" w:cs="Arial"/>
          <w:sz w:val="20"/>
          <w:szCs w:val="20"/>
        </w:rPr>
      </w:pPr>
      <w:r w:rsidRPr="00067489">
        <w:rPr>
          <w:rFonts w:ascii="Arial" w:hAnsi="Arial" w:cs="Arial"/>
          <w:sz w:val="20"/>
          <w:szCs w:val="20"/>
        </w:rPr>
        <w:t xml:space="preserve">Learn more at </w:t>
      </w:r>
      <w:hyperlink r:id="rId18" w:history="1">
        <w:r w:rsidRPr="00067489">
          <w:rPr>
            <w:rStyle w:val="Hyperlink"/>
            <w:rFonts w:ascii="Arial" w:hAnsi="Arial" w:cs="Arial"/>
            <w:sz w:val="20"/>
            <w:szCs w:val="20"/>
          </w:rPr>
          <w:t>aicpa.org/PFP/PFS</w:t>
        </w:r>
      </w:hyperlink>
      <w:r w:rsidRPr="00067489">
        <w:rPr>
          <w:rFonts w:ascii="Arial" w:hAnsi="Arial" w:cs="Arial"/>
          <w:sz w:val="20"/>
          <w:szCs w:val="20"/>
        </w:rPr>
        <w:t>.</w:t>
      </w:r>
    </w:p>
    <w:p w14:paraId="3D3BAAFB" w14:textId="77777777" w:rsidR="002E24D0" w:rsidRDefault="002E24D0" w:rsidP="00A815C8">
      <w:pPr>
        <w:jc w:val="both"/>
        <w:rPr>
          <w:rFonts w:ascii="Arial" w:hAnsi="Arial" w:cs="Arial"/>
          <w:b/>
          <w:sz w:val="20"/>
          <w:szCs w:val="20"/>
        </w:rPr>
      </w:pPr>
    </w:p>
    <w:p w14:paraId="3D3BAAFC" w14:textId="77777777" w:rsidR="00126B32" w:rsidRDefault="00126B32" w:rsidP="00A815C8">
      <w:pPr>
        <w:jc w:val="both"/>
        <w:rPr>
          <w:rFonts w:ascii="Arial" w:hAnsi="Arial" w:cs="Arial"/>
          <w:sz w:val="20"/>
          <w:szCs w:val="20"/>
        </w:rPr>
      </w:pPr>
      <w:r>
        <w:rPr>
          <w:rFonts w:ascii="Arial" w:hAnsi="Arial" w:cs="Arial"/>
          <w:sz w:val="20"/>
          <w:szCs w:val="20"/>
        </w:rPr>
        <w:t>If</w:t>
      </w:r>
      <w:r w:rsidR="002E24D0">
        <w:rPr>
          <w:rFonts w:ascii="Arial" w:hAnsi="Arial" w:cs="Arial"/>
          <w:sz w:val="20"/>
          <w:szCs w:val="20"/>
        </w:rPr>
        <w:t xml:space="preserve"> pursuing the PFS credential or</w:t>
      </w:r>
      <w:r>
        <w:rPr>
          <w:rFonts w:ascii="Arial" w:hAnsi="Arial" w:cs="Arial"/>
          <w:sz w:val="20"/>
          <w:szCs w:val="20"/>
        </w:rPr>
        <w:t xml:space="preserve"> providing advice in any of the areas identified in the report card process is beyond the scope of your desired services, consider referring your clients to a CPA/PFS who specializes in personal financial planning. Visit </w:t>
      </w:r>
      <w:hyperlink r:id="rId19" w:history="1">
        <w:r w:rsidRPr="00126B32">
          <w:rPr>
            <w:rStyle w:val="Hyperlink"/>
            <w:rFonts w:ascii="Arial" w:hAnsi="Arial" w:cs="Arial"/>
            <w:sz w:val="20"/>
            <w:szCs w:val="20"/>
          </w:rPr>
          <w:t>FindaPFS.org</w:t>
        </w:r>
      </w:hyperlink>
      <w:r>
        <w:rPr>
          <w:rFonts w:ascii="Arial" w:hAnsi="Arial" w:cs="Arial"/>
          <w:sz w:val="20"/>
          <w:szCs w:val="20"/>
        </w:rPr>
        <w:t xml:space="preserve"> to locate CPA/PFSs in your local area.</w:t>
      </w:r>
    </w:p>
    <w:p w14:paraId="3D3BAAFD" w14:textId="77777777" w:rsidR="00AE30D6" w:rsidRDefault="00AE30D6" w:rsidP="00A815C8">
      <w:pPr>
        <w:jc w:val="both"/>
        <w:rPr>
          <w:rFonts w:ascii="Arial" w:hAnsi="Arial" w:cs="Arial"/>
          <w:sz w:val="20"/>
          <w:szCs w:val="20"/>
        </w:rPr>
      </w:pPr>
    </w:p>
    <w:p w14:paraId="3D3BAAFE" w14:textId="77777777" w:rsidR="00AE30D6" w:rsidRPr="00067489" w:rsidRDefault="00AE30D6" w:rsidP="00AE30D6">
      <w:pPr>
        <w:jc w:val="both"/>
        <w:rPr>
          <w:rFonts w:ascii="Arial" w:hAnsi="Arial" w:cs="Arial"/>
          <w:b/>
          <w:sz w:val="20"/>
          <w:szCs w:val="20"/>
          <w:u w:val="single"/>
        </w:rPr>
      </w:pPr>
      <w:r w:rsidRPr="00067489">
        <w:rPr>
          <w:rFonts w:ascii="Arial" w:hAnsi="Arial" w:cs="Arial"/>
          <w:b/>
          <w:sz w:val="20"/>
          <w:szCs w:val="20"/>
          <w:u w:val="single"/>
        </w:rPr>
        <w:t>About the AICPA Personal Financial Planning Section</w:t>
      </w:r>
    </w:p>
    <w:p w14:paraId="3D3BAAFF" w14:textId="77777777" w:rsidR="00AE30D6" w:rsidRPr="00AE30D6" w:rsidRDefault="00AE30D6" w:rsidP="00AE30D6">
      <w:pPr>
        <w:jc w:val="both"/>
        <w:rPr>
          <w:rFonts w:ascii="Arial" w:hAnsi="Arial" w:cs="Arial"/>
          <w:sz w:val="20"/>
          <w:szCs w:val="20"/>
        </w:rPr>
      </w:pPr>
      <w:r w:rsidRPr="00AE30D6">
        <w:rPr>
          <w:rFonts w:ascii="Arial" w:hAnsi="Arial" w:cs="Arial"/>
          <w:sz w:val="20"/>
          <w:szCs w:val="20"/>
        </w:rPr>
        <w:t>The AICPA’s Personal Financial Planning (PFP) Section is the premier provider of information, tools, advocacy and guidance for CPAs who specialize in providing estate, tax, retirement, risk management and investment planning advice to individuals and closely held entities.  The primary objective of the PFP Section is to support its members by providing resources that enable them to perform valuable personal financial planning services in the highest professional manner. Members of this section broaden their technical expertise, improve their professional competence and receive resources to deliver high-quality, profitable PFP services.</w:t>
      </w:r>
      <w:r>
        <w:rPr>
          <w:rFonts w:ascii="Arial" w:hAnsi="Arial" w:cs="Arial"/>
          <w:sz w:val="20"/>
          <w:szCs w:val="20"/>
        </w:rPr>
        <w:t xml:space="preserve"> For more information, visit </w:t>
      </w:r>
      <w:r w:rsidRPr="00AE30D6">
        <w:rPr>
          <w:rFonts w:ascii="Arial" w:hAnsi="Arial" w:cs="Arial"/>
          <w:sz w:val="20"/>
          <w:szCs w:val="20"/>
        </w:rPr>
        <w:t xml:space="preserve">the AICPA PFP Section homepage at </w:t>
      </w:r>
      <w:hyperlink r:id="rId20" w:history="1">
        <w:r w:rsidRPr="00AE30D6">
          <w:rPr>
            <w:rStyle w:val="Hyperlink"/>
            <w:rFonts w:ascii="Arial" w:hAnsi="Arial" w:cs="Arial"/>
            <w:b/>
            <w:sz w:val="20"/>
            <w:szCs w:val="20"/>
          </w:rPr>
          <w:t>aicpa.org/PFP</w:t>
        </w:r>
      </w:hyperlink>
      <w:r w:rsidRPr="00AE30D6">
        <w:rPr>
          <w:rFonts w:ascii="Arial" w:hAnsi="Arial" w:cs="Arial"/>
          <w:sz w:val="20"/>
          <w:szCs w:val="20"/>
        </w:rPr>
        <w:t>.</w:t>
      </w:r>
    </w:p>
    <w:p w14:paraId="3D3BAB00" w14:textId="77777777" w:rsidR="00AE30D6" w:rsidRDefault="00AE30D6" w:rsidP="00A815C8">
      <w:pPr>
        <w:jc w:val="both"/>
        <w:rPr>
          <w:rFonts w:ascii="Arial" w:hAnsi="Arial" w:cs="Arial"/>
          <w:sz w:val="20"/>
          <w:szCs w:val="20"/>
        </w:rPr>
      </w:pPr>
    </w:p>
    <w:p w14:paraId="3D3BAB01" w14:textId="77777777" w:rsidR="003A781F" w:rsidRPr="003A781F" w:rsidRDefault="003A781F" w:rsidP="003A781F">
      <w:pPr>
        <w:rPr>
          <w:rFonts w:ascii="Arial" w:hAnsi="Arial" w:cs="Arial"/>
          <w:b/>
          <w:sz w:val="20"/>
          <w:szCs w:val="20"/>
          <w:u w:val="single"/>
        </w:rPr>
      </w:pPr>
      <w:r w:rsidRPr="003A781F">
        <w:rPr>
          <w:rFonts w:ascii="Arial" w:hAnsi="Arial" w:cs="Arial"/>
          <w:b/>
          <w:sz w:val="20"/>
          <w:szCs w:val="20"/>
          <w:u w:val="single"/>
        </w:rPr>
        <w:t>Acknowledgements</w:t>
      </w:r>
    </w:p>
    <w:p w14:paraId="3D3BAB02" w14:textId="77777777" w:rsidR="003A781F" w:rsidRPr="003A781F" w:rsidRDefault="003A781F" w:rsidP="003A781F">
      <w:pPr>
        <w:rPr>
          <w:rFonts w:ascii="Arial" w:hAnsi="Arial" w:cs="Arial"/>
          <w:sz w:val="20"/>
          <w:szCs w:val="20"/>
        </w:rPr>
      </w:pPr>
      <w:r w:rsidRPr="003A781F">
        <w:rPr>
          <w:rFonts w:ascii="Arial" w:hAnsi="Arial" w:cs="Arial"/>
          <w:sz w:val="20"/>
          <w:szCs w:val="20"/>
        </w:rPr>
        <w:t xml:space="preserve">Special thanks to Less Antman for developing </w:t>
      </w:r>
      <w:r>
        <w:rPr>
          <w:rFonts w:ascii="Arial" w:hAnsi="Arial" w:cs="Arial"/>
          <w:sz w:val="20"/>
          <w:szCs w:val="20"/>
        </w:rPr>
        <w:t>and providing this tool,</w:t>
      </w:r>
      <w:r w:rsidRPr="003A781F">
        <w:rPr>
          <w:rFonts w:ascii="Arial" w:hAnsi="Arial" w:cs="Arial"/>
          <w:sz w:val="20"/>
          <w:szCs w:val="20"/>
        </w:rPr>
        <w:t xml:space="preserve"> </w:t>
      </w:r>
      <w:r>
        <w:rPr>
          <w:rFonts w:ascii="Arial" w:hAnsi="Arial" w:cs="Arial"/>
          <w:sz w:val="20"/>
          <w:szCs w:val="20"/>
        </w:rPr>
        <w:t>as well as AICPA PFP Pathway Task Force members,</w:t>
      </w:r>
      <w:r w:rsidRPr="003A781F">
        <w:rPr>
          <w:rFonts w:ascii="Arial" w:hAnsi="Arial" w:cs="Arial"/>
          <w:sz w:val="20"/>
          <w:szCs w:val="20"/>
        </w:rPr>
        <w:t xml:space="preserve"> Jean-Luc Bourdon, David Hoff, Jonathan Gass</w:t>
      </w:r>
      <w:r>
        <w:rPr>
          <w:rFonts w:ascii="Arial" w:hAnsi="Arial" w:cs="Arial"/>
          <w:sz w:val="20"/>
          <w:szCs w:val="20"/>
        </w:rPr>
        <w:t>man, and Susan Tillery, for their assistance in updating for our members.</w:t>
      </w:r>
    </w:p>
    <w:p w14:paraId="3D3BAB03" w14:textId="77777777" w:rsidR="009D5EFA" w:rsidRPr="003A781F" w:rsidRDefault="009D5EFA" w:rsidP="003A781F">
      <w:r w:rsidRPr="003A781F">
        <w:rPr>
          <w:rFonts w:ascii="Arial" w:hAnsi="Arial" w:cs="Arial"/>
          <w:b/>
          <w:sz w:val="20"/>
          <w:szCs w:val="20"/>
        </w:rPr>
        <w:br w:type="page"/>
      </w:r>
    </w:p>
    <w:p w14:paraId="3D3BAB04" w14:textId="77777777" w:rsidR="009D5EFA" w:rsidRPr="00067489" w:rsidRDefault="009D5EFA" w:rsidP="009D5EFA">
      <w:pPr>
        <w:rPr>
          <w:rFonts w:ascii="Arial" w:hAnsi="Arial" w:cs="Arial"/>
          <w:b/>
        </w:rPr>
      </w:pPr>
      <w:permStart w:id="242569091" w:edGrp="everyone"/>
      <w:r>
        <w:rPr>
          <w:rFonts w:ascii="Arial" w:hAnsi="Arial" w:cs="Arial"/>
          <w:b/>
        </w:rPr>
        <w:lastRenderedPageBreak/>
        <w:t xml:space="preserve">AICPA </w:t>
      </w:r>
      <w:r w:rsidRPr="00067489">
        <w:rPr>
          <w:rFonts w:ascii="Arial" w:hAnsi="Arial" w:cs="Arial"/>
          <w:b/>
        </w:rPr>
        <w:t xml:space="preserve">Personal </w:t>
      </w:r>
      <w:r>
        <w:rPr>
          <w:rFonts w:ascii="Arial" w:hAnsi="Arial" w:cs="Arial"/>
          <w:b/>
        </w:rPr>
        <w:t>Finance</w:t>
      </w:r>
      <w:r w:rsidRPr="00067489">
        <w:rPr>
          <w:rFonts w:ascii="Arial" w:hAnsi="Arial" w:cs="Arial"/>
          <w:b/>
        </w:rPr>
        <w:t xml:space="preserve"> Report Card</w:t>
      </w:r>
    </w:p>
    <w:tbl>
      <w:tblPr>
        <w:tblStyle w:val="TableGrid"/>
        <w:tblW w:w="0" w:type="auto"/>
        <w:tblInd w:w="108" w:type="dxa"/>
        <w:tblLook w:val="04A0" w:firstRow="1" w:lastRow="0" w:firstColumn="1" w:lastColumn="0" w:noHBand="0" w:noVBand="1"/>
      </w:tblPr>
      <w:tblGrid>
        <w:gridCol w:w="1170"/>
        <w:gridCol w:w="3060"/>
        <w:gridCol w:w="1350"/>
        <w:gridCol w:w="3888"/>
      </w:tblGrid>
      <w:tr w:rsidR="009D5EFA" w:rsidRPr="00470C08" w14:paraId="3D3BAB09" w14:textId="77777777" w:rsidTr="00B515C7">
        <w:trPr>
          <w:trHeight w:val="233"/>
        </w:trPr>
        <w:tc>
          <w:tcPr>
            <w:tcW w:w="1170" w:type="dxa"/>
            <w:vAlign w:val="bottom"/>
          </w:tcPr>
          <w:p w14:paraId="3D3BAB05" w14:textId="77777777" w:rsidR="009D5EFA" w:rsidRPr="00470C08" w:rsidRDefault="009D5EFA" w:rsidP="00B515C7">
            <w:pPr>
              <w:autoSpaceDE w:val="0"/>
              <w:autoSpaceDN w:val="0"/>
              <w:adjustRightInd w:val="0"/>
              <w:rPr>
                <w:rFonts w:ascii="Arial" w:hAnsi="Arial" w:cs="Arial"/>
                <w:b/>
                <w:bCs/>
                <w:sz w:val="20"/>
                <w:szCs w:val="20"/>
              </w:rPr>
            </w:pPr>
            <w:r w:rsidRPr="00470C08">
              <w:rPr>
                <w:rFonts w:ascii="Arial" w:hAnsi="Arial" w:cs="Arial"/>
                <w:b/>
                <w:bCs/>
                <w:sz w:val="20"/>
                <w:szCs w:val="20"/>
              </w:rPr>
              <w:t xml:space="preserve">Category </w:t>
            </w:r>
          </w:p>
        </w:tc>
        <w:tc>
          <w:tcPr>
            <w:tcW w:w="3060" w:type="dxa"/>
            <w:vAlign w:val="bottom"/>
          </w:tcPr>
          <w:p w14:paraId="3D3BAB06" w14:textId="77777777" w:rsidR="009D5EFA" w:rsidRPr="00470C08" w:rsidRDefault="009D5EFA" w:rsidP="00B515C7">
            <w:pPr>
              <w:autoSpaceDE w:val="0"/>
              <w:autoSpaceDN w:val="0"/>
              <w:adjustRightInd w:val="0"/>
              <w:rPr>
                <w:rFonts w:ascii="Arial" w:hAnsi="Arial" w:cs="Arial"/>
                <w:b/>
                <w:bCs/>
                <w:sz w:val="20"/>
                <w:szCs w:val="20"/>
              </w:rPr>
            </w:pPr>
            <w:r w:rsidRPr="00470C08">
              <w:rPr>
                <w:rFonts w:ascii="Arial" w:hAnsi="Arial" w:cs="Arial"/>
                <w:b/>
                <w:bCs/>
                <w:sz w:val="20"/>
                <w:szCs w:val="20"/>
              </w:rPr>
              <w:t xml:space="preserve">Item </w:t>
            </w:r>
          </w:p>
        </w:tc>
        <w:tc>
          <w:tcPr>
            <w:tcW w:w="1350" w:type="dxa"/>
            <w:vAlign w:val="bottom"/>
          </w:tcPr>
          <w:p w14:paraId="3D3BAB07" w14:textId="77777777" w:rsidR="009D5EFA" w:rsidRPr="00470C08" w:rsidRDefault="009D5EFA" w:rsidP="00517890">
            <w:pPr>
              <w:autoSpaceDE w:val="0"/>
              <w:autoSpaceDN w:val="0"/>
              <w:adjustRightInd w:val="0"/>
              <w:jc w:val="center"/>
              <w:rPr>
                <w:rFonts w:ascii="Arial" w:hAnsi="Arial" w:cs="Arial"/>
                <w:b/>
                <w:bCs/>
                <w:sz w:val="20"/>
                <w:szCs w:val="20"/>
              </w:rPr>
            </w:pPr>
            <w:r w:rsidRPr="00470C08">
              <w:rPr>
                <w:rFonts w:ascii="Arial" w:hAnsi="Arial" w:cs="Arial"/>
                <w:b/>
                <w:bCs/>
                <w:sz w:val="20"/>
                <w:szCs w:val="20"/>
              </w:rPr>
              <w:t xml:space="preserve">Grade </w:t>
            </w:r>
            <w:r w:rsidRPr="00067489">
              <w:rPr>
                <w:rFonts w:ascii="Arial" w:hAnsi="Arial" w:cs="Arial"/>
                <w:bCs/>
                <w:i/>
                <w:sz w:val="20"/>
                <w:szCs w:val="20"/>
              </w:rPr>
              <w:t>(0-4)</w:t>
            </w:r>
          </w:p>
        </w:tc>
        <w:tc>
          <w:tcPr>
            <w:tcW w:w="3888" w:type="dxa"/>
            <w:vAlign w:val="bottom"/>
          </w:tcPr>
          <w:p w14:paraId="3D3BAB08" w14:textId="77777777" w:rsidR="009D5EFA" w:rsidRPr="00470C08" w:rsidRDefault="009D5EFA" w:rsidP="00B515C7">
            <w:pPr>
              <w:autoSpaceDE w:val="0"/>
              <w:autoSpaceDN w:val="0"/>
              <w:adjustRightInd w:val="0"/>
              <w:rPr>
                <w:rFonts w:ascii="Arial" w:hAnsi="Arial" w:cs="Arial"/>
                <w:b/>
                <w:bCs/>
                <w:sz w:val="20"/>
                <w:szCs w:val="20"/>
              </w:rPr>
            </w:pPr>
            <w:r w:rsidRPr="00470C08">
              <w:rPr>
                <w:rFonts w:ascii="Arial" w:hAnsi="Arial" w:cs="Arial"/>
                <w:b/>
                <w:bCs/>
                <w:sz w:val="20"/>
                <w:szCs w:val="20"/>
              </w:rPr>
              <w:t>How To Raise Your Grade</w:t>
            </w:r>
          </w:p>
        </w:tc>
      </w:tr>
      <w:tr w:rsidR="009D5EFA" w:rsidRPr="00EE6DD0" w14:paraId="3D3BAB0E" w14:textId="77777777" w:rsidTr="00B515C7">
        <w:trPr>
          <w:trHeight w:val="432"/>
        </w:trPr>
        <w:tc>
          <w:tcPr>
            <w:tcW w:w="1170" w:type="dxa"/>
          </w:tcPr>
          <w:p w14:paraId="3D3BAB0A"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Estate </w:t>
            </w:r>
          </w:p>
        </w:tc>
        <w:tc>
          <w:tcPr>
            <w:tcW w:w="3060" w:type="dxa"/>
          </w:tcPr>
          <w:p w14:paraId="3D3BAB0B"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Wills &amp; Living Trust</w:t>
            </w:r>
          </w:p>
        </w:tc>
        <w:tc>
          <w:tcPr>
            <w:tcW w:w="1350" w:type="dxa"/>
          </w:tcPr>
          <w:p w14:paraId="3D3BAB0C"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0D"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13" w14:textId="77777777" w:rsidTr="00B515C7">
        <w:trPr>
          <w:trHeight w:val="432"/>
        </w:trPr>
        <w:tc>
          <w:tcPr>
            <w:tcW w:w="1170" w:type="dxa"/>
          </w:tcPr>
          <w:p w14:paraId="3D3BAB0F"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Estate </w:t>
            </w:r>
          </w:p>
        </w:tc>
        <w:tc>
          <w:tcPr>
            <w:tcW w:w="3060" w:type="dxa"/>
          </w:tcPr>
          <w:p w14:paraId="3D3BAB10"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Titling of Assets</w:t>
            </w:r>
          </w:p>
        </w:tc>
        <w:tc>
          <w:tcPr>
            <w:tcW w:w="1350" w:type="dxa"/>
          </w:tcPr>
          <w:p w14:paraId="3D3BAB11"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12"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18" w14:textId="77777777" w:rsidTr="00B515C7">
        <w:trPr>
          <w:trHeight w:val="432"/>
        </w:trPr>
        <w:tc>
          <w:tcPr>
            <w:tcW w:w="1170" w:type="dxa"/>
          </w:tcPr>
          <w:p w14:paraId="3D3BAB14"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Estate </w:t>
            </w:r>
          </w:p>
        </w:tc>
        <w:tc>
          <w:tcPr>
            <w:tcW w:w="3060" w:type="dxa"/>
          </w:tcPr>
          <w:p w14:paraId="3D3BAB15"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Irrevocable Trusts</w:t>
            </w:r>
          </w:p>
        </w:tc>
        <w:tc>
          <w:tcPr>
            <w:tcW w:w="1350" w:type="dxa"/>
          </w:tcPr>
          <w:p w14:paraId="3D3BAB16"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17"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1D" w14:textId="77777777" w:rsidTr="00B515C7">
        <w:trPr>
          <w:trHeight w:val="432"/>
        </w:trPr>
        <w:tc>
          <w:tcPr>
            <w:tcW w:w="1170" w:type="dxa"/>
          </w:tcPr>
          <w:p w14:paraId="3D3BAB19"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Estate </w:t>
            </w:r>
          </w:p>
        </w:tc>
        <w:tc>
          <w:tcPr>
            <w:tcW w:w="3060" w:type="dxa"/>
          </w:tcPr>
          <w:p w14:paraId="3D3BAB1A"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Advance Directives</w:t>
            </w:r>
          </w:p>
        </w:tc>
        <w:tc>
          <w:tcPr>
            <w:tcW w:w="1350" w:type="dxa"/>
          </w:tcPr>
          <w:p w14:paraId="3D3BAB1B"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1C"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22" w14:textId="77777777" w:rsidTr="00B515C7">
        <w:trPr>
          <w:trHeight w:val="432"/>
        </w:trPr>
        <w:tc>
          <w:tcPr>
            <w:tcW w:w="1170" w:type="dxa"/>
          </w:tcPr>
          <w:p w14:paraId="3D3BAB1E"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Estate </w:t>
            </w:r>
          </w:p>
        </w:tc>
        <w:tc>
          <w:tcPr>
            <w:tcW w:w="3060" w:type="dxa"/>
          </w:tcPr>
          <w:p w14:paraId="3D3BAB1F"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Gifts &amp; Charitable Planning</w:t>
            </w:r>
          </w:p>
        </w:tc>
        <w:tc>
          <w:tcPr>
            <w:tcW w:w="1350" w:type="dxa"/>
          </w:tcPr>
          <w:p w14:paraId="3D3BAB20"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21"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27" w14:textId="77777777" w:rsidTr="00B515C7">
        <w:trPr>
          <w:trHeight w:val="432"/>
        </w:trPr>
        <w:tc>
          <w:tcPr>
            <w:tcW w:w="1170" w:type="dxa"/>
          </w:tcPr>
          <w:p w14:paraId="3D3BAB23"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Investing </w:t>
            </w:r>
          </w:p>
        </w:tc>
        <w:tc>
          <w:tcPr>
            <w:tcW w:w="3060" w:type="dxa"/>
          </w:tcPr>
          <w:p w14:paraId="3D3BAB24"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Asset Allocation</w:t>
            </w:r>
          </w:p>
        </w:tc>
        <w:tc>
          <w:tcPr>
            <w:tcW w:w="1350" w:type="dxa"/>
          </w:tcPr>
          <w:p w14:paraId="3D3BAB25"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26"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2C" w14:textId="77777777" w:rsidTr="00B515C7">
        <w:trPr>
          <w:trHeight w:val="432"/>
        </w:trPr>
        <w:tc>
          <w:tcPr>
            <w:tcW w:w="1170" w:type="dxa"/>
          </w:tcPr>
          <w:p w14:paraId="3D3BAB28"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Investing </w:t>
            </w:r>
          </w:p>
        </w:tc>
        <w:tc>
          <w:tcPr>
            <w:tcW w:w="3060" w:type="dxa"/>
          </w:tcPr>
          <w:p w14:paraId="3D3BAB29"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Diversification</w:t>
            </w:r>
          </w:p>
        </w:tc>
        <w:tc>
          <w:tcPr>
            <w:tcW w:w="1350" w:type="dxa"/>
          </w:tcPr>
          <w:p w14:paraId="3D3BAB2A"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2B"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31" w14:textId="77777777" w:rsidTr="00B515C7">
        <w:trPr>
          <w:trHeight w:val="432"/>
        </w:trPr>
        <w:tc>
          <w:tcPr>
            <w:tcW w:w="1170" w:type="dxa"/>
          </w:tcPr>
          <w:p w14:paraId="3D3BAB2D"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Investing </w:t>
            </w:r>
          </w:p>
        </w:tc>
        <w:tc>
          <w:tcPr>
            <w:tcW w:w="3060" w:type="dxa"/>
          </w:tcPr>
          <w:p w14:paraId="3D3BAB2E"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Benefits</w:t>
            </w:r>
          </w:p>
        </w:tc>
        <w:tc>
          <w:tcPr>
            <w:tcW w:w="1350" w:type="dxa"/>
          </w:tcPr>
          <w:p w14:paraId="3D3BAB2F"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30"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36" w14:textId="77777777" w:rsidTr="00B515C7">
        <w:trPr>
          <w:trHeight w:val="432"/>
        </w:trPr>
        <w:tc>
          <w:tcPr>
            <w:tcW w:w="1170" w:type="dxa"/>
          </w:tcPr>
          <w:p w14:paraId="3D3BAB32"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Investing </w:t>
            </w:r>
          </w:p>
        </w:tc>
        <w:tc>
          <w:tcPr>
            <w:tcW w:w="3060" w:type="dxa"/>
          </w:tcPr>
          <w:p w14:paraId="3D3BAB33"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Tax Planning</w:t>
            </w:r>
          </w:p>
        </w:tc>
        <w:tc>
          <w:tcPr>
            <w:tcW w:w="1350" w:type="dxa"/>
          </w:tcPr>
          <w:p w14:paraId="3D3BAB34"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35"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3B" w14:textId="77777777" w:rsidTr="00B515C7">
        <w:trPr>
          <w:trHeight w:val="432"/>
        </w:trPr>
        <w:tc>
          <w:tcPr>
            <w:tcW w:w="1170" w:type="dxa"/>
          </w:tcPr>
          <w:p w14:paraId="3D3BAB37"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Investing </w:t>
            </w:r>
          </w:p>
        </w:tc>
        <w:tc>
          <w:tcPr>
            <w:tcW w:w="3060" w:type="dxa"/>
          </w:tcPr>
          <w:p w14:paraId="3D3BAB38"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Cost Minimization</w:t>
            </w:r>
          </w:p>
        </w:tc>
        <w:tc>
          <w:tcPr>
            <w:tcW w:w="1350" w:type="dxa"/>
          </w:tcPr>
          <w:p w14:paraId="3D3BAB39"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3A"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40" w14:textId="77777777" w:rsidTr="00B515C7">
        <w:trPr>
          <w:trHeight w:val="432"/>
        </w:trPr>
        <w:tc>
          <w:tcPr>
            <w:tcW w:w="1170" w:type="dxa"/>
          </w:tcPr>
          <w:p w14:paraId="3D3BAB3C"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Risk </w:t>
            </w:r>
          </w:p>
        </w:tc>
        <w:tc>
          <w:tcPr>
            <w:tcW w:w="3060" w:type="dxa"/>
          </w:tcPr>
          <w:p w14:paraId="3D3BAB3D"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Business &amp; Umbrella Coverage</w:t>
            </w:r>
          </w:p>
        </w:tc>
        <w:tc>
          <w:tcPr>
            <w:tcW w:w="1350" w:type="dxa"/>
          </w:tcPr>
          <w:p w14:paraId="3D3BAB3E"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3F"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45" w14:textId="77777777" w:rsidTr="00B515C7">
        <w:trPr>
          <w:trHeight w:val="432"/>
        </w:trPr>
        <w:tc>
          <w:tcPr>
            <w:tcW w:w="1170" w:type="dxa"/>
          </w:tcPr>
          <w:p w14:paraId="3D3BAB41"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Risk </w:t>
            </w:r>
          </w:p>
        </w:tc>
        <w:tc>
          <w:tcPr>
            <w:tcW w:w="3060" w:type="dxa"/>
          </w:tcPr>
          <w:p w14:paraId="3D3BAB42"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Life Insurance</w:t>
            </w:r>
          </w:p>
        </w:tc>
        <w:tc>
          <w:tcPr>
            <w:tcW w:w="1350" w:type="dxa"/>
          </w:tcPr>
          <w:p w14:paraId="3D3BAB43"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44"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4A" w14:textId="77777777" w:rsidTr="00B515C7">
        <w:trPr>
          <w:trHeight w:val="432"/>
        </w:trPr>
        <w:tc>
          <w:tcPr>
            <w:tcW w:w="1170" w:type="dxa"/>
          </w:tcPr>
          <w:p w14:paraId="3D3BAB46"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Risk </w:t>
            </w:r>
          </w:p>
        </w:tc>
        <w:tc>
          <w:tcPr>
            <w:tcW w:w="3060" w:type="dxa"/>
          </w:tcPr>
          <w:p w14:paraId="3D3BAB47"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Property &amp; Liability Insurance</w:t>
            </w:r>
          </w:p>
        </w:tc>
        <w:tc>
          <w:tcPr>
            <w:tcW w:w="1350" w:type="dxa"/>
          </w:tcPr>
          <w:p w14:paraId="3D3BAB48"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49"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4F" w14:textId="77777777" w:rsidTr="00B515C7">
        <w:trPr>
          <w:trHeight w:val="432"/>
        </w:trPr>
        <w:tc>
          <w:tcPr>
            <w:tcW w:w="1170" w:type="dxa"/>
          </w:tcPr>
          <w:p w14:paraId="3D3BAB4B"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Risk </w:t>
            </w:r>
          </w:p>
        </w:tc>
        <w:tc>
          <w:tcPr>
            <w:tcW w:w="3060" w:type="dxa"/>
          </w:tcPr>
          <w:p w14:paraId="3D3BAB4C"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Health Insurance</w:t>
            </w:r>
          </w:p>
        </w:tc>
        <w:tc>
          <w:tcPr>
            <w:tcW w:w="1350" w:type="dxa"/>
          </w:tcPr>
          <w:p w14:paraId="3D3BAB4D"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4E"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54" w14:textId="77777777" w:rsidTr="00B515C7">
        <w:trPr>
          <w:trHeight w:val="432"/>
        </w:trPr>
        <w:tc>
          <w:tcPr>
            <w:tcW w:w="1170" w:type="dxa"/>
          </w:tcPr>
          <w:p w14:paraId="3D3BAB50"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Risk </w:t>
            </w:r>
          </w:p>
        </w:tc>
        <w:tc>
          <w:tcPr>
            <w:tcW w:w="3060" w:type="dxa"/>
          </w:tcPr>
          <w:p w14:paraId="3D3BAB51"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Disability &amp; LT Care Insurance</w:t>
            </w:r>
          </w:p>
        </w:tc>
        <w:tc>
          <w:tcPr>
            <w:tcW w:w="1350" w:type="dxa"/>
          </w:tcPr>
          <w:p w14:paraId="3D3BAB52"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53"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59" w14:textId="77777777" w:rsidTr="00B515C7">
        <w:trPr>
          <w:trHeight w:val="432"/>
        </w:trPr>
        <w:tc>
          <w:tcPr>
            <w:tcW w:w="1170" w:type="dxa"/>
          </w:tcPr>
          <w:p w14:paraId="3D3BAB55"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Spending </w:t>
            </w:r>
          </w:p>
        </w:tc>
        <w:tc>
          <w:tcPr>
            <w:tcW w:w="3060" w:type="dxa"/>
          </w:tcPr>
          <w:p w14:paraId="3D3BAB56"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Saving Target</w:t>
            </w:r>
          </w:p>
        </w:tc>
        <w:tc>
          <w:tcPr>
            <w:tcW w:w="1350" w:type="dxa"/>
          </w:tcPr>
          <w:p w14:paraId="3D3BAB57"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58"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5E" w14:textId="77777777" w:rsidTr="00B515C7">
        <w:trPr>
          <w:trHeight w:val="432"/>
        </w:trPr>
        <w:tc>
          <w:tcPr>
            <w:tcW w:w="1170" w:type="dxa"/>
          </w:tcPr>
          <w:p w14:paraId="3D3BAB5A"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Spending </w:t>
            </w:r>
          </w:p>
        </w:tc>
        <w:tc>
          <w:tcPr>
            <w:tcW w:w="3060" w:type="dxa"/>
          </w:tcPr>
          <w:p w14:paraId="3D3BAB5B"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Emergency Reserve </w:t>
            </w:r>
          </w:p>
        </w:tc>
        <w:tc>
          <w:tcPr>
            <w:tcW w:w="1350" w:type="dxa"/>
          </w:tcPr>
          <w:p w14:paraId="3D3BAB5C"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5D"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63" w14:textId="77777777" w:rsidTr="00B515C7">
        <w:trPr>
          <w:trHeight w:val="432"/>
        </w:trPr>
        <w:tc>
          <w:tcPr>
            <w:tcW w:w="1170" w:type="dxa"/>
          </w:tcPr>
          <w:p w14:paraId="3D3BAB5F"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Spending </w:t>
            </w:r>
          </w:p>
        </w:tc>
        <w:tc>
          <w:tcPr>
            <w:tcW w:w="3060" w:type="dxa"/>
          </w:tcPr>
          <w:p w14:paraId="3D3BAB60"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Budgeting</w:t>
            </w:r>
          </w:p>
        </w:tc>
        <w:tc>
          <w:tcPr>
            <w:tcW w:w="1350" w:type="dxa"/>
          </w:tcPr>
          <w:p w14:paraId="3D3BAB61"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62" w14:textId="77777777" w:rsidR="009D5EFA" w:rsidRPr="00EE6DD0" w:rsidRDefault="009D5EFA" w:rsidP="00B515C7">
            <w:pPr>
              <w:autoSpaceDE w:val="0"/>
              <w:autoSpaceDN w:val="0"/>
              <w:adjustRightInd w:val="0"/>
              <w:rPr>
                <w:rFonts w:ascii="Arial" w:hAnsi="Arial" w:cs="Arial"/>
                <w:sz w:val="20"/>
                <w:szCs w:val="20"/>
              </w:rPr>
            </w:pPr>
          </w:p>
        </w:tc>
      </w:tr>
      <w:tr w:rsidR="009D5EFA" w:rsidRPr="00EE6DD0" w14:paraId="3D3BAB68" w14:textId="77777777" w:rsidTr="00B515C7">
        <w:trPr>
          <w:trHeight w:val="432"/>
        </w:trPr>
        <w:tc>
          <w:tcPr>
            <w:tcW w:w="1170" w:type="dxa"/>
          </w:tcPr>
          <w:p w14:paraId="3D3BAB64"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 xml:space="preserve">Spending </w:t>
            </w:r>
          </w:p>
        </w:tc>
        <w:tc>
          <w:tcPr>
            <w:tcW w:w="3060" w:type="dxa"/>
          </w:tcPr>
          <w:p w14:paraId="3D3BAB65" w14:textId="77777777" w:rsidR="009D5EFA" w:rsidRPr="00EE6DD0" w:rsidRDefault="009D5EFA" w:rsidP="00B515C7">
            <w:pPr>
              <w:autoSpaceDE w:val="0"/>
              <w:autoSpaceDN w:val="0"/>
              <w:adjustRightInd w:val="0"/>
              <w:rPr>
                <w:rFonts w:ascii="Arial" w:hAnsi="Arial" w:cs="Arial"/>
                <w:sz w:val="20"/>
                <w:szCs w:val="20"/>
              </w:rPr>
            </w:pPr>
            <w:r w:rsidRPr="00EE6DD0">
              <w:rPr>
                <w:rFonts w:ascii="Arial" w:hAnsi="Arial" w:cs="Arial"/>
                <w:sz w:val="20"/>
                <w:szCs w:val="20"/>
              </w:rPr>
              <w:t>Liquidity</w:t>
            </w:r>
          </w:p>
        </w:tc>
        <w:tc>
          <w:tcPr>
            <w:tcW w:w="1350" w:type="dxa"/>
          </w:tcPr>
          <w:p w14:paraId="3D3BAB66" w14:textId="77777777" w:rsidR="009D5EFA" w:rsidRPr="00EE6DD0" w:rsidRDefault="009D5EFA" w:rsidP="00517890">
            <w:pPr>
              <w:autoSpaceDE w:val="0"/>
              <w:autoSpaceDN w:val="0"/>
              <w:adjustRightInd w:val="0"/>
              <w:jc w:val="center"/>
              <w:rPr>
                <w:rFonts w:ascii="Arial" w:hAnsi="Arial" w:cs="Arial"/>
                <w:sz w:val="20"/>
                <w:szCs w:val="20"/>
              </w:rPr>
            </w:pPr>
          </w:p>
        </w:tc>
        <w:tc>
          <w:tcPr>
            <w:tcW w:w="3888" w:type="dxa"/>
          </w:tcPr>
          <w:p w14:paraId="3D3BAB67" w14:textId="77777777" w:rsidR="009D5EFA" w:rsidRPr="00EE6DD0" w:rsidRDefault="009D5EFA" w:rsidP="00B515C7">
            <w:pPr>
              <w:autoSpaceDE w:val="0"/>
              <w:autoSpaceDN w:val="0"/>
              <w:adjustRightInd w:val="0"/>
              <w:rPr>
                <w:rFonts w:ascii="Arial" w:hAnsi="Arial" w:cs="Arial"/>
                <w:sz w:val="20"/>
                <w:szCs w:val="20"/>
              </w:rPr>
            </w:pPr>
          </w:p>
        </w:tc>
      </w:tr>
      <w:tr w:rsidR="009D5EFA" w:rsidRPr="00470C08" w14:paraId="3D3BAB6D" w14:textId="77777777" w:rsidTr="00B515C7">
        <w:trPr>
          <w:trHeight w:val="432"/>
        </w:trPr>
        <w:tc>
          <w:tcPr>
            <w:tcW w:w="1170" w:type="dxa"/>
          </w:tcPr>
          <w:p w14:paraId="3D3BAB69" w14:textId="77777777" w:rsidR="009D5EFA" w:rsidRPr="00470C08" w:rsidRDefault="009D5EFA" w:rsidP="00B515C7">
            <w:pPr>
              <w:autoSpaceDE w:val="0"/>
              <w:autoSpaceDN w:val="0"/>
              <w:adjustRightInd w:val="0"/>
              <w:rPr>
                <w:rFonts w:ascii="Arial" w:hAnsi="Arial" w:cs="Arial"/>
                <w:sz w:val="20"/>
                <w:szCs w:val="20"/>
              </w:rPr>
            </w:pPr>
            <w:r w:rsidRPr="00470C08">
              <w:rPr>
                <w:rFonts w:ascii="Arial" w:hAnsi="Arial" w:cs="Arial"/>
                <w:sz w:val="20"/>
                <w:szCs w:val="20"/>
              </w:rPr>
              <w:t xml:space="preserve">Spending </w:t>
            </w:r>
          </w:p>
        </w:tc>
        <w:tc>
          <w:tcPr>
            <w:tcW w:w="3060" w:type="dxa"/>
          </w:tcPr>
          <w:p w14:paraId="3D3BAB6A" w14:textId="77777777" w:rsidR="009D5EFA" w:rsidRPr="00470C08" w:rsidRDefault="009D5EFA" w:rsidP="00B515C7">
            <w:pPr>
              <w:autoSpaceDE w:val="0"/>
              <w:autoSpaceDN w:val="0"/>
              <w:adjustRightInd w:val="0"/>
              <w:rPr>
                <w:rFonts w:ascii="Arial" w:hAnsi="Arial" w:cs="Arial"/>
                <w:sz w:val="20"/>
                <w:szCs w:val="20"/>
              </w:rPr>
            </w:pPr>
            <w:r w:rsidRPr="00470C08">
              <w:rPr>
                <w:rFonts w:ascii="Arial" w:hAnsi="Arial" w:cs="Arial"/>
                <w:sz w:val="20"/>
                <w:szCs w:val="20"/>
              </w:rPr>
              <w:t>Debt Management</w:t>
            </w:r>
          </w:p>
        </w:tc>
        <w:tc>
          <w:tcPr>
            <w:tcW w:w="1350" w:type="dxa"/>
          </w:tcPr>
          <w:p w14:paraId="3D3BAB6B" w14:textId="77777777" w:rsidR="009D5EFA" w:rsidRPr="00470C08" w:rsidRDefault="009D5EFA" w:rsidP="00517890">
            <w:pPr>
              <w:autoSpaceDE w:val="0"/>
              <w:autoSpaceDN w:val="0"/>
              <w:adjustRightInd w:val="0"/>
              <w:jc w:val="center"/>
              <w:rPr>
                <w:rFonts w:ascii="Arial" w:hAnsi="Arial" w:cs="Arial"/>
                <w:sz w:val="20"/>
                <w:szCs w:val="20"/>
              </w:rPr>
            </w:pPr>
          </w:p>
        </w:tc>
        <w:tc>
          <w:tcPr>
            <w:tcW w:w="3888" w:type="dxa"/>
          </w:tcPr>
          <w:p w14:paraId="3D3BAB6C" w14:textId="77777777" w:rsidR="009D5EFA" w:rsidRPr="00470C08" w:rsidRDefault="009D5EFA" w:rsidP="00B515C7">
            <w:pPr>
              <w:autoSpaceDE w:val="0"/>
              <w:autoSpaceDN w:val="0"/>
              <w:adjustRightInd w:val="0"/>
              <w:rPr>
                <w:rFonts w:ascii="Arial" w:hAnsi="Arial" w:cs="Arial"/>
                <w:sz w:val="20"/>
                <w:szCs w:val="20"/>
              </w:rPr>
            </w:pPr>
          </w:p>
        </w:tc>
      </w:tr>
      <w:tr w:rsidR="009D5EFA" w:rsidRPr="00470C08" w14:paraId="3D3BAB72" w14:textId="77777777" w:rsidTr="00B515C7">
        <w:trPr>
          <w:trHeight w:val="432"/>
        </w:trPr>
        <w:tc>
          <w:tcPr>
            <w:tcW w:w="1170" w:type="dxa"/>
          </w:tcPr>
          <w:p w14:paraId="3D3BAB6E" w14:textId="77777777" w:rsidR="009D5EFA" w:rsidRPr="00470C08" w:rsidRDefault="009D5EFA" w:rsidP="00B515C7">
            <w:pPr>
              <w:autoSpaceDE w:val="0"/>
              <w:autoSpaceDN w:val="0"/>
              <w:adjustRightInd w:val="0"/>
              <w:rPr>
                <w:rFonts w:ascii="Arial" w:hAnsi="Arial" w:cs="Arial"/>
                <w:sz w:val="20"/>
                <w:szCs w:val="20"/>
              </w:rPr>
            </w:pPr>
            <w:r w:rsidRPr="00470C08">
              <w:rPr>
                <w:rFonts w:ascii="Arial" w:hAnsi="Arial" w:cs="Arial"/>
                <w:sz w:val="20"/>
                <w:szCs w:val="20"/>
              </w:rPr>
              <w:t xml:space="preserve">Goals </w:t>
            </w:r>
          </w:p>
        </w:tc>
        <w:tc>
          <w:tcPr>
            <w:tcW w:w="3060" w:type="dxa"/>
          </w:tcPr>
          <w:p w14:paraId="3D3BAB6F" w14:textId="77777777" w:rsidR="009D5EFA" w:rsidRPr="00470C08" w:rsidRDefault="009D5EFA" w:rsidP="00B515C7">
            <w:pPr>
              <w:autoSpaceDE w:val="0"/>
              <w:autoSpaceDN w:val="0"/>
              <w:adjustRightInd w:val="0"/>
              <w:rPr>
                <w:rFonts w:ascii="Arial" w:hAnsi="Arial" w:cs="Arial"/>
                <w:sz w:val="20"/>
                <w:szCs w:val="20"/>
              </w:rPr>
            </w:pPr>
            <w:r w:rsidRPr="00470C08">
              <w:rPr>
                <w:rFonts w:ascii="Arial" w:hAnsi="Arial" w:cs="Arial"/>
                <w:sz w:val="20"/>
                <w:szCs w:val="20"/>
              </w:rPr>
              <w:t>Retirement</w:t>
            </w:r>
          </w:p>
        </w:tc>
        <w:tc>
          <w:tcPr>
            <w:tcW w:w="1350" w:type="dxa"/>
          </w:tcPr>
          <w:p w14:paraId="3D3BAB70" w14:textId="77777777" w:rsidR="009D5EFA" w:rsidRPr="00470C08" w:rsidRDefault="009D5EFA" w:rsidP="00517890">
            <w:pPr>
              <w:autoSpaceDE w:val="0"/>
              <w:autoSpaceDN w:val="0"/>
              <w:adjustRightInd w:val="0"/>
              <w:jc w:val="center"/>
              <w:rPr>
                <w:rFonts w:ascii="Arial" w:hAnsi="Arial" w:cs="Arial"/>
                <w:sz w:val="20"/>
                <w:szCs w:val="20"/>
              </w:rPr>
            </w:pPr>
          </w:p>
        </w:tc>
        <w:tc>
          <w:tcPr>
            <w:tcW w:w="3888" w:type="dxa"/>
          </w:tcPr>
          <w:p w14:paraId="3D3BAB71" w14:textId="77777777" w:rsidR="009D5EFA" w:rsidRPr="00470C08" w:rsidRDefault="009D5EFA" w:rsidP="00B515C7">
            <w:pPr>
              <w:autoSpaceDE w:val="0"/>
              <w:autoSpaceDN w:val="0"/>
              <w:adjustRightInd w:val="0"/>
              <w:rPr>
                <w:rFonts w:ascii="Arial" w:hAnsi="Arial" w:cs="Arial"/>
                <w:sz w:val="20"/>
                <w:szCs w:val="20"/>
              </w:rPr>
            </w:pPr>
          </w:p>
        </w:tc>
      </w:tr>
      <w:tr w:rsidR="009D5EFA" w:rsidRPr="00470C08" w14:paraId="3D3BAB77" w14:textId="77777777" w:rsidTr="00B515C7">
        <w:trPr>
          <w:trHeight w:val="432"/>
        </w:trPr>
        <w:tc>
          <w:tcPr>
            <w:tcW w:w="1170" w:type="dxa"/>
          </w:tcPr>
          <w:p w14:paraId="3D3BAB73" w14:textId="77777777" w:rsidR="009D5EFA" w:rsidRPr="00470C08" w:rsidRDefault="009D5EFA" w:rsidP="00B515C7">
            <w:pPr>
              <w:autoSpaceDE w:val="0"/>
              <w:autoSpaceDN w:val="0"/>
              <w:adjustRightInd w:val="0"/>
              <w:rPr>
                <w:rFonts w:ascii="Arial" w:hAnsi="Arial" w:cs="Arial"/>
                <w:sz w:val="20"/>
                <w:szCs w:val="20"/>
              </w:rPr>
            </w:pPr>
            <w:r w:rsidRPr="00470C08">
              <w:rPr>
                <w:rFonts w:ascii="Arial" w:hAnsi="Arial" w:cs="Arial"/>
                <w:sz w:val="20"/>
                <w:szCs w:val="20"/>
              </w:rPr>
              <w:t xml:space="preserve">Goals </w:t>
            </w:r>
          </w:p>
        </w:tc>
        <w:tc>
          <w:tcPr>
            <w:tcW w:w="3060" w:type="dxa"/>
          </w:tcPr>
          <w:p w14:paraId="3D3BAB74" w14:textId="77777777" w:rsidR="009D5EFA" w:rsidRPr="00470C08" w:rsidRDefault="009D5EFA" w:rsidP="00B515C7">
            <w:pPr>
              <w:autoSpaceDE w:val="0"/>
              <w:autoSpaceDN w:val="0"/>
              <w:adjustRightInd w:val="0"/>
              <w:rPr>
                <w:rFonts w:ascii="Arial" w:hAnsi="Arial" w:cs="Arial"/>
                <w:sz w:val="20"/>
                <w:szCs w:val="20"/>
              </w:rPr>
            </w:pPr>
            <w:r w:rsidRPr="00470C08">
              <w:rPr>
                <w:rFonts w:ascii="Arial" w:hAnsi="Arial" w:cs="Arial"/>
                <w:sz w:val="20"/>
                <w:szCs w:val="20"/>
              </w:rPr>
              <w:t>College</w:t>
            </w:r>
          </w:p>
        </w:tc>
        <w:tc>
          <w:tcPr>
            <w:tcW w:w="1350" w:type="dxa"/>
          </w:tcPr>
          <w:p w14:paraId="3D3BAB75" w14:textId="77777777" w:rsidR="009D5EFA" w:rsidRPr="00470C08" w:rsidRDefault="009D5EFA" w:rsidP="00517890">
            <w:pPr>
              <w:autoSpaceDE w:val="0"/>
              <w:autoSpaceDN w:val="0"/>
              <w:adjustRightInd w:val="0"/>
              <w:jc w:val="center"/>
              <w:rPr>
                <w:rFonts w:ascii="Arial" w:hAnsi="Arial" w:cs="Arial"/>
                <w:sz w:val="20"/>
                <w:szCs w:val="20"/>
              </w:rPr>
            </w:pPr>
          </w:p>
        </w:tc>
        <w:tc>
          <w:tcPr>
            <w:tcW w:w="3888" w:type="dxa"/>
          </w:tcPr>
          <w:p w14:paraId="3D3BAB76" w14:textId="77777777" w:rsidR="009D5EFA" w:rsidRPr="00470C08" w:rsidRDefault="009D5EFA" w:rsidP="00B515C7">
            <w:pPr>
              <w:autoSpaceDE w:val="0"/>
              <w:autoSpaceDN w:val="0"/>
              <w:adjustRightInd w:val="0"/>
              <w:rPr>
                <w:rFonts w:ascii="Arial" w:hAnsi="Arial" w:cs="Arial"/>
                <w:sz w:val="20"/>
                <w:szCs w:val="20"/>
              </w:rPr>
            </w:pPr>
          </w:p>
        </w:tc>
      </w:tr>
      <w:tr w:rsidR="009D5EFA" w:rsidRPr="00470C08" w14:paraId="3D3BAB7C" w14:textId="77777777" w:rsidTr="00B515C7">
        <w:trPr>
          <w:trHeight w:val="432"/>
        </w:trPr>
        <w:tc>
          <w:tcPr>
            <w:tcW w:w="1170" w:type="dxa"/>
          </w:tcPr>
          <w:p w14:paraId="3D3BAB78" w14:textId="77777777" w:rsidR="009D5EFA" w:rsidRPr="00470C08" w:rsidRDefault="009D5EFA" w:rsidP="00B515C7">
            <w:pPr>
              <w:autoSpaceDE w:val="0"/>
              <w:autoSpaceDN w:val="0"/>
              <w:adjustRightInd w:val="0"/>
              <w:rPr>
                <w:rFonts w:ascii="Arial" w:hAnsi="Arial" w:cs="Arial"/>
                <w:sz w:val="20"/>
                <w:szCs w:val="20"/>
              </w:rPr>
            </w:pPr>
            <w:r w:rsidRPr="00470C08">
              <w:rPr>
                <w:rFonts w:ascii="Arial" w:hAnsi="Arial" w:cs="Arial"/>
                <w:sz w:val="20"/>
                <w:szCs w:val="20"/>
              </w:rPr>
              <w:t xml:space="preserve">Goals </w:t>
            </w:r>
          </w:p>
        </w:tc>
        <w:tc>
          <w:tcPr>
            <w:tcW w:w="3060" w:type="dxa"/>
          </w:tcPr>
          <w:p w14:paraId="3D3BAB79" w14:textId="77777777" w:rsidR="009D5EFA" w:rsidRPr="00470C08" w:rsidRDefault="009D5EFA" w:rsidP="00B515C7">
            <w:pPr>
              <w:autoSpaceDE w:val="0"/>
              <w:autoSpaceDN w:val="0"/>
              <w:adjustRightInd w:val="0"/>
              <w:rPr>
                <w:rFonts w:ascii="Arial" w:hAnsi="Arial" w:cs="Arial"/>
                <w:sz w:val="20"/>
                <w:szCs w:val="20"/>
              </w:rPr>
            </w:pPr>
            <w:r w:rsidRPr="00470C08">
              <w:rPr>
                <w:rFonts w:ascii="Arial" w:hAnsi="Arial" w:cs="Arial"/>
                <w:sz w:val="20"/>
                <w:szCs w:val="20"/>
              </w:rPr>
              <w:t>Home</w:t>
            </w:r>
          </w:p>
        </w:tc>
        <w:tc>
          <w:tcPr>
            <w:tcW w:w="1350" w:type="dxa"/>
          </w:tcPr>
          <w:p w14:paraId="3D3BAB7A" w14:textId="77777777" w:rsidR="009D5EFA" w:rsidRPr="00470C08" w:rsidRDefault="009D5EFA" w:rsidP="00517890">
            <w:pPr>
              <w:autoSpaceDE w:val="0"/>
              <w:autoSpaceDN w:val="0"/>
              <w:adjustRightInd w:val="0"/>
              <w:jc w:val="center"/>
              <w:rPr>
                <w:rFonts w:ascii="Arial" w:hAnsi="Arial" w:cs="Arial"/>
                <w:sz w:val="20"/>
                <w:szCs w:val="20"/>
              </w:rPr>
            </w:pPr>
          </w:p>
        </w:tc>
        <w:tc>
          <w:tcPr>
            <w:tcW w:w="3888" w:type="dxa"/>
          </w:tcPr>
          <w:p w14:paraId="3D3BAB7B" w14:textId="77777777" w:rsidR="009D5EFA" w:rsidRPr="00470C08" w:rsidRDefault="009D5EFA" w:rsidP="00B515C7">
            <w:pPr>
              <w:autoSpaceDE w:val="0"/>
              <w:autoSpaceDN w:val="0"/>
              <w:adjustRightInd w:val="0"/>
              <w:rPr>
                <w:rFonts w:ascii="Arial" w:hAnsi="Arial" w:cs="Arial"/>
                <w:sz w:val="20"/>
                <w:szCs w:val="20"/>
              </w:rPr>
            </w:pPr>
          </w:p>
        </w:tc>
      </w:tr>
      <w:tr w:rsidR="009D5EFA" w:rsidRPr="00470C08" w14:paraId="3D3BAB81" w14:textId="77777777" w:rsidTr="00B515C7">
        <w:trPr>
          <w:trHeight w:val="432"/>
        </w:trPr>
        <w:tc>
          <w:tcPr>
            <w:tcW w:w="1170" w:type="dxa"/>
          </w:tcPr>
          <w:p w14:paraId="3D3BAB7D" w14:textId="77777777" w:rsidR="009D5EFA" w:rsidRPr="00470C08" w:rsidRDefault="009D5EFA" w:rsidP="00B515C7">
            <w:pPr>
              <w:autoSpaceDE w:val="0"/>
              <w:autoSpaceDN w:val="0"/>
              <w:adjustRightInd w:val="0"/>
              <w:rPr>
                <w:rFonts w:ascii="Arial" w:hAnsi="Arial" w:cs="Arial"/>
                <w:sz w:val="20"/>
                <w:szCs w:val="20"/>
              </w:rPr>
            </w:pPr>
            <w:r w:rsidRPr="00470C08">
              <w:rPr>
                <w:rFonts w:ascii="Arial" w:hAnsi="Arial" w:cs="Arial"/>
                <w:sz w:val="20"/>
                <w:szCs w:val="20"/>
              </w:rPr>
              <w:t xml:space="preserve">Goals </w:t>
            </w:r>
          </w:p>
        </w:tc>
        <w:tc>
          <w:tcPr>
            <w:tcW w:w="3060" w:type="dxa"/>
          </w:tcPr>
          <w:p w14:paraId="3D3BAB7E" w14:textId="77777777" w:rsidR="009D5EFA" w:rsidRPr="00470C08" w:rsidRDefault="009D5EFA" w:rsidP="00B515C7">
            <w:pPr>
              <w:autoSpaceDE w:val="0"/>
              <w:autoSpaceDN w:val="0"/>
              <w:adjustRightInd w:val="0"/>
              <w:rPr>
                <w:rFonts w:ascii="Arial" w:hAnsi="Arial" w:cs="Arial"/>
                <w:sz w:val="20"/>
                <w:szCs w:val="20"/>
              </w:rPr>
            </w:pPr>
            <w:r w:rsidRPr="00470C08">
              <w:rPr>
                <w:rFonts w:ascii="Arial" w:hAnsi="Arial" w:cs="Arial"/>
                <w:sz w:val="20"/>
                <w:szCs w:val="20"/>
              </w:rPr>
              <w:t>Work</w:t>
            </w:r>
          </w:p>
        </w:tc>
        <w:tc>
          <w:tcPr>
            <w:tcW w:w="1350" w:type="dxa"/>
          </w:tcPr>
          <w:p w14:paraId="3D3BAB7F" w14:textId="77777777" w:rsidR="009D5EFA" w:rsidRPr="00470C08" w:rsidRDefault="009D5EFA" w:rsidP="00517890">
            <w:pPr>
              <w:autoSpaceDE w:val="0"/>
              <w:autoSpaceDN w:val="0"/>
              <w:adjustRightInd w:val="0"/>
              <w:jc w:val="center"/>
              <w:rPr>
                <w:rFonts w:ascii="Arial" w:hAnsi="Arial" w:cs="Arial"/>
                <w:sz w:val="20"/>
                <w:szCs w:val="20"/>
              </w:rPr>
            </w:pPr>
          </w:p>
        </w:tc>
        <w:tc>
          <w:tcPr>
            <w:tcW w:w="3888" w:type="dxa"/>
          </w:tcPr>
          <w:p w14:paraId="3D3BAB80" w14:textId="77777777" w:rsidR="009D5EFA" w:rsidRPr="00470C08" w:rsidRDefault="009D5EFA" w:rsidP="00B515C7">
            <w:pPr>
              <w:autoSpaceDE w:val="0"/>
              <w:autoSpaceDN w:val="0"/>
              <w:adjustRightInd w:val="0"/>
              <w:rPr>
                <w:rFonts w:ascii="Arial" w:hAnsi="Arial" w:cs="Arial"/>
                <w:sz w:val="20"/>
                <w:szCs w:val="20"/>
              </w:rPr>
            </w:pPr>
          </w:p>
        </w:tc>
      </w:tr>
      <w:tr w:rsidR="009D5EFA" w:rsidRPr="00470C08" w14:paraId="3D3BAB86" w14:textId="77777777" w:rsidTr="00B515C7">
        <w:trPr>
          <w:trHeight w:val="432"/>
        </w:trPr>
        <w:tc>
          <w:tcPr>
            <w:tcW w:w="1170" w:type="dxa"/>
          </w:tcPr>
          <w:p w14:paraId="3D3BAB82" w14:textId="77777777" w:rsidR="009D5EFA" w:rsidRPr="00470C08" w:rsidRDefault="009D5EFA" w:rsidP="00B515C7">
            <w:pPr>
              <w:autoSpaceDE w:val="0"/>
              <w:autoSpaceDN w:val="0"/>
              <w:adjustRightInd w:val="0"/>
              <w:rPr>
                <w:rFonts w:ascii="Arial" w:hAnsi="Arial" w:cs="Arial"/>
                <w:sz w:val="20"/>
                <w:szCs w:val="20"/>
              </w:rPr>
            </w:pPr>
            <w:r w:rsidRPr="00470C08">
              <w:rPr>
                <w:rFonts w:ascii="Arial" w:hAnsi="Arial" w:cs="Arial"/>
                <w:sz w:val="20"/>
                <w:szCs w:val="20"/>
              </w:rPr>
              <w:t xml:space="preserve">Goals </w:t>
            </w:r>
          </w:p>
        </w:tc>
        <w:tc>
          <w:tcPr>
            <w:tcW w:w="3060" w:type="dxa"/>
          </w:tcPr>
          <w:p w14:paraId="3D3BAB83" w14:textId="77777777" w:rsidR="009D5EFA" w:rsidRPr="00470C08" w:rsidRDefault="009D5EFA" w:rsidP="00B515C7">
            <w:pPr>
              <w:autoSpaceDE w:val="0"/>
              <w:autoSpaceDN w:val="0"/>
              <w:adjustRightInd w:val="0"/>
              <w:rPr>
                <w:rFonts w:ascii="Arial" w:hAnsi="Arial" w:cs="Arial"/>
                <w:sz w:val="20"/>
                <w:szCs w:val="20"/>
              </w:rPr>
            </w:pPr>
            <w:r w:rsidRPr="00470C08">
              <w:rPr>
                <w:rFonts w:ascii="Arial" w:hAnsi="Arial" w:cs="Arial"/>
                <w:sz w:val="20"/>
                <w:szCs w:val="20"/>
              </w:rPr>
              <w:t>Enjoying Now</w:t>
            </w:r>
          </w:p>
        </w:tc>
        <w:tc>
          <w:tcPr>
            <w:tcW w:w="1350" w:type="dxa"/>
          </w:tcPr>
          <w:p w14:paraId="3D3BAB84" w14:textId="77777777" w:rsidR="009D5EFA" w:rsidRPr="00470C08" w:rsidRDefault="009D5EFA" w:rsidP="00517890">
            <w:pPr>
              <w:autoSpaceDE w:val="0"/>
              <w:autoSpaceDN w:val="0"/>
              <w:adjustRightInd w:val="0"/>
              <w:jc w:val="center"/>
              <w:rPr>
                <w:rFonts w:ascii="Arial" w:hAnsi="Arial" w:cs="Arial"/>
                <w:sz w:val="20"/>
                <w:szCs w:val="20"/>
              </w:rPr>
            </w:pPr>
          </w:p>
        </w:tc>
        <w:tc>
          <w:tcPr>
            <w:tcW w:w="3888" w:type="dxa"/>
          </w:tcPr>
          <w:p w14:paraId="3D3BAB85" w14:textId="77777777" w:rsidR="009D5EFA" w:rsidRPr="00470C08" w:rsidRDefault="009D5EFA" w:rsidP="00B515C7">
            <w:pPr>
              <w:autoSpaceDE w:val="0"/>
              <w:autoSpaceDN w:val="0"/>
              <w:adjustRightInd w:val="0"/>
              <w:rPr>
                <w:rFonts w:ascii="Arial" w:hAnsi="Arial" w:cs="Arial"/>
                <w:sz w:val="20"/>
                <w:szCs w:val="20"/>
              </w:rPr>
            </w:pPr>
          </w:p>
        </w:tc>
      </w:tr>
      <w:tr w:rsidR="009D5EFA" w:rsidRPr="00D253EC" w14:paraId="3D3BAB8A" w14:textId="77777777" w:rsidTr="00B515C7">
        <w:trPr>
          <w:trHeight w:val="144"/>
        </w:trPr>
        <w:tc>
          <w:tcPr>
            <w:tcW w:w="4230" w:type="dxa"/>
            <w:gridSpan w:val="2"/>
          </w:tcPr>
          <w:p w14:paraId="3D3BAB87" w14:textId="77777777" w:rsidR="009D5EFA" w:rsidRPr="00067489" w:rsidRDefault="009D5EFA" w:rsidP="00B515C7">
            <w:pPr>
              <w:autoSpaceDE w:val="0"/>
              <w:autoSpaceDN w:val="0"/>
              <w:adjustRightInd w:val="0"/>
              <w:jc w:val="right"/>
              <w:rPr>
                <w:rFonts w:ascii="Arial" w:hAnsi="Arial" w:cs="Arial"/>
                <w:b/>
                <w:sz w:val="20"/>
                <w:szCs w:val="20"/>
              </w:rPr>
            </w:pPr>
            <w:r w:rsidRPr="00067489">
              <w:rPr>
                <w:rFonts w:ascii="Arial" w:hAnsi="Arial" w:cs="Arial"/>
                <w:b/>
                <w:sz w:val="20"/>
                <w:szCs w:val="20"/>
              </w:rPr>
              <w:t>Total</w:t>
            </w:r>
          </w:p>
        </w:tc>
        <w:tc>
          <w:tcPr>
            <w:tcW w:w="1350" w:type="dxa"/>
          </w:tcPr>
          <w:p w14:paraId="3D3BAB88" w14:textId="77777777" w:rsidR="009D5EFA" w:rsidRPr="00067489" w:rsidRDefault="009D5EFA" w:rsidP="00517890">
            <w:pPr>
              <w:autoSpaceDE w:val="0"/>
              <w:autoSpaceDN w:val="0"/>
              <w:adjustRightInd w:val="0"/>
              <w:jc w:val="center"/>
              <w:rPr>
                <w:rFonts w:ascii="Arial" w:hAnsi="Arial" w:cs="Arial"/>
                <w:b/>
                <w:sz w:val="20"/>
                <w:szCs w:val="20"/>
              </w:rPr>
            </w:pPr>
          </w:p>
        </w:tc>
        <w:tc>
          <w:tcPr>
            <w:tcW w:w="3888" w:type="dxa"/>
          </w:tcPr>
          <w:p w14:paraId="3D3BAB89" w14:textId="77777777" w:rsidR="009D5EFA" w:rsidRPr="00067489" w:rsidRDefault="009D5EFA" w:rsidP="00B515C7">
            <w:pPr>
              <w:autoSpaceDE w:val="0"/>
              <w:autoSpaceDN w:val="0"/>
              <w:adjustRightInd w:val="0"/>
              <w:rPr>
                <w:rFonts w:ascii="Arial" w:hAnsi="Arial" w:cs="Arial"/>
                <w:b/>
                <w:sz w:val="20"/>
                <w:szCs w:val="20"/>
              </w:rPr>
            </w:pPr>
            <w:r>
              <w:rPr>
                <w:rFonts w:ascii="Arial" w:hAnsi="Arial" w:cs="Arial"/>
                <w:b/>
                <w:sz w:val="20"/>
                <w:szCs w:val="20"/>
              </w:rPr>
              <w:t>Maximum 100 Points</w:t>
            </w:r>
          </w:p>
        </w:tc>
      </w:tr>
    </w:tbl>
    <w:p w14:paraId="3D3BAB8B" w14:textId="77777777" w:rsidR="009D5EFA" w:rsidRDefault="009D5EFA" w:rsidP="009D5EFA">
      <w:pPr>
        <w:rPr>
          <w:rFonts w:ascii="Arial" w:hAnsi="Arial" w:cs="Arial"/>
          <w:b/>
          <w:sz w:val="20"/>
          <w:szCs w:val="20"/>
          <w:u w:val="single"/>
        </w:rPr>
      </w:pPr>
      <w:r w:rsidRPr="00067489">
        <w:rPr>
          <w:rFonts w:ascii="Arial" w:hAnsi="Arial" w:cs="Arial"/>
          <w:b/>
          <w:sz w:val="20"/>
          <w:szCs w:val="20"/>
        </w:rPr>
        <w:t>Note:</w:t>
      </w:r>
      <w:r w:rsidRPr="00470C08">
        <w:rPr>
          <w:rFonts w:ascii="Arial" w:hAnsi="Arial" w:cs="Arial"/>
          <w:sz w:val="20"/>
          <w:szCs w:val="20"/>
        </w:rPr>
        <w:t xml:space="preserve"> </w:t>
      </w:r>
      <w:r w:rsidR="00E30293">
        <w:rPr>
          <w:rFonts w:ascii="Arial" w:hAnsi="Arial" w:cs="Arial"/>
          <w:sz w:val="20"/>
          <w:szCs w:val="20"/>
        </w:rPr>
        <w:t>T</w:t>
      </w:r>
      <w:r>
        <w:rPr>
          <w:rFonts w:ascii="Arial" w:hAnsi="Arial" w:cs="Arial"/>
          <w:sz w:val="20"/>
          <w:szCs w:val="20"/>
        </w:rPr>
        <w:t>his</w:t>
      </w:r>
      <w:r w:rsidRPr="00470C08">
        <w:rPr>
          <w:rFonts w:ascii="Arial" w:hAnsi="Arial" w:cs="Arial"/>
          <w:sz w:val="20"/>
          <w:szCs w:val="20"/>
        </w:rPr>
        <w:t xml:space="preserve"> report card is copyrighted by Less Antman, CPA</w:t>
      </w:r>
      <w:r>
        <w:rPr>
          <w:rFonts w:ascii="Arial" w:hAnsi="Arial" w:cs="Arial"/>
          <w:sz w:val="20"/>
          <w:szCs w:val="20"/>
        </w:rPr>
        <w:t xml:space="preserve"> (inactive), but you are welcome to use it </w:t>
      </w:r>
      <w:r w:rsidRPr="00470C08">
        <w:rPr>
          <w:rFonts w:ascii="Arial" w:hAnsi="Arial" w:cs="Arial"/>
          <w:sz w:val="20"/>
          <w:szCs w:val="20"/>
        </w:rPr>
        <w:t>in your own practice or personally.</w:t>
      </w:r>
      <w:r>
        <w:rPr>
          <w:rFonts w:ascii="Arial" w:hAnsi="Arial" w:cs="Arial"/>
          <w:b/>
          <w:sz w:val="20"/>
          <w:szCs w:val="20"/>
          <w:u w:val="single"/>
        </w:rPr>
        <w:br w:type="page"/>
      </w:r>
      <w:r w:rsidRPr="00067489">
        <w:rPr>
          <w:rFonts w:ascii="Arial" w:hAnsi="Arial" w:cs="Arial"/>
          <w:b/>
          <w:sz w:val="20"/>
          <w:szCs w:val="20"/>
          <w:u w:val="single"/>
        </w:rPr>
        <w:lastRenderedPageBreak/>
        <w:t>Assessment Questions</w:t>
      </w:r>
      <w:r>
        <w:rPr>
          <w:rFonts w:ascii="Arial" w:hAnsi="Arial" w:cs="Arial"/>
          <w:b/>
          <w:sz w:val="20"/>
          <w:szCs w:val="20"/>
          <w:u w:val="single"/>
        </w:rPr>
        <w:t xml:space="preserve"> </w:t>
      </w:r>
    </w:p>
    <w:p w14:paraId="3D3BAB8C" w14:textId="77777777" w:rsidR="009D5EFA" w:rsidRPr="00470C08" w:rsidRDefault="009D5EFA" w:rsidP="009D5EFA">
      <w:pPr>
        <w:autoSpaceDE w:val="0"/>
        <w:autoSpaceDN w:val="0"/>
        <w:adjustRightInd w:val="0"/>
        <w:jc w:val="both"/>
        <w:rPr>
          <w:rFonts w:ascii="Arial" w:hAnsi="Arial" w:cs="Arial"/>
          <w:sz w:val="20"/>
          <w:szCs w:val="20"/>
        </w:rPr>
      </w:pPr>
      <w:r>
        <w:rPr>
          <w:rFonts w:ascii="Arial" w:hAnsi="Arial" w:cs="Arial"/>
          <w:sz w:val="20"/>
          <w:szCs w:val="20"/>
        </w:rPr>
        <w:t>Instruct your clients to use these questions to decide how many of the 4 points to assign in each category.</w:t>
      </w:r>
      <w:r w:rsidRPr="00470C08">
        <w:rPr>
          <w:rFonts w:ascii="Arial" w:hAnsi="Arial" w:cs="Arial"/>
          <w:sz w:val="20"/>
          <w:szCs w:val="20"/>
        </w:rPr>
        <w:t xml:space="preserve"> When in doubt, always score lower rather than higher, since the</w:t>
      </w:r>
      <w:r>
        <w:rPr>
          <w:rFonts w:ascii="Arial" w:hAnsi="Arial" w:cs="Arial"/>
          <w:sz w:val="20"/>
          <w:szCs w:val="20"/>
        </w:rPr>
        <w:t xml:space="preserve"> </w:t>
      </w:r>
      <w:r w:rsidRPr="00470C08">
        <w:rPr>
          <w:rFonts w:ascii="Arial" w:hAnsi="Arial" w:cs="Arial"/>
          <w:sz w:val="20"/>
          <w:szCs w:val="20"/>
        </w:rPr>
        <w:t>most important use of this tool is to identify areas that require action. Also, the lower</w:t>
      </w:r>
      <w:r>
        <w:rPr>
          <w:rFonts w:ascii="Arial" w:hAnsi="Arial" w:cs="Arial"/>
          <w:sz w:val="20"/>
          <w:szCs w:val="20"/>
        </w:rPr>
        <w:t xml:space="preserve"> the</w:t>
      </w:r>
      <w:r w:rsidRPr="00470C08">
        <w:rPr>
          <w:rFonts w:ascii="Arial" w:hAnsi="Arial" w:cs="Arial"/>
          <w:sz w:val="20"/>
          <w:szCs w:val="20"/>
        </w:rPr>
        <w:t xml:space="preserve"> initial score, the more improvement you’ll have when you sit down in a few months</w:t>
      </w:r>
      <w:r>
        <w:rPr>
          <w:rFonts w:ascii="Arial" w:hAnsi="Arial" w:cs="Arial"/>
          <w:sz w:val="20"/>
          <w:szCs w:val="20"/>
        </w:rPr>
        <w:t xml:space="preserve"> </w:t>
      </w:r>
      <w:r w:rsidRPr="00470C08">
        <w:rPr>
          <w:rFonts w:ascii="Arial" w:hAnsi="Arial" w:cs="Arial"/>
          <w:sz w:val="20"/>
          <w:szCs w:val="20"/>
        </w:rPr>
        <w:t>to review your progress!</w:t>
      </w:r>
    </w:p>
    <w:p w14:paraId="3D3BAB8D" w14:textId="77777777" w:rsidR="009D5EFA" w:rsidRPr="00470C08" w:rsidRDefault="009D5EFA" w:rsidP="009D5EFA">
      <w:pPr>
        <w:jc w:val="both"/>
        <w:rPr>
          <w:rFonts w:ascii="Arial" w:hAnsi="Arial" w:cs="Arial"/>
          <w:sz w:val="20"/>
          <w:szCs w:val="20"/>
        </w:rPr>
      </w:pPr>
    </w:p>
    <w:p w14:paraId="3D3BAB8E" w14:textId="77777777" w:rsidR="009D5EFA" w:rsidRPr="00963620" w:rsidRDefault="009D5EFA" w:rsidP="009D5EFA">
      <w:pPr>
        <w:autoSpaceDE w:val="0"/>
        <w:autoSpaceDN w:val="0"/>
        <w:adjustRightInd w:val="0"/>
        <w:jc w:val="both"/>
        <w:rPr>
          <w:rFonts w:ascii="Arial" w:hAnsi="Arial" w:cs="Arial"/>
          <w:b/>
          <w:bCs/>
          <w:i/>
          <w:sz w:val="20"/>
          <w:szCs w:val="20"/>
        </w:rPr>
      </w:pPr>
      <w:r w:rsidRPr="00963620">
        <w:rPr>
          <w:rFonts w:ascii="Arial" w:hAnsi="Arial" w:cs="Arial"/>
          <w:b/>
          <w:bCs/>
          <w:i/>
          <w:sz w:val="20"/>
          <w:szCs w:val="20"/>
        </w:rPr>
        <w:t>Estate Planning</w:t>
      </w:r>
    </w:p>
    <w:p w14:paraId="3D3BAB8F" w14:textId="77777777" w:rsidR="009D5EFA" w:rsidRPr="00EE6DD0" w:rsidRDefault="009D5EFA" w:rsidP="009D5EFA">
      <w:pPr>
        <w:pStyle w:val="ListParagraph"/>
        <w:numPr>
          <w:ilvl w:val="0"/>
          <w:numId w:val="10"/>
        </w:numPr>
        <w:autoSpaceDE w:val="0"/>
        <w:autoSpaceDN w:val="0"/>
        <w:adjustRightInd w:val="0"/>
        <w:spacing w:after="0" w:line="240" w:lineRule="auto"/>
        <w:jc w:val="both"/>
        <w:rPr>
          <w:rFonts w:ascii="Arial" w:hAnsi="Arial" w:cs="Arial"/>
          <w:sz w:val="20"/>
          <w:szCs w:val="20"/>
        </w:rPr>
      </w:pPr>
      <w:r w:rsidRPr="00EE6DD0">
        <w:rPr>
          <w:rFonts w:ascii="Arial" w:hAnsi="Arial" w:cs="Arial"/>
          <w:b/>
          <w:sz w:val="20"/>
          <w:szCs w:val="20"/>
        </w:rPr>
        <w:t>Wills and Living Trust</w:t>
      </w:r>
      <w:r w:rsidRPr="00EE6DD0">
        <w:rPr>
          <w:rFonts w:ascii="Arial" w:hAnsi="Arial" w:cs="Arial"/>
          <w:sz w:val="20"/>
          <w:szCs w:val="20"/>
        </w:rPr>
        <w:t xml:space="preserve"> - Do you understand the importance of having a will? Do you have a will? Has it been updated since the last major life event (birth, death, marriage, divorce, move from another state, etc.)? Are you and your spouse U.S. citizens? Have you created a living trust (or carefully considered and determined it wasn’t necessary)? Have you transferred the appropriate assets into the trust? Has anyone taken your present plan and flow charted the way your documents actually work? Do your beneficiaries know the location of these documents or the appropriate person to contact?</w:t>
      </w:r>
    </w:p>
    <w:p w14:paraId="3D3BAB90" w14:textId="77777777" w:rsidR="009D5EFA" w:rsidRPr="00EE6DD0" w:rsidRDefault="009D5EFA" w:rsidP="009D5EFA">
      <w:pPr>
        <w:autoSpaceDE w:val="0"/>
        <w:autoSpaceDN w:val="0"/>
        <w:adjustRightInd w:val="0"/>
        <w:jc w:val="both"/>
        <w:rPr>
          <w:rFonts w:ascii="Arial" w:hAnsi="Arial" w:cs="Arial"/>
          <w:sz w:val="20"/>
          <w:szCs w:val="20"/>
        </w:rPr>
      </w:pPr>
    </w:p>
    <w:p w14:paraId="3D3BAB91" w14:textId="77777777" w:rsidR="009D5EFA" w:rsidRPr="00963620" w:rsidRDefault="009D5EFA" w:rsidP="009D5EFA">
      <w:pPr>
        <w:pStyle w:val="ListParagraph"/>
        <w:numPr>
          <w:ilvl w:val="0"/>
          <w:numId w:val="10"/>
        </w:numPr>
        <w:autoSpaceDE w:val="0"/>
        <w:autoSpaceDN w:val="0"/>
        <w:adjustRightInd w:val="0"/>
        <w:spacing w:after="0" w:line="240" w:lineRule="auto"/>
        <w:jc w:val="both"/>
        <w:rPr>
          <w:rFonts w:ascii="Arial" w:hAnsi="Arial" w:cs="Arial"/>
          <w:sz w:val="20"/>
          <w:szCs w:val="20"/>
        </w:rPr>
      </w:pPr>
      <w:r w:rsidRPr="00EE6DD0">
        <w:rPr>
          <w:rFonts w:ascii="Arial" w:hAnsi="Arial" w:cs="Arial"/>
          <w:b/>
          <w:sz w:val="20"/>
          <w:szCs w:val="20"/>
        </w:rPr>
        <w:t>Titling of Assets</w:t>
      </w:r>
      <w:r w:rsidRPr="00EE6DD0">
        <w:rPr>
          <w:rFonts w:ascii="Arial" w:hAnsi="Arial" w:cs="Arial"/>
          <w:sz w:val="20"/>
          <w:szCs w:val="20"/>
        </w:rPr>
        <w:t xml:space="preserve"> - Have you properly designated beneficiaries on all retirement accounts and life insurance policies? Have you used such designations on bank accounts, brokerage accounts, and automobile title documents? Do the beneficiaries </w:t>
      </w:r>
      <w:r w:rsidRPr="00963620">
        <w:rPr>
          <w:rFonts w:ascii="Arial" w:hAnsi="Arial" w:cs="Arial"/>
          <w:sz w:val="20"/>
          <w:szCs w:val="20"/>
        </w:rPr>
        <w:t>have copies of these designations so that they’ll be able to quickly transfer assets if needed? Have you determined the appropriateness of joint designations on shared assets and considered the effect on community property rules, if applicable?</w:t>
      </w:r>
    </w:p>
    <w:p w14:paraId="3D3BAB92" w14:textId="77777777" w:rsidR="009D5EFA" w:rsidRPr="00470C08" w:rsidRDefault="009D5EFA" w:rsidP="009D5EFA">
      <w:pPr>
        <w:autoSpaceDE w:val="0"/>
        <w:autoSpaceDN w:val="0"/>
        <w:adjustRightInd w:val="0"/>
        <w:jc w:val="both"/>
        <w:rPr>
          <w:rFonts w:ascii="Arial" w:hAnsi="Arial" w:cs="Arial"/>
          <w:sz w:val="20"/>
          <w:szCs w:val="20"/>
        </w:rPr>
      </w:pPr>
    </w:p>
    <w:p w14:paraId="3D3BAB93" w14:textId="77777777" w:rsidR="009D5EFA" w:rsidRPr="00963620" w:rsidRDefault="009D5EFA" w:rsidP="009D5EFA">
      <w:pPr>
        <w:pStyle w:val="ListParagraph"/>
        <w:numPr>
          <w:ilvl w:val="0"/>
          <w:numId w:val="10"/>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Irrevocable Trusts</w:t>
      </w:r>
      <w:r w:rsidRPr="00963620">
        <w:rPr>
          <w:rFonts w:ascii="Arial" w:hAnsi="Arial" w:cs="Arial"/>
          <w:sz w:val="20"/>
          <w:szCs w:val="20"/>
        </w:rPr>
        <w:t xml:space="preserve"> - Have you considered and, if appropriate, established Credit Shelter Trusts, Qualified Personal Residence Trusts, Grantor Retained Interest Trusts, and Special Needs Trusts?</w:t>
      </w:r>
      <w:r>
        <w:rPr>
          <w:rFonts w:ascii="Arial" w:hAnsi="Arial" w:cs="Arial"/>
          <w:sz w:val="20"/>
          <w:szCs w:val="20"/>
        </w:rPr>
        <w:t xml:space="preserve"> </w:t>
      </w:r>
    </w:p>
    <w:p w14:paraId="3D3BAB94" w14:textId="77777777" w:rsidR="009D5EFA" w:rsidRPr="00470C08" w:rsidRDefault="009D5EFA" w:rsidP="009D5EFA">
      <w:pPr>
        <w:autoSpaceDE w:val="0"/>
        <w:autoSpaceDN w:val="0"/>
        <w:adjustRightInd w:val="0"/>
        <w:jc w:val="both"/>
        <w:rPr>
          <w:rFonts w:ascii="Arial" w:hAnsi="Arial" w:cs="Arial"/>
          <w:sz w:val="20"/>
          <w:szCs w:val="20"/>
        </w:rPr>
      </w:pPr>
    </w:p>
    <w:p w14:paraId="3D3BAB95" w14:textId="77777777" w:rsidR="009D5EFA" w:rsidRPr="00EE6DD0" w:rsidRDefault="009D5EFA" w:rsidP="009D5EFA">
      <w:pPr>
        <w:pStyle w:val="ListParagraph"/>
        <w:numPr>
          <w:ilvl w:val="0"/>
          <w:numId w:val="10"/>
        </w:numPr>
        <w:autoSpaceDE w:val="0"/>
        <w:autoSpaceDN w:val="0"/>
        <w:adjustRightInd w:val="0"/>
        <w:spacing w:after="0" w:line="240" w:lineRule="auto"/>
        <w:jc w:val="both"/>
        <w:rPr>
          <w:rFonts w:ascii="Arial" w:hAnsi="Arial" w:cs="Arial"/>
          <w:sz w:val="20"/>
          <w:szCs w:val="20"/>
        </w:rPr>
      </w:pPr>
      <w:r w:rsidRPr="00EE6DD0">
        <w:rPr>
          <w:rFonts w:ascii="Arial" w:hAnsi="Arial" w:cs="Arial"/>
          <w:b/>
          <w:sz w:val="20"/>
          <w:szCs w:val="20"/>
        </w:rPr>
        <w:t>Advance Directives</w:t>
      </w:r>
      <w:r w:rsidRPr="00EE6DD0">
        <w:rPr>
          <w:rFonts w:ascii="Arial" w:hAnsi="Arial" w:cs="Arial"/>
          <w:sz w:val="20"/>
          <w:szCs w:val="20"/>
        </w:rPr>
        <w:t xml:space="preserve"> - Have you considered and, if appropriate, prepared health care proxies, durable powers of attorney for financial decisions, HIPAA Authorizations</w:t>
      </w:r>
      <w:r>
        <w:rPr>
          <w:rFonts w:ascii="Arial" w:hAnsi="Arial" w:cs="Arial"/>
          <w:sz w:val="20"/>
          <w:szCs w:val="20"/>
        </w:rPr>
        <w:t>,</w:t>
      </w:r>
      <w:r w:rsidRPr="00EE6DD0">
        <w:rPr>
          <w:rFonts w:ascii="Arial" w:hAnsi="Arial" w:cs="Arial"/>
          <w:sz w:val="20"/>
          <w:szCs w:val="20"/>
        </w:rPr>
        <w:t xml:space="preserve"> and living wills? Have you provided the appropriate people with documents needed to utilize these?</w:t>
      </w:r>
    </w:p>
    <w:p w14:paraId="3D3BAB96" w14:textId="77777777" w:rsidR="009D5EFA" w:rsidRPr="00EE6DD0" w:rsidRDefault="009D5EFA" w:rsidP="009D5EFA">
      <w:pPr>
        <w:autoSpaceDE w:val="0"/>
        <w:autoSpaceDN w:val="0"/>
        <w:adjustRightInd w:val="0"/>
        <w:jc w:val="both"/>
        <w:rPr>
          <w:rFonts w:ascii="Arial" w:hAnsi="Arial" w:cs="Arial"/>
          <w:sz w:val="20"/>
          <w:szCs w:val="20"/>
        </w:rPr>
      </w:pPr>
    </w:p>
    <w:p w14:paraId="3D3BAB97" w14:textId="77777777" w:rsidR="009D5EFA" w:rsidRPr="00EE6DD0" w:rsidRDefault="009D5EFA" w:rsidP="009D5EFA">
      <w:pPr>
        <w:pStyle w:val="ListParagraph"/>
        <w:numPr>
          <w:ilvl w:val="0"/>
          <w:numId w:val="10"/>
        </w:numPr>
        <w:autoSpaceDE w:val="0"/>
        <w:autoSpaceDN w:val="0"/>
        <w:adjustRightInd w:val="0"/>
        <w:spacing w:after="0" w:line="240" w:lineRule="auto"/>
        <w:jc w:val="both"/>
        <w:rPr>
          <w:rFonts w:ascii="Arial" w:hAnsi="Arial" w:cs="Arial"/>
          <w:sz w:val="20"/>
          <w:szCs w:val="20"/>
        </w:rPr>
      </w:pPr>
      <w:r w:rsidRPr="00EE6DD0">
        <w:rPr>
          <w:rFonts w:ascii="Arial" w:hAnsi="Arial" w:cs="Arial"/>
          <w:b/>
          <w:sz w:val="20"/>
          <w:szCs w:val="20"/>
        </w:rPr>
        <w:t>Gifts &amp; Charitable Planning</w:t>
      </w:r>
      <w:r w:rsidRPr="00EE6DD0">
        <w:rPr>
          <w:rFonts w:ascii="Arial" w:hAnsi="Arial" w:cs="Arial"/>
          <w:sz w:val="20"/>
          <w:szCs w:val="20"/>
        </w:rPr>
        <w:t xml:space="preserve"> – Is it important for you to leave assets to your loved ones and/or charity? Have you considered your strategy for gifts to loved ones? Have you executed it? Have you considered your strategy for charitable contributions? Have you executed it? </w:t>
      </w:r>
    </w:p>
    <w:p w14:paraId="3D3BAB98" w14:textId="77777777" w:rsidR="009D5EFA" w:rsidRPr="00470C08" w:rsidRDefault="009D5EFA" w:rsidP="009D5EFA">
      <w:pPr>
        <w:autoSpaceDE w:val="0"/>
        <w:autoSpaceDN w:val="0"/>
        <w:adjustRightInd w:val="0"/>
        <w:jc w:val="both"/>
        <w:rPr>
          <w:rFonts w:ascii="Arial" w:hAnsi="Arial" w:cs="Arial"/>
          <w:sz w:val="20"/>
          <w:szCs w:val="20"/>
        </w:rPr>
      </w:pPr>
    </w:p>
    <w:p w14:paraId="3D3BAB99" w14:textId="77777777" w:rsidR="009D5EFA" w:rsidRPr="00470C08" w:rsidRDefault="009D5EFA" w:rsidP="009D5EFA">
      <w:pPr>
        <w:autoSpaceDE w:val="0"/>
        <w:autoSpaceDN w:val="0"/>
        <w:adjustRightInd w:val="0"/>
        <w:jc w:val="both"/>
        <w:rPr>
          <w:rFonts w:ascii="Arial" w:hAnsi="Arial" w:cs="Arial"/>
          <w:b/>
          <w:bCs/>
          <w:i/>
          <w:iCs/>
          <w:sz w:val="20"/>
          <w:szCs w:val="20"/>
        </w:rPr>
      </w:pPr>
      <w:r w:rsidRPr="00470C08">
        <w:rPr>
          <w:rFonts w:ascii="Arial" w:hAnsi="Arial" w:cs="Arial"/>
          <w:b/>
          <w:bCs/>
          <w:i/>
          <w:iCs/>
          <w:sz w:val="20"/>
          <w:szCs w:val="20"/>
        </w:rPr>
        <w:t>Investing</w:t>
      </w:r>
    </w:p>
    <w:p w14:paraId="3D3BAB9A" w14:textId="77777777" w:rsidR="009D5EFA" w:rsidRPr="00EE6DD0" w:rsidRDefault="009D5EFA" w:rsidP="009D5EFA">
      <w:pPr>
        <w:pStyle w:val="ListParagraph"/>
        <w:numPr>
          <w:ilvl w:val="0"/>
          <w:numId w:val="8"/>
        </w:numPr>
        <w:autoSpaceDE w:val="0"/>
        <w:autoSpaceDN w:val="0"/>
        <w:adjustRightInd w:val="0"/>
        <w:spacing w:after="0" w:line="240" w:lineRule="auto"/>
        <w:jc w:val="both"/>
        <w:rPr>
          <w:rFonts w:ascii="Arial" w:hAnsi="Arial" w:cs="Arial"/>
          <w:sz w:val="20"/>
          <w:szCs w:val="20"/>
        </w:rPr>
      </w:pPr>
      <w:r w:rsidRPr="00EE6DD0">
        <w:rPr>
          <w:rFonts w:ascii="Arial" w:hAnsi="Arial" w:cs="Arial"/>
          <w:b/>
          <w:sz w:val="20"/>
          <w:szCs w:val="20"/>
        </w:rPr>
        <w:t>Asset Allocation</w:t>
      </w:r>
      <w:r w:rsidRPr="00EE6DD0">
        <w:rPr>
          <w:rFonts w:ascii="Arial" w:hAnsi="Arial" w:cs="Arial"/>
          <w:sz w:val="20"/>
          <w:szCs w:val="20"/>
        </w:rPr>
        <w:t xml:space="preserve"> - Have you identified the time frame within which you’ll need the funds from various investment accounts? Have you determined your risk tolerance and the returns you’ll need to achieve your goals? Have you determined the appropriate percentage of your assets to commit to equity investments? Have you developed an overall investment strategy? Have you executed the strategy? Are you satisfied with your investment performance? </w:t>
      </w:r>
    </w:p>
    <w:p w14:paraId="3D3BAB9B" w14:textId="77777777" w:rsidR="009D5EFA" w:rsidRPr="00470C08" w:rsidRDefault="009D5EFA" w:rsidP="009D5EFA">
      <w:pPr>
        <w:autoSpaceDE w:val="0"/>
        <w:autoSpaceDN w:val="0"/>
        <w:adjustRightInd w:val="0"/>
        <w:jc w:val="both"/>
        <w:rPr>
          <w:rFonts w:ascii="Arial" w:hAnsi="Arial" w:cs="Arial"/>
          <w:sz w:val="20"/>
          <w:szCs w:val="20"/>
        </w:rPr>
      </w:pPr>
    </w:p>
    <w:p w14:paraId="3D3BAB9C" w14:textId="77777777" w:rsidR="009D5EFA" w:rsidRPr="00963620" w:rsidRDefault="009D5EFA" w:rsidP="009D5EFA">
      <w:pPr>
        <w:pStyle w:val="ListParagraph"/>
        <w:numPr>
          <w:ilvl w:val="0"/>
          <w:numId w:val="8"/>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Diversification</w:t>
      </w:r>
      <w:r w:rsidRPr="00963620">
        <w:rPr>
          <w:rFonts w:ascii="Arial" w:hAnsi="Arial" w:cs="Arial"/>
          <w:sz w:val="20"/>
          <w:szCs w:val="20"/>
        </w:rPr>
        <w:t xml:space="preserve"> - Have you identified any concentration of investments that may be placing you at unnecessary risk? Have you identified ways of diversifying to reduce that risk? Have you considered hedging strategies? Have you executed your diversification strategy?</w:t>
      </w:r>
    </w:p>
    <w:p w14:paraId="3D3BAB9D" w14:textId="77777777" w:rsidR="009D5EFA" w:rsidRPr="00EE6DD0" w:rsidRDefault="009D5EFA" w:rsidP="009D5EFA">
      <w:pPr>
        <w:autoSpaceDE w:val="0"/>
        <w:autoSpaceDN w:val="0"/>
        <w:adjustRightInd w:val="0"/>
        <w:jc w:val="both"/>
        <w:rPr>
          <w:rFonts w:ascii="Arial" w:hAnsi="Arial" w:cs="Arial"/>
          <w:sz w:val="20"/>
          <w:szCs w:val="20"/>
        </w:rPr>
      </w:pPr>
    </w:p>
    <w:p w14:paraId="3D3BAB9E" w14:textId="77777777" w:rsidR="009D5EFA" w:rsidRPr="00EE6DD0" w:rsidRDefault="009D5EFA" w:rsidP="009D5EFA">
      <w:pPr>
        <w:pStyle w:val="ListParagraph"/>
        <w:numPr>
          <w:ilvl w:val="0"/>
          <w:numId w:val="8"/>
        </w:numPr>
        <w:autoSpaceDE w:val="0"/>
        <w:autoSpaceDN w:val="0"/>
        <w:adjustRightInd w:val="0"/>
        <w:spacing w:after="0" w:line="240" w:lineRule="auto"/>
        <w:jc w:val="both"/>
        <w:rPr>
          <w:rFonts w:ascii="Arial" w:hAnsi="Arial" w:cs="Arial"/>
          <w:sz w:val="20"/>
          <w:szCs w:val="20"/>
        </w:rPr>
      </w:pPr>
      <w:r w:rsidRPr="00EE6DD0">
        <w:rPr>
          <w:rFonts w:ascii="Arial" w:hAnsi="Arial" w:cs="Arial"/>
          <w:b/>
          <w:sz w:val="20"/>
          <w:szCs w:val="20"/>
        </w:rPr>
        <w:t>Benefits</w:t>
      </w:r>
      <w:r w:rsidRPr="00EE6DD0">
        <w:rPr>
          <w:rFonts w:ascii="Arial" w:hAnsi="Arial" w:cs="Arial"/>
          <w:sz w:val="20"/>
          <w:szCs w:val="20"/>
        </w:rPr>
        <w:t xml:space="preserve"> - Do you fully understand the employee investment programs available to you? Are you participating in </w:t>
      </w:r>
      <w:r w:rsidR="00B62D29">
        <w:rPr>
          <w:rFonts w:ascii="Arial" w:hAnsi="Arial" w:cs="Arial"/>
          <w:sz w:val="20"/>
          <w:szCs w:val="20"/>
        </w:rPr>
        <w:t xml:space="preserve">your company </w:t>
      </w:r>
      <w:r w:rsidRPr="00EE6DD0">
        <w:rPr>
          <w:rFonts w:ascii="Arial" w:hAnsi="Arial" w:cs="Arial"/>
          <w:sz w:val="20"/>
          <w:szCs w:val="20"/>
        </w:rPr>
        <w:t>401(k) plan and taking advantage of employer matching contributions? Have you determined the strategies for exercising and selling employee stock options? Have you identified all government benefits to which you may be entitled? Are you executing strategies to take advantage of them? Do you think an annuity or lump sum is a better strategy for you? Would you prefer to take a single life annuity or a joint life annuity, or other?</w:t>
      </w:r>
    </w:p>
    <w:p w14:paraId="3D3BAB9F" w14:textId="77777777" w:rsidR="009D5EFA" w:rsidRPr="00470C08" w:rsidRDefault="009D5EFA" w:rsidP="009D5EFA">
      <w:pPr>
        <w:jc w:val="both"/>
        <w:rPr>
          <w:rFonts w:ascii="Arial" w:hAnsi="Arial" w:cs="Arial"/>
          <w:sz w:val="20"/>
          <w:szCs w:val="20"/>
        </w:rPr>
      </w:pPr>
    </w:p>
    <w:p w14:paraId="3D3BABA0" w14:textId="77777777" w:rsidR="009D5EFA" w:rsidRPr="00963620" w:rsidRDefault="009D5EFA" w:rsidP="009D5EFA">
      <w:pPr>
        <w:pStyle w:val="ListParagraph"/>
        <w:numPr>
          <w:ilvl w:val="0"/>
          <w:numId w:val="8"/>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Tax Planning</w:t>
      </w:r>
      <w:r w:rsidRPr="00963620">
        <w:rPr>
          <w:rFonts w:ascii="Arial" w:hAnsi="Arial" w:cs="Arial"/>
          <w:sz w:val="20"/>
          <w:szCs w:val="20"/>
        </w:rPr>
        <w:t xml:space="preserve"> - Have you determined the appropriate allocation of investments between taxable and tax-deferred accounts? Have you identified strategies for transfer of investments to other </w:t>
      </w:r>
      <w:r w:rsidRPr="00963620">
        <w:rPr>
          <w:rFonts w:ascii="Arial" w:hAnsi="Arial" w:cs="Arial"/>
          <w:sz w:val="20"/>
          <w:szCs w:val="20"/>
        </w:rPr>
        <w:lastRenderedPageBreak/>
        <w:t xml:space="preserve">family members? Have you determined the funds that need to be set aside to cover </w:t>
      </w:r>
      <w:r w:rsidRPr="00EE6DD0">
        <w:rPr>
          <w:rFonts w:ascii="Arial" w:hAnsi="Arial" w:cs="Arial"/>
          <w:sz w:val="20"/>
          <w:szCs w:val="20"/>
        </w:rPr>
        <w:t>upcoming tax obligations? Have you considered the potential impact of the alternative minimum tax on your planning? Do you have a strategy to withdraw funds in the most tax efficient manner?</w:t>
      </w:r>
    </w:p>
    <w:p w14:paraId="3D3BABA1" w14:textId="77777777" w:rsidR="009D5EFA" w:rsidRPr="00470C08" w:rsidRDefault="009D5EFA" w:rsidP="009D5EFA">
      <w:pPr>
        <w:autoSpaceDE w:val="0"/>
        <w:autoSpaceDN w:val="0"/>
        <w:adjustRightInd w:val="0"/>
        <w:jc w:val="both"/>
        <w:rPr>
          <w:rFonts w:ascii="Arial" w:hAnsi="Arial" w:cs="Arial"/>
          <w:sz w:val="20"/>
          <w:szCs w:val="20"/>
        </w:rPr>
      </w:pPr>
    </w:p>
    <w:p w14:paraId="3D3BABA2" w14:textId="77777777" w:rsidR="009D5EFA" w:rsidRPr="00963620" w:rsidRDefault="009D5EFA" w:rsidP="009D5EFA">
      <w:pPr>
        <w:pStyle w:val="ListParagraph"/>
        <w:numPr>
          <w:ilvl w:val="0"/>
          <w:numId w:val="8"/>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Cost Minimization</w:t>
      </w:r>
      <w:r w:rsidRPr="00963620">
        <w:rPr>
          <w:rFonts w:ascii="Arial" w:hAnsi="Arial" w:cs="Arial"/>
          <w:sz w:val="20"/>
          <w:szCs w:val="20"/>
        </w:rPr>
        <w:t xml:space="preserve"> - Have you chosen cost-effective ways of making and holding investments? Are you minimizing unnecessary turnover of investments? Have you determined whether it is appropriate to acquire individual securities rather than mutual funds? Have you adopted strategies to minimize the tax cost of investments held in taxable accounts?</w:t>
      </w:r>
    </w:p>
    <w:p w14:paraId="3D3BABA3" w14:textId="77777777" w:rsidR="009D5EFA" w:rsidRPr="00470C08" w:rsidRDefault="009D5EFA" w:rsidP="009D5EFA">
      <w:pPr>
        <w:autoSpaceDE w:val="0"/>
        <w:autoSpaceDN w:val="0"/>
        <w:adjustRightInd w:val="0"/>
        <w:jc w:val="both"/>
        <w:rPr>
          <w:rFonts w:ascii="Arial" w:hAnsi="Arial" w:cs="Arial"/>
          <w:sz w:val="20"/>
          <w:szCs w:val="20"/>
        </w:rPr>
      </w:pPr>
    </w:p>
    <w:p w14:paraId="3D3BABA4" w14:textId="77777777" w:rsidR="009D5EFA" w:rsidRPr="00470C08" w:rsidRDefault="009D5EFA" w:rsidP="009D5EFA">
      <w:pPr>
        <w:autoSpaceDE w:val="0"/>
        <w:autoSpaceDN w:val="0"/>
        <w:adjustRightInd w:val="0"/>
        <w:jc w:val="both"/>
        <w:rPr>
          <w:rFonts w:ascii="Arial" w:hAnsi="Arial" w:cs="Arial"/>
          <w:b/>
          <w:bCs/>
          <w:i/>
          <w:iCs/>
          <w:sz w:val="20"/>
          <w:szCs w:val="20"/>
        </w:rPr>
      </w:pPr>
      <w:r w:rsidRPr="00470C08">
        <w:rPr>
          <w:rFonts w:ascii="Arial" w:hAnsi="Arial" w:cs="Arial"/>
          <w:b/>
          <w:bCs/>
          <w:i/>
          <w:iCs/>
          <w:sz w:val="20"/>
          <w:szCs w:val="20"/>
        </w:rPr>
        <w:t>Risk Management</w:t>
      </w:r>
    </w:p>
    <w:p w14:paraId="3D3BABA5" w14:textId="77777777" w:rsidR="009D5EFA" w:rsidRPr="00963620" w:rsidRDefault="009D5EFA" w:rsidP="009D5EFA">
      <w:pPr>
        <w:pStyle w:val="ListParagraph"/>
        <w:numPr>
          <w:ilvl w:val="0"/>
          <w:numId w:val="6"/>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Business &amp; Umbrella Coverage</w:t>
      </w:r>
      <w:r w:rsidRPr="00963620">
        <w:rPr>
          <w:rFonts w:ascii="Arial" w:hAnsi="Arial" w:cs="Arial"/>
          <w:sz w:val="20"/>
          <w:szCs w:val="20"/>
        </w:rPr>
        <w:t xml:space="preserve"> - Have you determined the necessary business liability protection? Have you obtained solid coverage from a reliable carrier? Have you estimated the umbrella coverage needed for personal assets? Have you obtained the necessary coverage?</w:t>
      </w:r>
      <w:r>
        <w:rPr>
          <w:rFonts w:ascii="Arial" w:hAnsi="Arial" w:cs="Arial"/>
          <w:sz w:val="20"/>
          <w:szCs w:val="20"/>
        </w:rPr>
        <w:t xml:space="preserve"> </w:t>
      </w:r>
    </w:p>
    <w:p w14:paraId="3D3BABA6" w14:textId="77777777" w:rsidR="009D5EFA" w:rsidRPr="00470C08" w:rsidRDefault="009D5EFA" w:rsidP="009D5EFA">
      <w:pPr>
        <w:autoSpaceDE w:val="0"/>
        <w:autoSpaceDN w:val="0"/>
        <w:adjustRightInd w:val="0"/>
        <w:jc w:val="both"/>
        <w:rPr>
          <w:rFonts w:ascii="Arial" w:hAnsi="Arial" w:cs="Arial"/>
          <w:sz w:val="20"/>
          <w:szCs w:val="20"/>
        </w:rPr>
      </w:pPr>
    </w:p>
    <w:p w14:paraId="3D3BABA7" w14:textId="77777777" w:rsidR="009D5EFA" w:rsidRPr="00963620" w:rsidRDefault="009D5EFA" w:rsidP="009D5EFA">
      <w:pPr>
        <w:pStyle w:val="ListParagraph"/>
        <w:numPr>
          <w:ilvl w:val="0"/>
          <w:numId w:val="6"/>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Life Insurance</w:t>
      </w:r>
      <w:r w:rsidRPr="00963620">
        <w:rPr>
          <w:rFonts w:ascii="Arial" w:hAnsi="Arial" w:cs="Arial"/>
          <w:sz w:val="20"/>
          <w:szCs w:val="20"/>
        </w:rPr>
        <w:t xml:space="preserve"> - Have you determined the amount of life insurance coverage required for loved ones? Have you determined the proper type of life insurance to acquire? Is the life insurance policy owned by the correct person or entity? Have </w:t>
      </w:r>
      <w:r w:rsidRPr="00EE6DD0">
        <w:rPr>
          <w:rFonts w:ascii="Arial" w:hAnsi="Arial" w:cs="Arial"/>
          <w:sz w:val="20"/>
          <w:szCs w:val="20"/>
        </w:rPr>
        <w:t>you cancelled unnecessary and inappropriate forms of coverage? Have you reviewed older policies to assess the policy performance, the strength of carrier, or if better alternatives exist?</w:t>
      </w:r>
    </w:p>
    <w:p w14:paraId="3D3BABA8" w14:textId="77777777" w:rsidR="009D5EFA" w:rsidRPr="00470C08" w:rsidRDefault="009D5EFA" w:rsidP="009D5EFA">
      <w:pPr>
        <w:autoSpaceDE w:val="0"/>
        <w:autoSpaceDN w:val="0"/>
        <w:adjustRightInd w:val="0"/>
        <w:jc w:val="both"/>
        <w:rPr>
          <w:rFonts w:ascii="Arial" w:hAnsi="Arial" w:cs="Arial"/>
          <w:sz w:val="20"/>
          <w:szCs w:val="20"/>
        </w:rPr>
      </w:pPr>
    </w:p>
    <w:p w14:paraId="3D3BABA9" w14:textId="77777777" w:rsidR="009D5EFA" w:rsidRPr="00EE6DD0" w:rsidRDefault="009D5EFA" w:rsidP="009D5EFA">
      <w:pPr>
        <w:pStyle w:val="ListParagraph"/>
        <w:numPr>
          <w:ilvl w:val="0"/>
          <w:numId w:val="6"/>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Property &amp; Liability Insurance</w:t>
      </w:r>
      <w:r w:rsidRPr="00963620">
        <w:rPr>
          <w:rFonts w:ascii="Arial" w:hAnsi="Arial" w:cs="Arial"/>
          <w:sz w:val="20"/>
          <w:szCs w:val="20"/>
        </w:rPr>
        <w:t xml:space="preserve"> - Do you </w:t>
      </w:r>
      <w:r w:rsidRPr="00EE6DD0">
        <w:rPr>
          <w:rFonts w:ascii="Arial" w:hAnsi="Arial" w:cs="Arial"/>
          <w:sz w:val="20"/>
          <w:szCs w:val="20"/>
        </w:rPr>
        <w:t>have adequate replacement cost coverage of assets? Do you have additional protection as needed for floods and earthquakes? Have you properly covered valuable items such as artwork or jewelry? Do you have an inventory of your assets for insurance purposes in a safe location? Have you eliminated unneeded coverage and raised deductibles for losses you can afford to pay? Have you consolidated various policies with one insurer to benefit from multi-policy discounts?</w:t>
      </w:r>
    </w:p>
    <w:p w14:paraId="3D3BABAA" w14:textId="77777777" w:rsidR="009D5EFA" w:rsidRPr="00470C08" w:rsidRDefault="009D5EFA" w:rsidP="009D5EFA">
      <w:pPr>
        <w:autoSpaceDE w:val="0"/>
        <w:autoSpaceDN w:val="0"/>
        <w:adjustRightInd w:val="0"/>
        <w:jc w:val="both"/>
        <w:rPr>
          <w:rFonts w:ascii="Arial" w:hAnsi="Arial" w:cs="Arial"/>
          <w:sz w:val="20"/>
          <w:szCs w:val="20"/>
        </w:rPr>
      </w:pPr>
    </w:p>
    <w:p w14:paraId="3D3BABAB" w14:textId="77777777" w:rsidR="009D5EFA" w:rsidRPr="00113F5F" w:rsidRDefault="009D5EFA" w:rsidP="009D5EFA">
      <w:pPr>
        <w:pStyle w:val="ListParagraph"/>
        <w:numPr>
          <w:ilvl w:val="0"/>
          <w:numId w:val="6"/>
        </w:numPr>
        <w:autoSpaceDE w:val="0"/>
        <w:autoSpaceDN w:val="0"/>
        <w:adjustRightInd w:val="0"/>
        <w:spacing w:after="0" w:line="240" w:lineRule="auto"/>
        <w:jc w:val="both"/>
        <w:rPr>
          <w:rFonts w:ascii="Arial" w:hAnsi="Arial" w:cs="Arial"/>
          <w:sz w:val="20"/>
          <w:szCs w:val="20"/>
        </w:rPr>
      </w:pPr>
      <w:r w:rsidRPr="00113F5F">
        <w:rPr>
          <w:rFonts w:ascii="Arial" w:hAnsi="Arial" w:cs="Arial"/>
          <w:b/>
          <w:sz w:val="20"/>
          <w:szCs w:val="20"/>
        </w:rPr>
        <w:t>Health Insurance</w:t>
      </w:r>
      <w:r w:rsidRPr="00113F5F">
        <w:rPr>
          <w:rFonts w:ascii="Arial" w:hAnsi="Arial" w:cs="Arial"/>
          <w:sz w:val="20"/>
          <w:szCs w:val="20"/>
        </w:rPr>
        <w:t xml:space="preserve"> - Are all your family members covered for catastrophic health care costs to the extent possible? Do you have coverage in the </w:t>
      </w:r>
      <w:r w:rsidRPr="00EE6DD0">
        <w:rPr>
          <w:rFonts w:ascii="Arial" w:hAnsi="Arial" w:cs="Arial"/>
          <w:sz w:val="20"/>
          <w:szCs w:val="20"/>
        </w:rPr>
        <w:t xml:space="preserve">form you want from a reliable provider? Have you raised deductibles on expenses you can afford to pay and/or considered a health savings account? Do you exercise regularly and avoid smoking? Are you familiar with the eligibility requirements associated with Medicare?  </w:t>
      </w:r>
    </w:p>
    <w:p w14:paraId="3D3BABAC" w14:textId="77777777" w:rsidR="009D5EFA" w:rsidRPr="00470C08" w:rsidRDefault="009D5EFA" w:rsidP="009D5EFA">
      <w:pPr>
        <w:autoSpaceDE w:val="0"/>
        <w:autoSpaceDN w:val="0"/>
        <w:adjustRightInd w:val="0"/>
        <w:jc w:val="both"/>
        <w:rPr>
          <w:rFonts w:ascii="Arial" w:hAnsi="Arial" w:cs="Arial"/>
          <w:sz w:val="20"/>
          <w:szCs w:val="20"/>
        </w:rPr>
      </w:pPr>
    </w:p>
    <w:p w14:paraId="3D3BABAD" w14:textId="77777777" w:rsidR="009D5EFA" w:rsidRPr="00963620" w:rsidRDefault="009D5EFA" w:rsidP="009D5EFA">
      <w:pPr>
        <w:pStyle w:val="ListParagraph"/>
        <w:numPr>
          <w:ilvl w:val="0"/>
          <w:numId w:val="6"/>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Disability &amp; Long-Term Care In</w:t>
      </w:r>
      <w:r w:rsidRPr="00EE6DD0">
        <w:rPr>
          <w:rFonts w:ascii="Arial" w:hAnsi="Arial" w:cs="Arial"/>
          <w:b/>
          <w:sz w:val="20"/>
          <w:szCs w:val="20"/>
        </w:rPr>
        <w:t>surance</w:t>
      </w:r>
      <w:r w:rsidRPr="00EE6DD0">
        <w:rPr>
          <w:rFonts w:ascii="Arial" w:hAnsi="Arial" w:cs="Arial"/>
          <w:sz w:val="20"/>
          <w:szCs w:val="20"/>
        </w:rPr>
        <w:t xml:space="preserve"> - Would your financial plan survive if you had a catastrophic event? What would happen to your lifestyle if you did not have adequate coverage? Have you determined the need for income protection policies? Have you obtained as much coverage as you can from a reliable provider? Are you paying with after-tax dollars to ensure benefits are tax-free? Have you consider</w:t>
      </w:r>
      <w:r w:rsidR="00B62D29">
        <w:rPr>
          <w:rFonts w:ascii="Arial" w:hAnsi="Arial" w:cs="Arial"/>
          <w:sz w:val="20"/>
          <w:szCs w:val="20"/>
        </w:rPr>
        <w:t>ed</w:t>
      </w:r>
      <w:r w:rsidRPr="00EE6DD0">
        <w:rPr>
          <w:rFonts w:ascii="Arial" w:hAnsi="Arial" w:cs="Arial"/>
          <w:sz w:val="20"/>
          <w:szCs w:val="20"/>
        </w:rPr>
        <w:t xml:space="preserve"> and, if appropriate, obtained long-term care insurance? Do you understand the costs associated with nursing home care and how the Medicaid program is administered?</w:t>
      </w:r>
    </w:p>
    <w:p w14:paraId="3D3BABAE" w14:textId="77777777" w:rsidR="009D5EFA" w:rsidRPr="00470C08" w:rsidRDefault="009D5EFA" w:rsidP="009D5EFA">
      <w:pPr>
        <w:jc w:val="both"/>
        <w:rPr>
          <w:rFonts w:ascii="Arial" w:hAnsi="Arial" w:cs="Arial"/>
          <w:sz w:val="20"/>
          <w:szCs w:val="20"/>
        </w:rPr>
      </w:pPr>
    </w:p>
    <w:p w14:paraId="3D3BABAF" w14:textId="77777777" w:rsidR="009D5EFA" w:rsidRPr="00470C08" w:rsidRDefault="009D5EFA" w:rsidP="009D5EFA">
      <w:pPr>
        <w:autoSpaceDE w:val="0"/>
        <w:autoSpaceDN w:val="0"/>
        <w:adjustRightInd w:val="0"/>
        <w:jc w:val="both"/>
        <w:rPr>
          <w:rFonts w:ascii="Arial" w:hAnsi="Arial" w:cs="Arial"/>
          <w:b/>
          <w:bCs/>
          <w:i/>
          <w:iCs/>
          <w:sz w:val="20"/>
          <w:szCs w:val="20"/>
        </w:rPr>
      </w:pPr>
      <w:r w:rsidRPr="00470C08">
        <w:rPr>
          <w:rFonts w:ascii="Arial" w:hAnsi="Arial" w:cs="Arial"/>
          <w:b/>
          <w:bCs/>
          <w:i/>
          <w:iCs/>
          <w:sz w:val="20"/>
          <w:szCs w:val="20"/>
        </w:rPr>
        <w:t>Spending</w:t>
      </w:r>
    </w:p>
    <w:p w14:paraId="3D3BABB0" w14:textId="77777777" w:rsidR="009D5EFA" w:rsidRPr="00EE6DD0" w:rsidRDefault="009D5EFA" w:rsidP="009D5EFA">
      <w:pPr>
        <w:pStyle w:val="ListParagraph"/>
        <w:numPr>
          <w:ilvl w:val="0"/>
          <w:numId w:val="4"/>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Saving Target</w:t>
      </w:r>
      <w:r w:rsidRPr="00963620">
        <w:rPr>
          <w:rFonts w:ascii="Arial" w:hAnsi="Arial" w:cs="Arial"/>
          <w:sz w:val="20"/>
          <w:szCs w:val="20"/>
        </w:rPr>
        <w:t xml:space="preserve"> - Have you determined a reasonable savings rate for the achievement of your </w:t>
      </w:r>
      <w:r w:rsidRPr="00EE6DD0">
        <w:rPr>
          <w:rFonts w:ascii="Arial" w:hAnsi="Arial" w:cs="Arial"/>
          <w:sz w:val="20"/>
          <w:szCs w:val="20"/>
        </w:rPr>
        <w:t xml:space="preserve">financial goals? Have you come to an agreement with your significant other so that you are both comfortable with this rate? </w:t>
      </w:r>
    </w:p>
    <w:p w14:paraId="3D3BABB1" w14:textId="77777777" w:rsidR="009D5EFA" w:rsidRPr="00EE6DD0" w:rsidRDefault="009D5EFA" w:rsidP="009D5EFA">
      <w:pPr>
        <w:pStyle w:val="ListParagraph"/>
        <w:autoSpaceDE w:val="0"/>
        <w:autoSpaceDN w:val="0"/>
        <w:adjustRightInd w:val="0"/>
        <w:spacing w:after="0" w:line="240" w:lineRule="auto"/>
        <w:jc w:val="both"/>
        <w:rPr>
          <w:rFonts w:ascii="Arial" w:hAnsi="Arial" w:cs="Arial"/>
          <w:b/>
          <w:sz w:val="20"/>
          <w:szCs w:val="20"/>
        </w:rPr>
      </w:pPr>
    </w:p>
    <w:p w14:paraId="3D3BABB2" w14:textId="77777777" w:rsidR="009D5EFA" w:rsidRPr="00EE6DD0" w:rsidRDefault="009D5EFA" w:rsidP="009D5EFA">
      <w:pPr>
        <w:pStyle w:val="ListParagraph"/>
        <w:numPr>
          <w:ilvl w:val="0"/>
          <w:numId w:val="4"/>
        </w:numPr>
        <w:autoSpaceDE w:val="0"/>
        <w:autoSpaceDN w:val="0"/>
        <w:adjustRightInd w:val="0"/>
        <w:spacing w:after="0" w:line="240" w:lineRule="auto"/>
        <w:jc w:val="both"/>
        <w:rPr>
          <w:rFonts w:ascii="Arial" w:hAnsi="Arial" w:cs="Arial"/>
          <w:b/>
          <w:sz w:val="20"/>
          <w:szCs w:val="20"/>
        </w:rPr>
      </w:pPr>
      <w:r w:rsidRPr="00EE6DD0">
        <w:rPr>
          <w:rFonts w:ascii="Arial" w:hAnsi="Arial" w:cs="Arial"/>
          <w:b/>
          <w:sz w:val="20"/>
          <w:szCs w:val="20"/>
        </w:rPr>
        <w:t xml:space="preserve">Emergency Reserve – </w:t>
      </w:r>
      <w:r w:rsidRPr="00EE6DD0">
        <w:rPr>
          <w:rFonts w:ascii="Arial" w:hAnsi="Arial" w:cs="Arial"/>
          <w:sz w:val="20"/>
          <w:szCs w:val="20"/>
        </w:rPr>
        <w:t xml:space="preserve">Have you calculated what your non-discretionary monthly expenses are? Do you have 3 to 6 months of cash to cover expenses if you were to lose your job or </w:t>
      </w:r>
      <w:r>
        <w:rPr>
          <w:rFonts w:ascii="Arial" w:hAnsi="Arial" w:cs="Arial"/>
          <w:sz w:val="20"/>
          <w:szCs w:val="20"/>
        </w:rPr>
        <w:t>an</w:t>
      </w:r>
      <w:r w:rsidRPr="00EE6DD0">
        <w:rPr>
          <w:rFonts w:ascii="Arial" w:hAnsi="Arial" w:cs="Arial"/>
          <w:sz w:val="20"/>
          <w:szCs w:val="20"/>
        </w:rPr>
        <w:t xml:space="preserve">other unexpected event occurred? </w:t>
      </w:r>
    </w:p>
    <w:p w14:paraId="3D3BABB3" w14:textId="77777777" w:rsidR="009D5EFA" w:rsidRPr="00470C08" w:rsidRDefault="009D5EFA" w:rsidP="009D5EFA">
      <w:pPr>
        <w:autoSpaceDE w:val="0"/>
        <w:autoSpaceDN w:val="0"/>
        <w:adjustRightInd w:val="0"/>
        <w:jc w:val="both"/>
        <w:rPr>
          <w:rFonts w:ascii="Arial" w:hAnsi="Arial" w:cs="Arial"/>
          <w:sz w:val="20"/>
          <w:szCs w:val="20"/>
        </w:rPr>
      </w:pPr>
    </w:p>
    <w:p w14:paraId="3D3BABB4" w14:textId="77777777" w:rsidR="009D5EFA" w:rsidRPr="00EE6DD0" w:rsidRDefault="009D5EFA" w:rsidP="009D5EFA">
      <w:pPr>
        <w:pStyle w:val="ListParagraph"/>
        <w:numPr>
          <w:ilvl w:val="0"/>
          <w:numId w:val="4"/>
        </w:numPr>
        <w:autoSpaceDE w:val="0"/>
        <w:autoSpaceDN w:val="0"/>
        <w:adjustRightInd w:val="0"/>
        <w:spacing w:after="0" w:line="240" w:lineRule="auto"/>
        <w:jc w:val="both"/>
        <w:rPr>
          <w:rFonts w:ascii="Arial" w:hAnsi="Arial" w:cs="Arial"/>
          <w:sz w:val="20"/>
          <w:szCs w:val="20"/>
        </w:rPr>
      </w:pPr>
      <w:r w:rsidRPr="00EE6DD0">
        <w:rPr>
          <w:rFonts w:ascii="Arial" w:hAnsi="Arial" w:cs="Arial"/>
          <w:b/>
          <w:sz w:val="20"/>
          <w:szCs w:val="20"/>
        </w:rPr>
        <w:t>Budgeting</w:t>
      </w:r>
      <w:r w:rsidRPr="00EE6DD0">
        <w:rPr>
          <w:rFonts w:ascii="Arial" w:hAnsi="Arial" w:cs="Arial"/>
          <w:sz w:val="20"/>
          <w:szCs w:val="20"/>
        </w:rPr>
        <w:t xml:space="preserve"> - Do you know how much you spend each month? Have you identified expenditures that provide little real value? Do you have strategies for purchasing needed items in bulk or at the right time to reduce costs? Do you have discretionary funds for each family member that don’t need to be accounted for? Do both spouses understand the family finances and would be able to </w:t>
      </w:r>
      <w:r w:rsidRPr="00EE6DD0">
        <w:rPr>
          <w:rFonts w:ascii="Arial" w:hAnsi="Arial" w:cs="Arial"/>
          <w:sz w:val="20"/>
          <w:szCs w:val="20"/>
        </w:rPr>
        <w:lastRenderedPageBreak/>
        <w:t>make decisions in the event of an emergency? Have you considered costs of caring for elderly parents or for adult children?</w:t>
      </w:r>
    </w:p>
    <w:p w14:paraId="3D3BABB5" w14:textId="77777777" w:rsidR="009D5EFA" w:rsidRPr="00EE6DD0" w:rsidRDefault="009D5EFA" w:rsidP="009D5EFA">
      <w:pPr>
        <w:pStyle w:val="ListParagraph"/>
        <w:autoSpaceDE w:val="0"/>
        <w:autoSpaceDN w:val="0"/>
        <w:adjustRightInd w:val="0"/>
        <w:spacing w:after="0" w:line="240" w:lineRule="auto"/>
        <w:jc w:val="both"/>
        <w:rPr>
          <w:rFonts w:ascii="Arial" w:hAnsi="Arial" w:cs="Arial"/>
          <w:sz w:val="20"/>
          <w:szCs w:val="20"/>
        </w:rPr>
      </w:pPr>
    </w:p>
    <w:p w14:paraId="3D3BABB6" w14:textId="77777777" w:rsidR="009D5EFA" w:rsidRPr="00963620" w:rsidRDefault="009D5EFA" w:rsidP="009D5EFA">
      <w:pPr>
        <w:pStyle w:val="ListParagraph"/>
        <w:numPr>
          <w:ilvl w:val="0"/>
          <w:numId w:val="4"/>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Liquidity</w:t>
      </w:r>
      <w:r w:rsidRPr="00963620">
        <w:rPr>
          <w:rFonts w:ascii="Arial" w:hAnsi="Arial" w:cs="Arial"/>
          <w:sz w:val="20"/>
          <w:szCs w:val="20"/>
        </w:rPr>
        <w:t xml:space="preserve"> - Are you holding the appropriate amount of cash needed to cover expected payments, allow maximum deductibles on insurance, take advantage of opportunities to purchase items at bargain prices, and sleep peacefully when investments are down?</w:t>
      </w:r>
      <w:r>
        <w:rPr>
          <w:rFonts w:ascii="Arial" w:hAnsi="Arial" w:cs="Arial"/>
          <w:sz w:val="20"/>
          <w:szCs w:val="20"/>
        </w:rPr>
        <w:t xml:space="preserve"> </w:t>
      </w:r>
    </w:p>
    <w:p w14:paraId="3D3BABB7" w14:textId="77777777" w:rsidR="009D5EFA" w:rsidRPr="00470C08" w:rsidRDefault="009D5EFA" w:rsidP="009D5EFA">
      <w:pPr>
        <w:autoSpaceDE w:val="0"/>
        <w:autoSpaceDN w:val="0"/>
        <w:adjustRightInd w:val="0"/>
        <w:jc w:val="both"/>
        <w:rPr>
          <w:rFonts w:ascii="Arial" w:hAnsi="Arial" w:cs="Arial"/>
          <w:sz w:val="20"/>
          <w:szCs w:val="20"/>
        </w:rPr>
      </w:pPr>
    </w:p>
    <w:p w14:paraId="3D3BABB8" w14:textId="77777777" w:rsidR="009D5EFA" w:rsidRPr="00EE6DD0" w:rsidRDefault="009D5EFA" w:rsidP="009D5EFA">
      <w:pPr>
        <w:pStyle w:val="ListParagraph"/>
        <w:numPr>
          <w:ilvl w:val="0"/>
          <w:numId w:val="4"/>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Debt Management</w:t>
      </w:r>
      <w:r w:rsidRPr="00963620">
        <w:rPr>
          <w:rFonts w:ascii="Arial" w:hAnsi="Arial" w:cs="Arial"/>
          <w:sz w:val="20"/>
          <w:szCs w:val="20"/>
        </w:rPr>
        <w:t xml:space="preserve"> - Have you eliminated non-deductible debt to the extent possible? Have you reviewed interest rates on debts and taken steps to reduce them, if applicable? Do you have available but unused lines of credit to satisfy liquidity needs? </w:t>
      </w:r>
      <w:r w:rsidRPr="00EE6DD0">
        <w:rPr>
          <w:rFonts w:ascii="Arial" w:hAnsi="Arial" w:cs="Arial"/>
          <w:sz w:val="20"/>
          <w:szCs w:val="20"/>
        </w:rPr>
        <w:t>Do you know your credit score and have you taken reasonable steps to keep it high? Do you check your credit report regularly to make sure your identity has not been compromised?</w:t>
      </w:r>
    </w:p>
    <w:p w14:paraId="3D3BABB9" w14:textId="77777777" w:rsidR="009D5EFA" w:rsidRPr="00470C08" w:rsidRDefault="009D5EFA" w:rsidP="009D5EFA">
      <w:pPr>
        <w:autoSpaceDE w:val="0"/>
        <w:autoSpaceDN w:val="0"/>
        <w:adjustRightInd w:val="0"/>
        <w:jc w:val="both"/>
        <w:rPr>
          <w:rFonts w:ascii="Arial" w:hAnsi="Arial" w:cs="Arial"/>
          <w:sz w:val="20"/>
          <w:szCs w:val="20"/>
        </w:rPr>
      </w:pPr>
    </w:p>
    <w:p w14:paraId="3D3BABBA" w14:textId="77777777" w:rsidR="009D5EFA" w:rsidRPr="00470C08" w:rsidRDefault="009D5EFA" w:rsidP="009D5EFA">
      <w:pPr>
        <w:autoSpaceDE w:val="0"/>
        <w:autoSpaceDN w:val="0"/>
        <w:adjustRightInd w:val="0"/>
        <w:jc w:val="both"/>
        <w:rPr>
          <w:rFonts w:ascii="Arial" w:hAnsi="Arial" w:cs="Arial"/>
          <w:b/>
          <w:bCs/>
          <w:i/>
          <w:iCs/>
          <w:sz w:val="20"/>
          <w:szCs w:val="20"/>
        </w:rPr>
      </w:pPr>
      <w:r w:rsidRPr="00470C08">
        <w:rPr>
          <w:rFonts w:ascii="Arial" w:hAnsi="Arial" w:cs="Arial"/>
          <w:b/>
          <w:bCs/>
          <w:i/>
          <w:iCs/>
          <w:sz w:val="20"/>
          <w:szCs w:val="20"/>
        </w:rPr>
        <w:t>Goals</w:t>
      </w:r>
    </w:p>
    <w:p w14:paraId="3D3BABBB" w14:textId="77777777" w:rsidR="009D5EFA" w:rsidRPr="00EE6DD0" w:rsidRDefault="009D5EFA" w:rsidP="009D5EFA">
      <w:pPr>
        <w:pStyle w:val="ListParagraph"/>
        <w:numPr>
          <w:ilvl w:val="0"/>
          <w:numId w:val="2"/>
        </w:numPr>
        <w:autoSpaceDE w:val="0"/>
        <w:autoSpaceDN w:val="0"/>
        <w:adjustRightInd w:val="0"/>
        <w:spacing w:after="0" w:line="240" w:lineRule="auto"/>
        <w:jc w:val="both"/>
        <w:rPr>
          <w:rFonts w:ascii="Arial" w:hAnsi="Arial" w:cs="Arial"/>
          <w:sz w:val="20"/>
          <w:szCs w:val="20"/>
        </w:rPr>
      </w:pPr>
      <w:r w:rsidRPr="00EE6DD0">
        <w:rPr>
          <w:rFonts w:ascii="Arial" w:hAnsi="Arial" w:cs="Arial"/>
          <w:b/>
          <w:sz w:val="20"/>
          <w:szCs w:val="20"/>
        </w:rPr>
        <w:t>Retirement</w:t>
      </w:r>
      <w:r w:rsidRPr="00EE6DD0">
        <w:rPr>
          <w:rFonts w:ascii="Arial" w:hAnsi="Arial" w:cs="Arial"/>
          <w:sz w:val="20"/>
          <w:szCs w:val="20"/>
        </w:rPr>
        <w:t xml:space="preserve"> - Have you determined when or if you plan to retire? Have you calculated the capital you will need to fund retirement? Have you identified probable sources of retirement income other than investment earnings? Have you considered the availability of social security and the appropriate age to start receiving benefits? Have you determined the appropriateness of annuities and reverse mortgages to finance retirement costs? Have you taken into account unexpected costs in retirement (e.g. health care or caring for a loved one)? </w:t>
      </w:r>
    </w:p>
    <w:p w14:paraId="3D3BABBC" w14:textId="77777777" w:rsidR="009D5EFA" w:rsidRPr="00EE6DD0" w:rsidRDefault="009D5EFA" w:rsidP="009D5EFA">
      <w:pPr>
        <w:pStyle w:val="ListParagraph"/>
        <w:autoSpaceDE w:val="0"/>
        <w:autoSpaceDN w:val="0"/>
        <w:adjustRightInd w:val="0"/>
        <w:spacing w:after="0" w:line="240" w:lineRule="auto"/>
        <w:jc w:val="both"/>
        <w:rPr>
          <w:rFonts w:ascii="Arial" w:hAnsi="Arial" w:cs="Arial"/>
          <w:sz w:val="20"/>
          <w:szCs w:val="20"/>
        </w:rPr>
      </w:pPr>
    </w:p>
    <w:p w14:paraId="3D3BABBD" w14:textId="77777777" w:rsidR="009D5EFA" w:rsidRPr="00EE6DD0" w:rsidRDefault="009D5EFA" w:rsidP="009D5EFA">
      <w:pPr>
        <w:pStyle w:val="ListParagraph"/>
        <w:numPr>
          <w:ilvl w:val="0"/>
          <w:numId w:val="2"/>
        </w:numPr>
        <w:autoSpaceDE w:val="0"/>
        <w:autoSpaceDN w:val="0"/>
        <w:adjustRightInd w:val="0"/>
        <w:spacing w:after="0" w:line="240" w:lineRule="auto"/>
        <w:jc w:val="both"/>
      </w:pPr>
      <w:r w:rsidRPr="00EE6DD0">
        <w:rPr>
          <w:rFonts w:ascii="Arial" w:hAnsi="Arial" w:cs="Arial"/>
          <w:b/>
          <w:sz w:val="20"/>
          <w:szCs w:val="20"/>
        </w:rPr>
        <w:t>College</w:t>
      </w:r>
      <w:r w:rsidRPr="00EE6DD0">
        <w:rPr>
          <w:rFonts w:ascii="Arial" w:hAnsi="Arial" w:cs="Arial"/>
          <w:sz w:val="20"/>
          <w:szCs w:val="20"/>
        </w:rPr>
        <w:t xml:space="preserve"> - Have you determined the extent to which you want to assist loved ones in financing the costs of attendance? Do you plan to pay for an in-state school or private institution? Have you considered the available savings vehicles? Are you funding them? Have you considered other vehicles in addition to 529 plans? Have you run the numbers for college aid? </w:t>
      </w:r>
    </w:p>
    <w:p w14:paraId="3D3BABBE" w14:textId="77777777" w:rsidR="009D5EFA" w:rsidRPr="00470C08" w:rsidRDefault="009D5EFA" w:rsidP="009D5EFA">
      <w:pPr>
        <w:autoSpaceDE w:val="0"/>
        <w:autoSpaceDN w:val="0"/>
        <w:adjustRightInd w:val="0"/>
        <w:jc w:val="both"/>
        <w:rPr>
          <w:rFonts w:ascii="Arial" w:hAnsi="Arial" w:cs="Arial"/>
          <w:sz w:val="20"/>
          <w:szCs w:val="20"/>
        </w:rPr>
      </w:pPr>
    </w:p>
    <w:p w14:paraId="3D3BABBF" w14:textId="77777777" w:rsidR="009D5EFA" w:rsidRPr="00EE6DD0" w:rsidRDefault="009D5EFA" w:rsidP="009D5EFA">
      <w:pPr>
        <w:pStyle w:val="ListParagraph"/>
        <w:numPr>
          <w:ilvl w:val="0"/>
          <w:numId w:val="2"/>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Home</w:t>
      </w:r>
      <w:r w:rsidRPr="00963620">
        <w:rPr>
          <w:rFonts w:ascii="Arial" w:hAnsi="Arial" w:cs="Arial"/>
          <w:sz w:val="20"/>
          <w:szCs w:val="20"/>
        </w:rPr>
        <w:t xml:space="preserve"> - Do you have plans to acquire a home (or a larger or second home)? Have you estimated a reasonable amount to pay for it</w:t>
      </w:r>
      <w:r>
        <w:rPr>
          <w:rFonts w:ascii="Arial" w:hAnsi="Arial" w:cs="Arial"/>
          <w:sz w:val="20"/>
          <w:szCs w:val="20"/>
        </w:rPr>
        <w:t xml:space="preserve"> </w:t>
      </w:r>
      <w:r w:rsidRPr="00EE6DD0">
        <w:rPr>
          <w:rFonts w:ascii="Arial" w:hAnsi="Arial" w:cs="Arial"/>
          <w:sz w:val="20"/>
          <w:szCs w:val="20"/>
        </w:rPr>
        <w:t xml:space="preserve">and what your mortgage options are? Have you determined the necessary cash down payment to purchase and furnish the home? Are you saving for the amount you’ve determined? Have you considered refinancing your existing mortgage(s)?  </w:t>
      </w:r>
    </w:p>
    <w:p w14:paraId="3D3BABC0" w14:textId="77777777" w:rsidR="009D5EFA" w:rsidRPr="00470C08" w:rsidRDefault="009D5EFA" w:rsidP="009D5EFA">
      <w:pPr>
        <w:jc w:val="both"/>
        <w:rPr>
          <w:rFonts w:ascii="Arial" w:hAnsi="Arial" w:cs="Arial"/>
          <w:sz w:val="20"/>
          <w:szCs w:val="20"/>
        </w:rPr>
      </w:pPr>
    </w:p>
    <w:p w14:paraId="3D3BABC1" w14:textId="77777777" w:rsidR="009D5EFA" w:rsidRPr="00963620" w:rsidRDefault="009D5EFA" w:rsidP="009D5EFA">
      <w:pPr>
        <w:pStyle w:val="ListParagraph"/>
        <w:numPr>
          <w:ilvl w:val="0"/>
          <w:numId w:val="2"/>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Work</w:t>
      </w:r>
      <w:r w:rsidRPr="00963620">
        <w:rPr>
          <w:rFonts w:ascii="Arial" w:hAnsi="Arial" w:cs="Arial"/>
          <w:sz w:val="20"/>
          <w:szCs w:val="20"/>
        </w:rPr>
        <w:t xml:space="preserve"> - Are you in the line of work that you wish to be? Are you satisfied working for your present firm? Are you taking appropriate education courses to improve your skills or to prepare for a career change? Are you saving what is needed to prepare for a planned career change or sabbatical?</w:t>
      </w:r>
    </w:p>
    <w:p w14:paraId="3D3BABC2" w14:textId="77777777" w:rsidR="009D5EFA" w:rsidRPr="00470C08" w:rsidRDefault="009D5EFA" w:rsidP="009D5EFA">
      <w:pPr>
        <w:autoSpaceDE w:val="0"/>
        <w:autoSpaceDN w:val="0"/>
        <w:adjustRightInd w:val="0"/>
        <w:jc w:val="both"/>
        <w:rPr>
          <w:rFonts w:ascii="Arial" w:hAnsi="Arial" w:cs="Arial"/>
          <w:sz w:val="20"/>
          <w:szCs w:val="20"/>
        </w:rPr>
      </w:pPr>
    </w:p>
    <w:p w14:paraId="3D3BABC3" w14:textId="77777777" w:rsidR="009D5EFA" w:rsidRDefault="009D5EFA" w:rsidP="009D5EFA">
      <w:pPr>
        <w:pStyle w:val="ListParagraph"/>
        <w:numPr>
          <w:ilvl w:val="0"/>
          <w:numId w:val="2"/>
        </w:numPr>
        <w:autoSpaceDE w:val="0"/>
        <w:autoSpaceDN w:val="0"/>
        <w:adjustRightInd w:val="0"/>
        <w:spacing w:after="0" w:line="240" w:lineRule="auto"/>
        <w:jc w:val="both"/>
        <w:rPr>
          <w:rFonts w:ascii="Arial" w:hAnsi="Arial" w:cs="Arial"/>
          <w:sz w:val="20"/>
          <w:szCs w:val="20"/>
        </w:rPr>
      </w:pPr>
      <w:r w:rsidRPr="00067489">
        <w:rPr>
          <w:rFonts w:ascii="Arial" w:hAnsi="Arial" w:cs="Arial"/>
          <w:b/>
          <w:sz w:val="20"/>
          <w:szCs w:val="20"/>
        </w:rPr>
        <w:t>Enjoying Now</w:t>
      </w:r>
      <w:r w:rsidRPr="00963620">
        <w:rPr>
          <w:rFonts w:ascii="Arial" w:hAnsi="Arial" w:cs="Arial"/>
          <w:sz w:val="20"/>
          <w:szCs w:val="20"/>
        </w:rPr>
        <w:t xml:space="preserve"> - Do you know when and where you will be taking your next vacation? Do you reserve time each week for those who are most important to you? Have you identified those pleasures that you can afford right now without endangering your future? Have you considered your spiritual and other needs and made sure they are not being crowded out by excessive focus on making money? </w:t>
      </w:r>
    </w:p>
    <w:p w14:paraId="3D3BABC4" w14:textId="77777777" w:rsidR="009D5EFA" w:rsidRDefault="009D5EFA" w:rsidP="009D5EFA">
      <w:pPr>
        <w:pStyle w:val="ListParagraph"/>
        <w:autoSpaceDE w:val="0"/>
        <w:autoSpaceDN w:val="0"/>
        <w:adjustRightInd w:val="0"/>
        <w:spacing w:after="0" w:line="240" w:lineRule="auto"/>
        <w:jc w:val="both"/>
        <w:rPr>
          <w:rFonts w:ascii="Arial" w:hAnsi="Arial" w:cs="Arial"/>
          <w:sz w:val="20"/>
          <w:szCs w:val="20"/>
        </w:rPr>
      </w:pPr>
    </w:p>
    <w:p w14:paraId="3D3BABC5" w14:textId="77777777" w:rsidR="009D5EFA" w:rsidRPr="00067489" w:rsidRDefault="009D5EFA" w:rsidP="009D5EFA">
      <w:pPr>
        <w:autoSpaceDE w:val="0"/>
        <w:autoSpaceDN w:val="0"/>
        <w:adjustRightInd w:val="0"/>
        <w:jc w:val="both"/>
        <w:rPr>
          <w:rFonts w:ascii="Arial" w:hAnsi="Arial" w:cs="Arial"/>
          <w:sz w:val="20"/>
          <w:szCs w:val="20"/>
        </w:rPr>
      </w:pPr>
      <w:r>
        <w:rPr>
          <w:rFonts w:ascii="Arial" w:hAnsi="Arial" w:cs="Arial"/>
          <w:sz w:val="20"/>
          <w:szCs w:val="20"/>
        </w:rPr>
        <w:t>P</w:t>
      </w:r>
      <w:r w:rsidRPr="00067489">
        <w:rPr>
          <w:rFonts w:ascii="Arial" w:hAnsi="Arial" w:cs="Arial"/>
          <w:sz w:val="20"/>
          <w:szCs w:val="20"/>
        </w:rPr>
        <w:t>lease note that not one of the questions on the list related to short-term investment performance</w:t>
      </w:r>
      <w:r>
        <w:rPr>
          <w:rFonts w:ascii="Arial" w:hAnsi="Arial" w:cs="Arial"/>
          <w:sz w:val="20"/>
          <w:szCs w:val="20"/>
        </w:rPr>
        <w:t xml:space="preserve">; while investment performance is a component of a client’s overall financial health, a </w:t>
      </w:r>
      <w:r w:rsidRPr="00067489">
        <w:rPr>
          <w:rFonts w:ascii="Arial" w:hAnsi="Arial" w:cs="Arial"/>
          <w:sz w:val="20"/>
          <w:szCs w:val="20"/>
        </w:rPr>
        <w:t>useful financial plan must not be based on a belief that short-term performance is either controllable or relevant.</w:t>
      </w:r>
    </w:p>
    <w:permEnd w:id="242569091"/>
    <w:p w14:paraId="3D3BABC6" w14:textId="77777777" w:rsidR="009D5EFA" w:rsidRPr="00470C08" w:rsidRDefault="009D5EFA" w:rsidP="009D5EFA">
      <w:pPr>
        <w:jc w:val="both"/>
        <w:rPr>
          <w:rFonts w:ascii="Arial" w:hAnsi="Arial" w:cs="Arial"/>
          <w:color w:val="1F497D"/>
          <w:sz w:val="20"/>
          <w:szCs w:val="20"/>
        </w:rPr>
      </w:pPr>
    </w:p>
    <w:p w14:paraId="3D3BABC7" w14:textId="77777777" w:rsidR="00963620" w:rsidRPr="00963620" w:rsidRDefault="00963620" w:rsidP="00A815C8">
      <w:pPr>
        <w:jc w:val="both"/>
        <w:rPr>
          <w:rFonts w:ascii="Arial" w:hAnsi="Arial" w:cs="Arial"/>
          <w:b/>
          <w:color w:val="1F497D"/>
          <w:sz w:val="20"/>
          <w:szCs w:val="20"/>
        </w:rPr>
      </w:pPr>
    </w:p>
    <w:sectPr w:rsidR="00963620" w:rsidRPr="00963620" w:rsidSect="00E05A91">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BABCC" w14:textId="77777777" w:rsidR="005A0830" w:rsidRDefault="005A0830" w:rsidP="000738C3">
      <w:r>
        <w:separator/>
      </w:r>
    </w:p>
  </w:endnote>
  <w:endnote w:type="continuationSeparator" w:id="0">
    <w:p w14:paraId="3D3BABCD" w14:textId="77777777" w:rsidR="005A0830" w:rsidRDefault="005A0830" w:rsidP="00073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BABD1" w14:textId="77777777" w:rsidR="00A815C8" w:rsidRPr="00067489" w:rsidRDefault="00A815C8" w:rsidP="00067489">
    <w:pPr>
      <w:pStyle w:val="Footer"/>
      <w:jc w:val="center"/>
      <w:rPr>
        <w:rFonts w:ascii="Arial" w:hAnsi="Arial" w:cs="Arial"/>
        <w:b/>
        <w:sz w:val="20"/>
        <w:szCs w:val="20"/>
      </w:rPr>
    </w:pPr>
    <w:r>
      <w:rPr>
        <w:rFonts w:ascii="Arial" w:hAnsi="Arial" w:cs="Arial"/>
        <w:b/>
        <w:sz w:val="20"/>
        <w:szCs w:val="20"/>
      </w:rPr>
      <w:t>www.</w:t>
    </w:r>
    <w:r w:rsidRPr="00067489">
      <w:rPr>
        <w:rFonts w:ascii="Arial" w:hAnsi="Arial" w:cs="Arial"/>
        <w:b/>
        <w:sz w:val="20"/>
        <w:szCs w:val="20"/>
      </w:rPr>
      <w:t>aicpa.org/PFP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BABCA" w14:textId="77777777" w:rsidR="005A0830" w:rsidRDefault="005A0830" w:rsidP="000738C3">
      <w:r>
        <w:separator/>
      </w:r>
    </w:p>
  </w:footnote>
  <w:footnote w:type="continuationSeparator" w:id="0">
    <w:p w14:paraId="3D3BABCB" w14:textId="77777777" w:rsidR="005A0830" w:rsidRDefault="005A0830" w:rsidP="000738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BABCE" w14:textId="77777777" w:rsidR="00A815C8" w:rsidRDefault="00A815C8" w:rsidP="002C2144">
    <w:pPr>
      <w:pStyle w:val="Header"/>
    </w:pPr>
    <w:r w:rsidRPr="00067489">
      <w:rPr>
        <w:rFonts w:ascii="Arial" w:hAnsi="Arial" w:cs="Arial"/>
        <w:b/>
        <w:noProof/>
      </w:rPr>
      <w:drawing>
        <wp:inline distT="0" distB="0" distL="0" distR="0" wp14:anchorId="3D3BABD2" wp14:editId="3D3BABD3">
          <wp:extent cx="2697480" cy="402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CPA%20Print-PFP_right_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97480" cy="402336"/>
                  </a:xfrm>
                  <a:prstGeom prst="rect">
                    <a:avLst/>
                  </a:prstGeom>
                </pic:spPr>
              </pic:pic>
            </a:graphicData>
          </a:graphic>
        </wp:inline>
      </w:drawing>
    </w:r>
  </w:p>
  <w:p w14:paraId="3D3BABCF" w14:textId="77777777" w:rsidR="00A815C8" w:rsidRDefault="00A815C8" w:rsidP="00067489">
    <w:pPr>
      <w:pStyle w:val="Header"/>
      <w:jc w:val="right"/>
    </w:pPr>
  </w:p>
  <w:p w14:paraId="3D3BABD0" w14:textId="77777777" w:rsidR="00353285" w:rsidRDefault="00353285" w:rsidP="0006748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E6C"/>
    <w:multiLevelType w:val="hybridMultilevel"/>
    <w:tmpl w:val="562E8EE4"/>
    <w:lvl w:ilvl="0" w:tplc="281C06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B2C93"/>
    <w:multiLevelType w:val="hybridMultilevel"/>
    <w:tmpl w:val="F63A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F1246"/>
    <w:multiLevelType w:val="hybridMultilevel"/>
    <w:tmpl w:val="6312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C187E"/>
    <w:multiLevelType w:val="hybridMultilevel"/>
    <w:tmpl w:val="B8F2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44CBC"/>
    <w:multiLevelType w:val="hybridMultilevel"/>
    <w:tmpl w:val="F8300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30330"/>
    <w:multiLevelType w:val="hybridMultilevel"/>
    <w:tmpl w:val="DB74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F395D"/>
    <w:multiLevelType w:val="hybridMultilevel"/>
    <w:tmpl w:val="DC88E18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28323D9F"/>
    <w:multiLevelType w:val="hybridMultilevel"/>
    <w:tmpl w:val="71540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2303EF"/>
    <w:multiLevelType w:val="hybridMultilevel"/>
    <w:tmpl w:val="3CBECE84"/>
    <w:lvl w:ilvl="0" w:tplc="3A2649DA">
      <w:start w:val="1"/>
      <w:numFmt w:val="bullet"/>
      <w:lvlText w:val=""/>
      <w:lvlJc w:val="left"/>
      <w:pPr>
        <w:tabs>
          <w:tab w:val="num" w:pos="720"/>
        </w:tabs>
        <w:ind w:left="720" w:hanging="360"/>
      </w:pPr>
      <w:rPr>
        <w:rFonts w:ascii="Wingdings" w:hAnsi="Wingdings" w:hint="default"/>
      </w:rPr>
    </w:lvl>
    <w:lvl w:ilvl="1" w:tplc="BD2E2768">
      <w:start w:val="1996"/>
      <w:numFmt w:val="bullet"/>
      <w:lvlText w:val=""/>
      <w:lvlJc w:val="left"/>
      <w:pPr>
        <w:tabs>
          <w:tab w:val="num" w:pos="1440"/>
        </w:tabs>
        <w:ind w:left="1440" w:hanging="360"/>
      </w:pPr>
      <w:rPr>
        <w:rFonts w:ascii="Wingdings" w:hAnsi="Wingdings" w:hint="default"/>
      </w:rPr>
    </w:lvl>
    <w:lvl w:ilvl="2" w:tplc="4008CDC0" w:tentative="1">
      <w:start w:val="1"/>
      <w:numFmt w:val="bullet"/>
      <w:lvlText w:val=""/>
      <w:lvlJc w:val="left"/>
      <w:pPr>
        <w:tabs>
          <w:tab w:val="num" w:pos="2160"/>
        </w:tabs>
        <w:ind w:left="2160" w:hanging="360"/>
      </w:pPr>
      <w:rPr>
        <w:rFonts w:ascii="Wingdings" w:hAnsi="Wingdings" w:hint="default"/>
      </w:rPr>
    </w:lvl>
    <w:lvl w:ilvl="3" w:tplc="E190D8D4" w:tentative="1">
      <w:start w:val="1"/>
      <w:numFmt w:val="bullet"/>
      <w:lvlText w:val=""/>
      <w:lvlJc w:val="left"/>
      <w:pPr>
        <w:tabs>
          <w:tab w:val="num" w:pos="2880"/>
        </w:tabs>
        <w:ind w:left="2880" w:hanging="360"/>
      </w:pPr>
      <w:rPr>
        <w:rFonts w:ascii="Wingdings" w:hAnsi="Wingdings" w:hint="default"/>
      </w:rPr>
    </w:lvl>
    <w:lvl w:ilvl="4" w:tplc="E0EEB722" w:tentative="1">
      <w:start w:val="1"/>
      <w:numFmt w:val="bullet"/>
      <w:lvlText w:val=""/>
      <w:lvlJc w:val="left"/>
      <w:pPr>
        <w:tabs>
          <w:tab w:val="num" w:pos="3600"/>
        </w:tabs>
        <w:ind w:left="3600" w:hanging="360"/>
      </w:pPr>
      <w:rPr>
        <w:rFonts w:ascii="Wingdings" w:hAnsi="Wingdings" w:hint="default"/>
      </w:rPr>
    </w:lvl>
    <w:lvl w:ilvl="5" w:tplc="0B1803F4" w:tentative="1">
      <w:start w:val="1"/>
      <w:numFmt w:val="bullet"/>
      <w:lvlText w:val=""/>
      <w:lvlJc w:val="left"/>
      <w:pPr>
        <w:tabs>
          <w:tab w:val="num" w:pos="4320"/>
        </w:tabs>
        <w:ind w:left="4320" w:hanging="360"/>
      </w:pPr>
      <w:rPr>
        <w:rFonts w:ascii="Wingdings" w:hAnsi="Wingdings" w:hint="default"/>
      </w:rPr>
    </w:lvl>
    <w:lvl w:ilvl="6" w:tplc="E410C9FA" w:tentative="1">
      <w:start w:val="1"/>
      <w:numFmt w:val="bullet"/>
      <w:lvlText w:val=""/>
      <w:lvlJc w:val="left"/>
      <w:pPr>
        <w:tabs>
          <w:tab w:val="num" w:pos="5040"/>
        </w:tabs>
        <w:ind w:left="5040" w:hanging="360"/>
      </w:pPr>
      <w:rPr>
        <w:rFonts w:ascii="Wingdings" w:hAnsi="Wingdings" w:hint="default"/>
      </w:rPr>
    </w:lvl>
    <w:lvl w:ilvl="7" w:tplc="25800B9C" w:tentative="1">
      <w:start w:val="1"/>
      <w:numFmt w:val="bullet"/>
      <w:lvlText w:val=""/>
      <w:lvlJc w:val="left"/>
      <w:pPr>
        <w:tabs>
          <w:tab w:val="num" w:pos="5760"/>
        </w:tabs>
        <w:ind w:left="5760" w:hanging="360"/>
      </w:pPr>
      <w:rPr>
        <w:rFonts w:ascii="Wingdings" w:hAnsi="Wingdings" w:hint="default"/>
      </w:rPr>
    </w:lvl>
    <w:lvl w:ilvl="8" w:tplc="BDE8F258" w:tentative="1">
      <w:start w:val="1"/>
      <w:numFmt w:val="bullet"/>
      <w:lvlText w:val=""/>
      <w:lvlJc w:val="left"/>
      <w:pPr>
        <w:tabs>
          <w:tab w:val="num" w:pos="6480"/>
        </w:tabs>
        <w:ind w:left="6480" w:hanging="360"/>
      </w:pPr>
      <w:rPr>
        <w:rFonts w:ascii="Wingdings" w:hAnsi="Wingdings" w:hint="default"/>
      </w:rPr>
    </w:lvl>
  </w:abstractNum>
  <w:abstractNum w:abstractNumId="9">
    <w:nsid w:val="4A957290"/>
    <w:multiLevelType w:val="hybridMultilevel"/>
    <w:tmpl w:val="A10EF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C535ED"/>
    <w:multiLevelType w:val="hybridMultilevel"/>
    <w:tmpl w:val="80B050BC"/>
    <w:lvl w:ilvl="0" w:tplc="A71EC852">
      <w:start w:val="1"/>
      <w:numFmt w:val="bullet"/>
      <w:lvlText w:val=""/>
      <w:lvlJc w:val="left"/>
      <w:pPr>
        <w:tabs>
          <w:tab w:val="num" w:pos="1320"/>
        </w:tabs>
        <w:ind w:left="132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CD676E1"/>
    <w:multiLevelType w:val="hybridMultilevel"/>
    <w:tmpl w:val="078E41B6"/>
    <w:lvl w:ilvl="0" w:tplc="A71EC852">
      <w:start w:val="1"/>
      <w:numFmt w:val="bullet"/>
      <w:lvlText w:val=""/>
      <w:lvlJc w:val="left"/>
      <w:pPr>
        <w:tabs>
          <w:tab w:val="num" w:pos="1320"/>
        </w:tabs>
        <w:ind w:left="132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00C346B"/>
    <w:multiLevelType w:val="hybridMultilevel"/>
    <w:tmpl w:val="5CE06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14015D"/>
    <w:multiLevelType w:val="hybridMultilevel"/>
    <w:tmpl w:val="B9E2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A6A1D"/>
    <w:multiLevelType w:val="hybridMultilevel"/>
    <w:tmpl w:val="447CA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41F7F88"/>
    <w:multiLevelType w:val="hybridMultilevel"/>
    <w:tmpl w:val="5E20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7231AE"/>
    <w:multiLevelType w:val="hybridMultilevel"/>
    <w:tmpl w:val="5E647DA8"/>
    <w:lvl w:ilvl="0" w:tplc="1C1E2990">
      <w:start w:val="1"/>
      <w:numFmt w:val="bullet"/>
      <w:lvlText w:val=""/>
      <w:lvlJc w:val="left"/>
      <w:pPr>
        <w:tabs>
          <w:tab w:val="num" w:pos="720"/>
        </w:tabs>
        <w:ind w:left="720" w:hanging="360"/>
      </w:pPr>
      <w:rPr>
        <w:rFonts w:ascii="Wingdings" w:hAnsi="Wingdings" w:hint="default"/>
      </w:rPr>
    </w:lvl>
    <w:lvl w:ilvl="1" w:tplc="CB7265A2">
      <w:start w:val="2510"/>
      <w:numFmt w:val="bullet"/>
      <w:lvlText w:val=""/>
      <w:lvlJc w:val="left"/>
      <w:pPr>
        <w:tabs>
          <w:tab w:val="num" w:pos="1440"/>
        </w:tabs>
        <w:ind w:left="1440" w:hanging="360"/>
      </w:pPr>
      <w:rPr>
        <w:rFonts w:ascii="Wingdings" w:hAnsi="Wingdings" w:hint="default"/>
      </w:rPr>
    </w:lvl>
    <w:lvl w:ilvl="2" w:tplc="5972BB72" w:tentative="1">
      <w:start w:val="1"/>
      <w:numFmt w:val="bullet"/>
      <w:lvlText w:val=""/>
      <w:lvlJc w:val="left"/>
      <w:pPr>
        <w:tabs>
          <w:tab w:val="num" w:pos="2160"/>
        </w:tabs>
        <w:ind w:left="2160" w:hanging="360"/>
      </w:pPr>
      <w:rPr>
        <w:rFonts w:ascii="Wingdings" w:hAnsi="Wingdings" w:hint="default"/>
      </w:rPr>
    </w:lvl>
    <w:lvl w:ilvl="3" w:tplc="8876A1A0" w:tentative="1">
      <w:start w:val="1"/>
      <w:numFmt w:val="bullet"/>
      <w:lvlText w:val=""/>
      <w:lvlJc w:val="left"/>
      <w:pPr>
        <w:tabs>
          <w:tab w:val="num" w:pos="2880"/>
        </w:tabs>
        <w:ind w:left="2880" w:hanging="360"/>
      </w:pPr>
      <w:rPr>
        <w:rFonts w:ascii="Wingdings" w:hAnsi="Wingdings" w:hint="default"/>
      </w:rPr>
    </w:lvl>
    <w:lvl w:ilvl="4" w:tplc="ECC041D4" w:tentative="1">
      <w:start w:val="1"/>
      <w:numFmt w:val="bullet"/>
      <w:lvlText w:val=""/>
      <w:lvlJc w:val="left"/>
      <w:pPr>
        <w:tabs>
          <w:tab w:val="num" w:pos="3600"/>
        </w:tabs>
        <w:ind w:left="3600" w:hanging="360"/>
      </w:pPr>
      <w:rPr>
        <w:rFonts w:ascii="Wingdings" w:hAnsi="Wingdings" w:hint="default"/>
      </w:rPr>
    </w:lvl>
    <w:lvl w:ilvl="5" w:tplc="C38A0E52" w:tentative="1">
      <w:start w:val="1"/>
      <w:numFmt w:val="bullet"/>
      <w:lvlText w:val=""/>
      <w:lvlJc w:val="left"/>
      <w:pPr>
        <w:tabs>
          <w:tab w:val="num" w:pos="4320"/>
        </w:tabs>
        <w:ind w:left="4320" w:hanging="360"/>
      </w:pPr>
      <w:rPr>
        <w:rFonts w:ascii="Wingdings" w:hAnsi="Wingdings" w:hint="default"/>
      </w:rPr>
    </w:lvl>
    <w:lvl w:ilvl="6" w:tplc="B57AA474" w:tentative="1">
      <w:start w:val="1"/>
      <w:numFmt w:val="bullet"/>
      <w:lvlText w:val=""/>
      <w:lvlJc w:val="left"/>
      <w:pPr>
        <w:tabs>
          <w:tab w:val="num" w:pos="5040"/>
        </w:tabs>
        <w:ind w:left="5040" w:hanging="360"/>
      </w:pPr>
      <w:rPr>
        <w:rFonts w:ascii="Wingdings" w:hAnsi="Wingdings" w:hint="default"/>
      </w:rPr>
    </w:lvl>
    <w:lvl w:ilvl="7" w:tplc="AA202A1C" w:tentative="1">
      <w:start w:val="1"/>
      <w:numFmt w:val="bullet"/>
      <w:lvlText w:val=""/>
      <w:lvlJc w:val="left"/>
      <w:pPr>
        <w:tabs>
          <w:tab w:val="num" w:pos="5760"/>
        </w:tabs>
        <w:ind w:left="5760" w:hanging="360"/>
      </w:pPr>
      <w:rPr>
        <w:rFonts w:ascii="Wingdings" w:hAnsi="Wingdings" w:hint="default"/>
      </w:rPr>
    </w:lvl>
    <w:lvl w:ilvl="8" w:tplc="D814103C" w:tentative="1">
      <w:start w:val="1"/>
      <w:numFmt w:val="bullet"/>
      <w:lvlText w:val=""/>
      <w:lvlJc w:val="left"/>
      <w:pPr>
        <w:tabs>
          <w:tab w:val="num" w:pos="6480"/>
        </w:tabs>
        <w:ind w:left="6480" w:hanging="360"/>
      </w:pPr>
      <w:rPr>
        <w:rFonts w:ascii="Wingdings" w:hAnsi="Wingdings" w:hint="default"/>
      </w:rPr>
    </w:lvl>
  </w:abstractNum>
  <w:abstractNum w:abstractNumId="17">
    <w:nsid w:val="69DC6E9C"/>
    <w:multiLevelType w:val="hybridMultilevel"/>
    <w:tmpl w:val="37D66D66"/>
    <w:lvl w:ilvl="0" w:tplc="EE664C5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nsid w:val="6AAE53C5"/>
    <w:multiLevelType w:val="hybridMultilevel"/>
    <w:tmpl w:val="7414A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9700C4"/>
    <w:multiLevelType w:val="hybridMultilevel"/>
    <w:tmpl w:val="F8D25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A40186"/>
    <w:multiLevelType w:val="hybridMultilevel"/>
    <w:tmpl w:val="5C78F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9"/>
  </w:num>
  <w:num w:numId="4">
    <w:abstractNumId w:val="0"/>
  </w:num>
  <w:num w:numId="5">
    <w:abstractNumId w:val="12"/>
  </w:num>
  <w:num w:numId="6">
    <w:abstractNumId w:val="1"/>
  </w:num>
  <w:num w:numId="7">
    <w:abstractNumId w:val="4"/>
  </w:num>
  <w:num w:numId="8">
    <w:abstractNumId w:val="18"/>
  </w:num>
  <w:num w:numId="9">
    <w:abstractNumId w:val="3"/>
  </w:num>
  <w:num w:numId="10">
    <w:abstractNumId w:val="13"/>
  </w:num>
  <w:num w:numId="11">
    <w:abstractNumId w:val="20"/>
  </w:num>
  <w:num w:numId="12">
    <w:abstractNumId w:val="19"/>
  </w:num>
  <w:num w:numId="13">
    <w:abstractNumId w:val="10"/>
  </w:num>
  <w:num w:numId="14">
    <w:abstractNumId w:val="11"/>
  </w:num>
  <w:num w:numId="15">
    <w:abstractNumId w:val="2"/>
  </w:num>
  <w:num w:numId="16">
    <w:abstractNumId w:val="5"/>
  </w:num>
  <w:num w:numId="17">
    <w:abstractNumId w:val="8"/>
  </w:num>
  <w:num w:numId="18">
    <w:abstractNumId w:val="16"/>
  </w:num>
  <w:num w:numId="19">
    <w:abstractNumId w:val="14"/>
  </w:num>
  <w:num w:numId="20">
    <w:abstractNumId w:val="6"/>
  </w:num>
  <w:num w:numId="21">
    <w:abstractNumId w:val="1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1" w:cryptProviderType="rsaFull" w:cryptAlgorithmClass="hash" w:cryptAlgorithmType="typeAny" w:cryptAlgorithmSid="4" w:cryptSpinCount="100000" w:hash="T4hnwCi41tJ8tKp7Dlg0H/UO+uM=" w:salt="leX9iFVyysxVfsbgMp4MkA=="/>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8C3"/>
    <w:rsid w:val="000311E8"/>
    <w:rsid w:val="0005177D"/>
    <w:rsid w:val="00067489"/>
    <w:rsid w:val="000738C3"/>
    <w:rsid w:val="00094709"/>
    <w:rsid w:val="000E0782"/>
    <w:rsid w:val="000E4183"/>
    <w:rsid w:val="00101E01"/>
    <w:rsid w:val="00113F5F"/>
    <w:rsid w:val="001202D4"/>
    <w:rsid w:val="001244E8"/>
    <w:rsid w:val="00126B32"/>
    <w:rsid w:val="00180405"/>
    <w:rsid w:val="00235D59"/>
    <w:rsid w:val="0028366E"/>
    <w:rsid w:val="002C2144"/>
    <w:rsid w:val="002E24D0"/>
    <w:rsid w:val="0030797D"/>
    <w:rsid w:val="00321F3A"/>
    <w:rsid w:val="00353285"/>
    <w:rsid w:val="00376D78"/>
    <w:rsid w:val="003A781F"/>
    <w:rsid w:val="003D38A4"/>
    <w:rsid w:val="00422D58"/>
    <w:rsid w:val="0046664C"/>
    <w:rsid w:val="00470C08"/>
    <w:rsid w:val="004E2F95"/>
    <w:rsid w:val="00517890"/>
    <w:rsid w:val="00592403"/>
    <w:rsid w:val="005A0830"/>
    <w:rsid w:val="005A4188"/>
    <w:rsid w:val="005D1182"/>
    <w:rsid w:val="00606552"/>
    <w:rsid w:val="00612213"/>
    <w:rsid w:val="00612B98"/>
    <w:rsid w:val="0061710A"/>
    <w:rsid w:val="00623D16"/>
    <w:rsid w:val="00645714"/>
    <w:rsid w:val="00684F67"/>
    <w:rsid w:val="006A555B"/>
    <w:rsid w:val="006B0C4A"/>
    <w:rsid w:val="006C67CA"/>
    <w:rsid w:val="006D140F"/>
    <w:rsid w:val="00711CEC"/>
    <w:rsid w:val="0071446B"/>
    <w:rsid w:val="007219A5"/>
    <w:rsid w:val="007307B6"/>
    <w:rsid w:val="00786693"/>
    <w:rsid w:val="00870ED0"/>
    <w:rsid w:val="00880771"/>
    <w:rsid w:val="008970D6"/>
    <w:rsid w:val="008B6B23"/>
    <w:rsid w:val="008E7A19"/>
    <w:rsid w:val="00931F5C"/>
    <w:rsid w:val="00933989"/>
    <w:rsid w:val="00953FD5"/>
    <w:rsid w:val="00963620"/>
    <w:rsid w:val="00970B65"/>
    <w:rsid w:val="009B4693"/>
    <w:rsid w:val="009B5404"/>
    <w:rsid w:val="009C2CA7"/>
    <w:rsid w:val="009C699C"/>
    <w:rsid w:val="009D5EFA"/>
    <w:rsid w:val="00A118A1"/>
    <w:rsid w:val="00A130A1"/>
    <w:rsid w:val="00A431A0"/>
    <w:rsid w:val="00A60F47"/>
    <w:rsid w:val="00A815C8"/>
    <w:rsid w:val="00AE30D6"/>
    <w:rsid w:val="00AE70EA"/>
    <w:rsid w:val="00B36209"/>
    <w:rsid w:val="00B62D29"/>
    <w:rsid w:val="00BF6F24"/>
    <w:rsid w:val="00C464C9"/>
    <w:rsid w:val="00CF2352"/>
    <w:rsid w:val="00D253EC"/>
    <w:rsid w:val="00D973C9"/>
    <w:rsid w:val="00DF030F"/>
    <w:rsid w:val="00E026E0"/>
    <w:rsid w:val="00E05A91"/>
    <w:rsid w:val="00E16AA5"/>
    <w:rsid w:val="00E30293"/>
    <w:rsid w:val="00E31221"/>
    <w:rsid w:val="00E84543"/>
    <w:rsid w:val="00EE6DD0"/>
    <w:rsid w:val="00F02494"/>
    <w:rsid w:val="00F11911"/>
    <w:rsid w:val="00F154B8"/>
    <w:rsid w:val="00F5283E"/>
    <w:rsid w:val="00FC6DCF"/>
    <w:rsid w:val="00FE0709"/>
    <w:rsid w:val="00FE582E"/>
    <w:rsid w:val="00FF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3B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7CA"/>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6C67CA"/>
    <w:rPr>
      <w:rFonts w:cs="Times New Roman"/>
      <w:b/>
      <w:bCs/>
    </w:rPr>
  </w:style>
  <w:style w:type="character" w:styleId="Emphasis">
    <w:name w:val="Emphasis"/>
    <w:uiPriority w:val="20"/>
    <w:qFormat/>
    <w:rsid w:val="006C67CA"/>
    <w:rPr>
      <w:rFonts w:cs="Times New Roman"/>
      <w:i/>
      <w:iCs/>
    </w:rPr>
  </w:style>
  <w:style w:type="paragraph" w:styleId="ListParagraph">
    <w:name w:val="List Paragraph"/>
    <w:basedOn w:val="Normal"/>
    <w:uiPriority w:val="34"/>
    <w:qFormat/>
    <w:rsid w:val="006C67CA"/>
    <w:pPr>
      <w:spacing w:after="200" w:line="276" w:lineRule="auto"/>
      <w:ind w:left="720"/>
      <w:contextualSpacing/>
    </w:pPr>
    <w:rPr>
      <w:rFonts w:ascii="Calibri" w:eastAsia="Times New Roman" w:hAnsi="Calibri"/>
      <w:sz w:val="22"/>
      <w:szCs w:val="22"/>
    </w:rPr>
  </w:style>
  <w:style w:type="table" w:styleId="TableGrid">
    <w:name w:val="Table Grid"/>
    <w:basedOn w:val="TableNormal"/>
    <w:uiPriority w:val="59"/>
    <w:rsid w:val="000738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38C3"/>
    <w:pPr>
      <w:tabs>
        <w:tab w:val="center" w:pos="4680"/>
        <w:tab w:val="right" w:pos="9360"/>
      </w:tabs>
    </w:pPr>
  </w:style>
  <w:style w:type="character" w:customStyle="1" w:styleId="HeaderChar">
    <w:name w:val="Header Char"/>
    <w:basedOn w:val="DefaultParagraphFont"/>
    <w:link w:val="Header"/>
    <w:uiPriority w:val="99"/>
    <w:rsid w:val="000738C3"/>
    <w:rPr>
      <w:rFonts w:ascii="Times New Roman" w:hAnsi="Times New Roman"/>
      <w:sz w:val="24"/>
      <w:szCs w:val="24"/>
    </w:rPr>
  </w:style>
  <w:style w:type="paragraph" w:styleId="Footer">
    <w:name w:val="footer"/>
    <w:basedOn w:val="Normal"/>
    <w:link w:val="FooterChar"/>
    <w:uiPriority w:val="99"/>
    <w:unhideWhenUsed/>
    <w:rsid w:val="000738C3"/>
    <w:pPr>
      <w:tabs>
        <w:tab w:val="center" w:pos="4680"/>
        <w:tab w:val="right" w:pos="9360"/>
      </w:tabs>
    </w:pPr>
  </w:style>
  <w:style w:type="character" w:customStyle="1" w:styleId="FooterChar">
    <w:name w:val="Footer Char"/>
    <w:basedOn w:val="DefaultParagraphFont"/>
    <w:link w:val="Footer"/>
    <w:uiPriority w:val="99"/>
    <w:rsid w:val="000738C3"/>
    <w:rPr>
      <w:rFonts w:ascii="Times New Roman" w:hAnsi="Times New Roman"/>
      <w:sz w:val="24"/>
      <w:szCs w:val="24"/>
    </w:rPr>
  </w:style>
  <w:style w:type="paragraph" w:styleId="BalloonText">
    <w:name w:val="Balloon Text"/>
    <w:basedOn w:val="Normal"/>
    <w:link w:val="BalloonTextChar"/>
    <w:uiPriority w:val="99"/>
    <w:semiHidden/>
    <w:unhideWhenUsed/>
    <w:rsid w:val="00FE582E"/>
    <w:rPr>
      <w:rFonts w:ascii="Tahoma" w:hAnsi="Tahoma" w:cs="Tahoma"/>
      <w:sz w:val="16"/>
      <w:szCs w:val="16"/>
    </w:rPr>
  </w:style>
  <w:style w:type="character" w:customStyle="1" w:styleId="BalloonTextChar">
    <w:name w:val="Balloon Text Char"/>
    <w:basedOn w:val="DefaultParagraphFont"/>
    <w:link w:val="BalloonText"/>
    <w:uiPriority w:val="99"/>
    <w:semiHidden/>
    <w:rsid w:val="00FE582E"/>
    <w:rPr>
      <w:rFonts w:ascii="Tahoma" w:hAnsi="Tahoma" w:cs="Tahoma"/>
      <w:sz w:val="16"/>
      <w:szCs w:val="16"/>
    </w:rPr>
  </w:style>
  <w:style w:type="character" w:styleId="CommentReference">
    <w:name w:val="annotation reference"/>
    <w:basedOn w:val="DefaultParagraphFont"/>
    <w:uiPriority w:val="99"/>
    <w:semiHidden/>
    <w:unhideWhenUsed/>
    <w:rsid w:val="00F11911"/>
    <w:rPr>
      <w:sz w:val="16"/>
      <w:szCs w:val="16"/>
    </w:rPr>
  </w:style>
  <w:style w:type="paragraph" w:styleId="CommentText">
    <w:name w:val="annotation text"/>
    <w:basedOn w:val="Normal"/>
    <w:link w:val="CommentTextChar"/>
    <w:uiPriority w:val="99"/>
    <w:unhideWhenUsed/>
    <w:rsid w:val="00F11911"/>
    <w:rPr>
      <w:sz w:val="20"/>
      <w:szCs w:val="20"/>
    </w:rPr>
  </w:style>
  <w:style w:type="character" w:customStyle="1" w:styleId="CommentTextChar">
    <w:name w:val="Comment Text Char"/>
    <w:basedOn w:val="DefaultParagraphFont"/>
    <w:link w:val="CommentText"/>
    <w:uiPriority w:val="99"/>
    <w:rsid w:val="00F1191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11911"/>
    <w:rPr>
      <w:b/>
      <w:bCs/>
    </w:rPr>
  </w:style>
  <w:style w:type="character" w:customStyle="1" w:styleId="CommentSubjectChar">
    <w:name w:val="Comment Subject Char"/>
    <w:basedOn w:val="CommentTextChar"/>
    <w:link w:val="CommentSubject"/>
    <w:uiPriority w:val="99"/>
    <w:semiHidden/>
    <w:rsid w:val="00F11911"/>
    <w:rPr>
      <w:rFonts w:ascii="Times New Roman" w:hAnsi="Times New Roman"/>
      <w:b/>
      <w:bCs/>
    </w:rPr>
  </w:style>
  <w:style w:type="paragraph" w:styleId="Revision">
    <w:name w:val="Revision"/>
    <w:hidden/>
    <w:uiPriority w:val="99"/>
    <w:semiHidden/>
    <w:rsid w:val="00F11911"/>
    <w:rPr>
      <w:rFonts w:ascii="Times New Roman" w:hAnsi="Times New Roman"/>
      <w:sz w:val="24"/>
      <w:szCs w:val="24"/>
    </w:rPr>
  </w:style>
  <w:style w:type="character" w:styleId="Hyperlink">
    <w:name w:val="Hyperlink"/>
    <w:basedOn w:val="DefaultParagraphFont"/>
    <w:uiPriority w:val="99"/>
    <w:unhideWhenUsed/>
    <w:rsid w:val="007219A5"/>
    <w:rPr>
      <w:color w:val="0000FF" w:themeColor="hyperlink"/>
      <w:u w:val="single"/>
    </w:rPr>
  </w:style>
  <w:style w:type="paragraph" w:styleId="NormalWeb">
    <w:name w:val="Normal (Web)"/>
    <w:basedOn w:val="Normal"/>
    <w:uiPriority w:val="99"/>
    <w:semiHidden/>
    <w:unhideWhenUsed/>
    <w:rsid w:val="00A815C8"/>
  </w:style>
  <w:style w:type="paragraph" w:styleId="PlainText">
    <w:name w:val="Plain Text"/>
    <w:basedOn w:val="Normal"/>
    <w:link w:val="PlainTextChar"/>
    <w:uiPriority w:val="99"/>
    <w:unhideWhenUsed/>
    <w:rsid w:val="00422D58"/>
    <w:rPr>
      <w:rFonts w:ascii="Arial" w:eastAsiaTheme="minorHAnsi" w:hAnsi="Arial" w:cs="Consolas"/>
      <w:sz w:val="20"/>
      <w:szCs w:val="21"/>
    </w:rPr>
  </w:style>
  <w:style w:type="character" w:customStyle="1" w:styleId="PlainTextChar">
    <w:name w:val="Plain Text Char"/>
    <w:basedOn w:val="DefaultParagraphFont"/>
    <w:link w:val="PlainText"/>
    <w:uiPriority w:val="99"/>
    <w:rsid w:val="00422D58"/>
    <w:rPr>
      <w:rFonts w:eastAsiaTheme="minorHAnsi" w:cs="Consolas"/>
      <w:szCs w:val="21"/>
    </w:rPr>
  </w:style>
  <w:style w:type="character" w:styleId="FollowedHyperlink">
    <w:name w:val="FollowedHyperlink"/>
    <w:basedOn w:val="DefaultParagraphFont"/>
    <w:uiPriority w:val="99"/>
    <w:semiHidden/>
    <w:unhideWhenUsed/>
    <w:rsid w:val="003D38A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7CA"/>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6C67CA"/>
    <w:rPr>
      <w:rFonts w:cs="Times New Roman"/>
      <w:b/>
      <w:bCs/>
    </w:rPr>
  </w:style>
  <w:style w:type="character" w:styleId="Emphasis">
    <w:name w:val="Emphasis"/>
    <w:uiPriority w:val="20"/>
    <w:qFormat/>
    <w:rsid w:val="006C67CA"/>
    <w:rPr>
      <w:rFonts w:cs="Times New Roman"/>
      <w:i/>
      <w:iCs/>
    </w:rPr>
  </w:style>
  <w:style w:type="paragraph" w:styleId="ListParagraph">
    <w:name w:val="List Paragraph"/>
    <w:basedOn w:val="Normal"/>
    <w:uiPriority w:val="34"/>
    <w:qFormat/>
    <w:rsid w:val="006C67CA"/>
    <w:pPr>
      <w:spacing w:after="200" w:line="276" w:lineRule="auto"/>
      <w:ind w:left="720"/>
      <w:contextualSpacing/>
    </w:pPr>
    <w:rPr>
      <w:rFonts w:ascii="Calibri" w:eastAsia="Times New Roman" w:hAnsi="Calibri"/>
      <w:sz w:val="22"/>
      <w:szCs w:val="22"/>
    </w:rPr>
  </w:style>
  <w:style w:type="table" w:styleId="TableGrid">
    <w:name w:val="Table Grid"/>
    <w:basedOn w:val="TableNormal"/>
    <w:uiPriority w:val="59"/>
    <w:rsid w:val="000738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38C3"/>
    <w:pPr>
      <w:tabs>
        <w:tab w:val="center" w:pos="4680"/>
        <w:tab w:val="right" w:pos="9360"/>
      </w:tabs>
    </w:pPr>
  </w:style>
  <w:style w:type="character" w:customStyle="1" w:styleId="HeaderChar">
    <w:name w:val="Header Char"/>
    <w:basedOn w:val="DefaultParagraphFont"/>
    <w:link w:val="Header"/>
    <w:uiPriority w:val="99"/>
    <w:rsid w:val="000738C3"/>
    <w:rPr>
      <w:rFonts w:ascii="Times New Roman" w:hAnsi="Times New Roman"/>
      <w:sz w:val="24"/>
      <w:szCs w:val="24"/>
    </w:rPr>
  </w:style>
  <w:style w:type="paragraph" w:styleId="Footer">
    <w:name w:val="footer"/>
    <w:basedOn w:val="Normal"/>
    <w:link w:val="FooterChar"/>
    <w:uiPriority w:val="99"/>
    <w:unhideWhenUsed/>
    <w:rsid w:val="000738C3"/>
    <w:pPr>
      <w:tabs>
        <w:tab w:val="center" w:pos="4680"/>
        <w:tab w:val="right" w:pos="9360"/>
      </w:tabs>
    </w:pPr>
  </w:style>
  <w:style w:type="character" w:customStyle="1" w:styleId="FooterChar">
    <w:name w:val="Footer Char"/>
    <w:basedOn w:val="DefaultParagraphFont"/>
    <w:link w:val="Footer"/>
    <w:uiPriority w:val="99"/>
    <w:rsid w:val="000738C3"/>
    <w:rPr>
      <w:rFonts w:ascii="Times New Roman" w:hAnsi="Times New Roman"/>
      <w:sz w:val="24"/>
      <w:szCs w:val="24"/>
    </w:rPr>
  </w:style>
  <w:style w:type="paragraph" w:styleId="BalloonText">
    <w:name w:val="Balloon Text"/>
    <w:basedOn w:val="Normal"/>
    <w:link w:val="BalloonTextChar"/>
    <w:uiPriority w:val="99"/>
    <w:semiHidden/>
    <w:unhideWhenUsed/>
    <w:rsid w:val="00FE582E"/>
    <w:rPr>
      <w:rFonts w:ascii="Tahoma" w:hAnsi="Tahoma" w:cs="Tahoma"/>
      <w:sz w:val="16"/>
      <w:szCs w:val="16"/>
    </w:rPr>
  </w:style>
  <w:style w:type="character" w:customStyle="1" w:styleId="BalloonTextChar">
    <w:name w:val="Balloon Text Char"/>
    <w:basedOn w:val="DefaultParagraphFont"/>
    <w:link w:val="BalloonText"/>
    <w:uiPriority w:val="99"/>
    <w:semiHidden/>
    <w:rsid w:val="00FE582E"/>
    <w:rPr>
      <w:rFonts w:ascii="Tahoma" w:hAnsi="Tahoma" w:cs="Tahoma"/>
      <w:sz w:val="16"/>
      <w:szCs w:val="16"/>
    </w:rPr>
  </w:style>
  <w:style w:type="character" w:styleId="CommentReference">
    <w:name w:val="annotation reference"/>
    <w:basedOn w:val="DefaultParagraphFont"/>
    <w:uiPriority w:val="99"/>
    <w:semiHidden/>
    <w:unhideWhenUsed/>
    <w:rsid w:val="00F11911"/>
    <w:rPr>
      <w:sz w:val="16"/>
      <w:szCs w:val="16"/>
    </w:rPr>
  </w:style>
  <w:style w:type="paragraph" w:styleId="CommentText">
    <w:name w:val="annotation text"/>
    <w:basedOn w:val="Normal"/>
    <w:link w:val="CommentTextChar"/>
    <w:uiPriority w:val="99"/>
    <w:unhideWhenUsed/>
    <w:rsid w:val="00F11911"/>
    <w:rPr>
      <w:sz w:val="20"/>
      <w:szCs w:val="20"/>
    </w:rPr>
  </w:style>
  <w:style w:type="character" w:customStyle="1" w:styleId="CommentTextChar">
    <w:name w:val="Comment Text Char"/>
    <w:basedOn w:val="DefaultParagraphFont"/>
    <w:link w:val="CommentText"/>
    <w:uiPriority w:val="99"/>
    <w:rsid w:val="00F1191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11911"/>
    <w:rPr>
      <w:b/>
      <w:bCs/>
    </w:rPr>
  </w:style>
  <w:style w:type="character" w:customStyle="1" w:styleId="CommentSubjectChar">
    <w:name w:val="Comment Subject Char"/>
    <w:basedOn w:val="CommentTextChar"/>
    <w:link w:val="CommentSubject"/>
    <w:uiPriority w:val="99"/>
    <w:semiHidden/>
    <w:rsid w:val="00F11911"/>
    <w:rPr>
      <w:rFonts w:ascii="Times New Roman" w:hAnsi="Times New Roman"/>
      <w:b/>
      <w:bCs/>
    </w:rPr>
  </w:style>
  <w:style w:type="paragraph" w:styleId="Revision">
    <w:name w:val="Revision"/>
    <w:hidden/>
    <w:uiPriority w:val="99"/>
    <w:semiHidden/>
    <w:rsid w:val="00F11911"/>
    <w:rPr>
      <w:rFonts w:ascii="Times New Roman" w:hAnsi="Times New Roman"/>
      <w:sz w:val="24"/>
      <w:szCs w:val="24"/>
    </w:rPr>
  </w:style>
  <w:style w:type="character" w:styleId="Hyperlink">
    <w:name w:val="Hyperlink"/>
    <w:basedOn w:val="DefaultParagraphFont"/>
    <w:uiPriority w:val="99"/>
    <w:unhideWhenUsed/>
    <w:rsid w:val="007219A5"/>
    <w:rPr>
      <w:color w:val="0000FF" w:themeColor="hyperlink"/>
      <w:u w:val="single"/>
    </w:rPr>
  </w:style>
  <w:style w:type="paragraph" w:styleId="NormalWeb">
    <w:name w:val="Normal (Web)"/>
    <w:basedOn w:val="Normal"/>
    <w:uiPriority w:val="99"/>
    <w:semiHidden/>
    <w:unhideWhenUsed/>
    <w:rsid w:val="00A815C8"/>
  </w:style>
  <w:style w:type="paragraph" w:styleId="PlainText">
    <w:name w:val="Plain Text"/>
    <w:basedOn w:val="Normal"/>
    <w:link w:val="PlainTextChar"/>
    <w:uiPriority w:val="99"/>
    <w:unhideWhenUsed/>
    <w:rsid w:val="00422D58"/>
    <w:rPr>
      <w:rFonts w:ascii="Arial" w:eastAsiaTheme="minorHAnsi" w:hAnsi="Arial" w:cs="Consolas"/>
      <w:sz w:val="20"/>
      <w:szCs w:val="21"/>
    </w:rPr>
  </w:style>
  <w:style w:type="character" w:customStyle="1" w:styleId="PlainTextChar">
    <w:name w:val="Plain Text Char"/>
    <w:basedOn w:val="DefaultParagraphFont"/>
    <w:link w:val="PlainText"/>
    <w:uiPriority w:val="99"/>
    <w:rsid w:val="00422D58"/>
    <w:rPr>
      <w:rFonts w:eastAsiaTheme="minorHAnsi" w:cs="Consolas"/>
      <w:szCs w:val="21"/>
    </w:rPr>
  </w:style>
  <w:style w:type="character" w:styleId="FollowedHyperlink">
    <w:name w:val="FollowedHyperlink"/>
    <w:basedOn w:val="DefaultParagraphFont"/>
    <w:uiPriority w:val="99"/>
    <w:semiHidden/>
    <w:unhideWhenUsed/>
    <w:rsid w:val="003D38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87452">
      <w:bodyDiv w:val="1"/>
      <w:marLeft w:val="0"/>
      <w:marRight w:val="0"/>
      <w:marTop w:val="0"/>
      <w:marBottom w:val="0"/>
      <w:divBdr>
        <w:top w:val="none" w:sz="0" w:space="0" w:color="auto"/>
        <w:left w:val="none" w:sz="0" w:space="0" w:color="auto"/>
        <w:bottom w:val="none" w:sz="0" w:space="0" w:color="auto"/>
        <w:right w:val="none" w:sz="0" w:space="0" w:color="auto"/>
      </w:divBdr>
    </w:div>
    <w:div w:id="305355901">
      <w:bodyDiv w:val="1"/>
      <w:marLeft w:val="0"/>
      <w:marRight w:val="0"/>
      <w:marTop w:val="0"/>
      <w:marBottom w:val="0"/>
      <w:divBdr>
        <w:top w:val="none" w:sz="0" w:space="0" w:color="auto"/>
        <w:left w:val="none" w:sz="0" w:space="0" w:color="auto"/>
        <w:bottom w:val="none" w:sz="0" w:space="0" w:color="auto"/>
        <w:right w:val="none" w:sz="0" w:space="0" w:color="auto"/>
      </w:divBdr>
    </w:div>
    <w:div w:id="480314972">
      <w:bodyDiv w:val="1"/>
      <w:marLeft w:val="0"/>
      <w:marRight w:val="0"/>
      <w:marTop w:val="0"/>
      <w:marBottom w:val="0"/>
      <w:divBdr>
        <w:top w:val="none" w:sz="0" w:space="0" w:color="auto"/>
        <w:left w:val="none" w:sz="0" w:space="0" w:color="auto"/>
        <w:bottom w:val="none" w:sz="0" w:space="0" w:color="auto"/>
        <w:right w:val="none" w:sz="0" w:space="0" w:color="auto"/>
      </w:divBdr>
      <w:divsChild>
        <w:div w:id="597838064">
          <w:marLeft w:val="547"/>
          <w:marRight w:val="0"/>
          <w:marTop w:val="115"/>
          <w:marBottom w:val="0"/>
          <w:divBdr>
            <w:top w:val="none" w:sz="0" w:space="0" w:color="auto"/>
            <w:left w:val="none" w:sz="0" w:space="0" w:color="auto"/>
            <w:bottom w:val="none" w:sz="0" w:space="0" w:color="auto"/>
            <w:right w:val="none" w:sz="0" w:space="0" w:color="auto"/>
          </w:divBdr>
        </w:div>
        <w:div w:id="780222674">
          <w:marLeft w:val="1166"/>
          <w:marRight w:val="0"/>
          <w:marTop w:val="115"/>
          <w:marBottom w:val="0"/>
          <w:divBdr>
            <w:top w:val="none" w:sz="0" w:space="0" w:color="auto"/>
            <w:left w:val="none" w:sz="0" w:space="0" w:color="auto"/>
            <w:bottom w:val="none" w:sz="0" w:space="0" w:color="auto"/>
            <w:right w:val="none" w:sz="0" w:space="0" w:color="auto"/>
          </w:divBdr>
        </w:div>
        <w:div w:id="1103644818">
          <w:marLeft w:val="1166"/>
          <w:marRight w:val="0"/>
          <w:marTop w:val="115"/>
          <w:marBottom w:val="0"/>
          <w:divBdr>
            <w:top w:val="none" w:sz="0" w:space="0" w:color="auto"/>
            <w:left w:val="none" w:sz="0" w:space="0" w:color="auto"/>
            <w:bottom w:val="none" w:sz="0" w:space="0" w:color="auto"/>
            <w:right w:val="none" w:sz="0" w:space="0" w:color="auto"/>
          </w:divBdr>
        </w:div>
        <w:div w:id="533537538">
          <w:marLeft w:val="1166"/>
          <w:marRight w:val="0"/>
          <w:marTop w:val="115"/>
          <w:marBottom w:val="0"/>
          <w:divBdr>
            <w:top w:val="none" w:sz="0" w:space="0" w:color="auto"/>
            <w:left w:val="none" w:sz="0" w:space="0" w:color="auto"/>
            <w:bottom w:val="none" w:sz="0" w:space="0" w:color="auto"/>
            <w:right w:val="none" w:sz="0" w:space="0" w:color="auto"/>
          </w:divBdr>
        </w:div>
      </w:divsChild>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236285735">
      <w:bodyDiv w:val="1"/>
      <w:marLeft w:val="0"/>
      <w:marRight w:val="0"/>
      <w:marTop w:val="0"/>
      <w:marBottom w:val="0"/>
      <w:divBdr>
        <w:top w:val="none" w:sz="0" w:space="0" w:color="auto"/>
        <w:left w:val="none" w:sz="0" w:space="0" w:color="auto"/>
        <w:bottom w:val="none" w:sz="0" w:space="0" w:color="auto"/>
        <w:right w:val="none" w:sz="0" w:space="0" w:color="auto"/>
      </w:divBdr>
      <w:divsChild>
        <w:div w:id="1732576203">
          <w:marLeft w:val="547"/>
          <w:marRight w:val="0"/>
          <w:marTop w:val="115"/>
          <w:marBottom w:val="0"/>
          <w:divBdr>
            <w:top w:val="none" w:sz="0" w:space="0" w:color="auto"/>
            <w:left w:val="none" w:sz="0" w:space="0" w:color="auto"/>
            <w:bottom w:val="none" w:sz="0" w:space="0" w:color="auto"/>
            <w:right w:val="none" w:sz="0" w:space="0" w:color="auto"/>
          </w:divBdr>
        </w:div>
        <w:div w:id="152962026">
          <w:marLeft w:val="1166"/>
          <w:marRight w:val="0"/>
          <w:marTop w:val="115"/>
          <w:marBottom w:val="0"/>
          <w:divBdr>
            <w:top w:val="none" w:sz="0" w:space="0" w:color="auto"/>
            <w:left w:val="none" w:sz="0" w:space="0" w:color="auto"/>
            <w:bottom w:val="none" w:sz="0" w:space="0" w:color="auto"/>
            <w:right w:val="none" w:sz="0" w:space="0" w:color="auto"/>
          </w:divBdr>
        </w:div>
        <w:div w:id="799418112">
          <w:marLeft w:val="1166"/>
          <w:marRight w:val="0"/>
          <w:marTop w:val="115"/>
          <w:marBottom w:val="0"/>
          <w:divBdr>
            <w:top w:val="none" w:sz="0" w:space="0" w:color="auto"/>
            <w:left w:val="none" w:sz="0" w:space="0" w:color="auto"/>
            <w:bottom w:val="none" w:sz="0" w:space="0" w:color="auto"/>
            <w:right w:val="none" w:sz="0" w:space="0" w:color="auto"/>
          </w:divBdr>
        </w:div>
        <w:div w:id="1078593462">
          <w:marLeft w:val="1166"/>
          <w:marRight w:val="0"/>
          <w:marTop w:val="115"/>
          <w:marBottom w:val="0"/>
          <w:divBdr>
            <w:top w:val="none" w:sz="0" w:space="0" w:color="auto"/>
            <w:left w:val="none" w:sz="0" w:space="0" w:color="auto"/>
            <w:bottom w:val="none" w:sz="0" w:space="0" w:color="auto"/>
            <w:right w:val="none" w:sz="0" w:space="0" w:color="auto"/>
          </w:divBdr>
        </w:div>
      </w:divsChild>
    </w:div>
    <w:div w:id="1258565327">
      <w:bodyDiv w:val="1"/>
      <w:marLeft w:val="0"/>
      <w:marRight w:val="0"/>
      <w:marTop w:val="0"/>
      <w:marBottom w:val="0"/>
      <w:divBdr>
        <w:top w:val="none" w:sz="0" w:space="0" w:color="auto"/>
        <w:left w:val="none" w:sz="0" w:space="0" w:color="auto"/>
        <w:bottom w:val="none" w:sz="0" w:space="0" w:color="auto"/>
        <w:right w:val="none" w:sz="0" w:space="0" w:color="auto"/>
      </w:divBdr>
      <w:divsChild>
        <w:div w:id="1189023106">
          <w:marLeft w:val="0"/>
          <w:marRight w:val="0"/>
          <w:marTop w:val="0"/>
          <w:marBottom w:val="0"/>
          <w:divBdr>
            <w:top w:val="none" w:sz="0" w:space="0" w:color="auto"/>
            <w:left w:val="none" w:sz="0" w:space="0" w:color="auto"/>
            <w:bottom w:val="none" w:sz="0" w:space="0" w:color="auto"/>
            <w:right w:val="none" w:sz="0" w:space="0" w:color="auto"/>
          </w:divBdr>
          <w:divsChild>
            <w:div w:id="234704963">
              <w:marLeft w:val="0"/>
              <w:marRight w:val="0"/>
              <w:marTop w:val="0"/>
              <w:marBottom w:val="0"/>
              <w:divBdr>
                <w:top w:val="none" w:sz="0" w:space="0" w:color="auto"/>
                <w:left w:val="none" w:sz="0" w:space="0" w:color="auto"/>
                <w:bottom w:val="none" w:sz="0" w:space="0" w:color="auto"/>
                <w:right w:val="none" w:sz="0" w:space="0" w:color="auto"/>
              </w:divBdr>
              <w:divsChild>
                <w:div w:id="19284320">
                  <w:marLeft w:val="0"/>
                  <w:marRight w:val="0"/>
                  <w:marTop w:val="0"/>
                  <w:marBottom w:val="0"/>
                  <w:divBdr>
                    <w:top w:val="none" w:sz="0" w:space="0" w:color="auto"/>
                    <w:left w:val="none" w:sz="0" w:space="0" w:color="auto"/>
                    <w:bottom w:val="none" w:sz="0" w:space="0" w:color="auto"/>
                    <w:right w:val="none" w:sz="0" w:space="0" w:color="auto"/>
                  </w:divBdr>
                  <w:divsChild>
                    <w:div w:id="1044602510">
                      <w:marLeft w:val="300"/>
                      <w:marRight w:val="0"/>
                      <w:marTop w:val="150"/>
                      <w:marBottom w:val="150"/>
                      <w:divBdr>
                        <w:top w:val="none" w:sz="0" w:space="0" w:color="auto"/>
                        <w:left w:val="none" w:sz="0" w:space="0" w:color="auto"/>
                        <w:bottom w:val="none" w:sz="0" w:space="0" w:color="auto"/>
                        <w:right w:val="none" w:sz="0" w:space="0" w:color="auto"/>
                      </w:divBdr>
                      <w:divsChild>
                        <w:div w:id="643857705">
                          <w:marLeft w:val="0"/>
                          <w:marRight w:val="0"/>
                          <w:marTop w:val="0"/>
                          <w:marBottom w:val="0"/>
                          <w:divBdr>
                            <w:top w:val="none" w:sz="0" w:space="0" w:color="auto"/>
                            <w:left w:val="none" w:sz="0" w:space="0" w:color="auto"/>
                            <w:bottom w:val="none" w:sz="0" w:space="0" w:color="auto"/>
                            <w:right w:val="none" w:sz="0" w:space="0" w:color="auto"/>
                          </w:divBdr>
                          <w:divsChild>
                            <w:div w:id="1926960037">
                              <w:marLeft w:val="0"/>
                              <w:marRight w:val="0"/>
                              <w:marTop w:val="0"/>
                              <w:marBottom w:val="0"/>
                              <w:divBdr>
                                <w:top w:val="none" w:sz="0" w:space="0" w:color="auto"/>
                                <w:left w:val="none" w:sz="0" w:space="0" w:color="auto"/>
                                <w:bottom w:val="none" w:sz="0" w:space="0" w:color="auto"/>
                                <w:right w:val="none" w:sz="0" w:space="0" w:color="auto"/>
                              </w:divBdr>
                              <w:divsChild>
                                <w:div w:id="1984502342">
                                  <w:marLeft w:val="0"/>
                                  <w:marRight w:val="0"/>
                                  <w:marTop w:val="0"/>
                                  <w:marBottom w:val="0"/>
                                  <w:divBdr>
                                    <w:top w:val="none" w:sz="0" w:space="0" w:color="auto"/>
                                    <w:left w:val="none" w:sz="0" w:space="0" w:color="auto"/>
                                    <w:bottom w:val="none" w:sz="0" w:space="0" w:color="auto"/>
                                    <w:right w:val="none" w:sz="0" w:space="0" w:color="auto"/>
                                  </w:divBdr>
                                  <w:divsChild>
                                    <w:div w:id="952248536">
                                      <w:marLeft w:val="0"/>
                                      <w:marRight w:val="0"/>
                                      <w:marTop w:val="0"/>
                                      <w:marBottom w:val="0"/>
                                      <w:divBdr>
                                        <w:top w:val="none" w:sz="0" w:space="0" w:color="auto"/>
                                        <w:left w:val="none" w:sz="0" w:space="0" w:color="auto"/>
                                        <w:bottom w:val="none" w:sz="0" w:space="0" w:color="auto"/>
                                        <w:right w:val="none" w:sz="0" w:space="0" w:color="auto"/>
                                      </w:divBdr>
                                      <w:divsChild>
                                        <w:div w:id="1854026073">
                                          <w:marLeft w:val="0"/>
                                          <w:marRight w:val="0"/>
                                          <w:marTop w:val="0"/>
                                          <w:marBottom w:val="0"/>
                                          <w:divBdr>
                                            <w:top w:val="none" w:sz="0" w:space="0" w:color="auto"/>
                                            <w:left w:val="none" w:sz="0" w:space="0" w:color="auto"/>
                                            <w:bottom w:val="none" w:sz="0" w:space="0" w:color="auto"/>
                                            <w:right w:val="none" w:sz="0" w:space="0" w:color="auto"/>
                                          </w:divBdr>
                                          <w:divsChild>
                                            <w:div w:id="1238858687">
                                              <w:marLeft w:val="0"/>
                                              <w:marRight w:val="0"/>
                                              <w:marTop w:val="0"/>
                                              <w:marBottom w:val="0"/>
                                              <w:divBdr>
                                                <w:top w:val="none" w:sz="0" w:space="0" w:color="auto"/>
                                                <w:left w:val="none" w:sz="0" w:space="0" w:color="auto"/>
                                                <w:bottom w:val="none" w:sz="0" w:space="0" w:color="auto"/>
                                                <w:right w:val="none" w:sz="0" w:space="0" w:color="auto"/>
                                              </w:divBdr>
                                              <w:divsChild>
                                                <w:div w:id="300620253">
                                                  <w:marLeft w:val="0"/>
                                                  <w:marRight w:val="0"/>
                                                  <w:marTop w:val="0"/>
                                                  <w:marBottom w:val="0"/>
                                                  <w:divBdr>
                                                    <w:top w:val="none" w:sz="0" w:space="0" w:color="auto"/>
                                                    <w:left w:val="none" w:sz="0" w:space="0" w:color="auto"/>
                                                    <w:bottom w:val="none" w:sz="0" w:space="0" w:color="auto"/>
                                                    <w:right w:val="none" w:sz="0" w:space="0" w:color="auto"/>
                                                  </w:divBdr>
                                                  <w:divsChild>
                                                    <w:div w:id="557322158">
                                                      <w:marLeft w:val="0"/>
                                                      <w:marRight w:val="0"/>
                                                      <w:marTop w:val="0"/>
                                                      <w:marBottom w:val="0"/>
                                                      <w:divBdr>
                                                        <w:top w:val="none" w:sz="0" w:space="0" w:color="auto"/>
                                                        <w:left w:val="none" w:sz="0" w:space="0" w:color="auto"/>
                                                        <w:bottom w:val="none" w:sz="0" w:space="0" w:color="auto"/>
                                                        <w:right w:val="none" w:sz="0" w:space="0" w:color="auto"/>
                                                      </w:divBdr>
                                                      <w:divsChild>
                                                        <w:div w:id="2087264796">
                                                          <w:marLeft w:val="0"/>
                                                          <w:marRight w:val="0"/>
                                                          <w:marTop w:val="0"/>
                                                          <w:marBottom w:val="0"/>
                                                          <w:divBdr>
                                                            <w:top w:val="none" w:sz="0" w:space="0" w:color="auto"/>
                                                            <w:left w:val="none" w:sz="0" w:space="0" w:color="auto"/>
                                                            <w:bottom w:val="none" w:sz="0" w:space="0" w:color="auto"/>
                                                            <w:right w:val="none" w:sz="0" w:space="0" w:color="auto"/>
                                                          </w:divBdr>
                                                          <w:divsChild>
                                                            <w:div w:id="168494577">
                                                              <w:marLeft w:val="0"/>
                                                              <w:marRight w:val="0"/>
                                                              <w:marTop w:val="0"/>
                                                              <w:marBottom w:val="0"/>
                                                              <w:divBdr>
                                                                <w:top w:val="none" w:sz="0" w:space="0" w:color="auto"/>
                                                                <w:left w:val="none" w:sz="0" w:space="0" w:color="auto"/>
                                                                <w:bottom w:val="none" w:sz="0" w:space="0" w:color="auto"/>
                                                                <w:right w:val="none" w:sz="0" w:space="0" w:color="auto"/>
                                                              </w:divBdr>
                                                              <w:divsChild>
                                                                <w:div w:id="411316895">
                                                                  <w:marLeft w:val="0"/>
                                                                  <w:marRight w:val="0"/>
                                                                  <w:marTop w:val="0"/>
                                                                  <w:marBottom w:val="0"/>
                                                                  <w:divBdr>
                                                                    <w:top w:val="none" w:sz="0" w:space="0" w:color="auto"/>
                                                                    <w:left w:val="none" w:sz="0" w:space="0" w:color="auto"/>
                                                                    <w:bottom w:val="none" w:sz="0" w:space="0" w:color="auto"/>
                                                                    <w:right w:val="none" w:sz="0" w:space="0" w:color="auto"/>
                                                                  </w:divBdr>
                                                                  <w:divsChild>
                                                                    <w:div w:id="13800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44281460">
      <w:bodyDiv w:val="1"/>
      <w:marLeft w:val="0"/>
      <w:marRight w:val="0"/>
      <w:marTop w:val="0"/>
      <w:marBottom w:val="0"/>
      <w:divBdr>
        <w:top w:val="none" w:sz="0" w:space="0" w:color="auto"/>
        <w:left w:val="none" w:sz="0" w:space="0" w:color="auto"/>
        <w:bottom w:val="none" w:sz="0" w:space="0" w:color="auto"/>
        <w:right w:val="none" w:sz="0" w:space="0" w:color="auto"/>
      </w:divBdr>
    </w:div>
    <w:div w:id="1557668706">
      <w:bodyDiv w:val="1"/>
      <w:marLeft w:val="0"/>
      <w:marRight w:val="0"/>
      <w:marTop w:val="0"/>
      <w:marBottom w:val="0"/>
      <w:divBdr>
        <w:top w:val="none" w:sz="0" w:space="0" w:color="auto"/>
        <w:left w:val="none" w:sz="0" w:space="0" w:color="auto"/>
        <w:bottom w:val="none" w:sz="0" w:space="0" w:color="auto"/>
        <w:right w:val="none" w:sz="0" w:space="0" w:color="auto"/>
      </w:divBdr>
    </w:div>
    <w:div w:id="1828325113">
      <w:bodyDiv w:val="1"/>
      <w:marLeft w:val="0"/>
      <w:marRight w:val="0"/>
      <w:marTop w:val="0"/>
      <w:marBottom w:val="0"/>
      <w:divBdr>
        <w:top w:val="none" w:sz="0" w:space="0" w:color="auto"/>
        <w:left w:val="none" w:sz="0" w:space="0" w:color="auto"/>
        <w:bottom w:val="none" w:sz="0" w:space="0" w:color="auto"/>
        <w:right w:val="none" w:sz="0" w:space="0" w:color="auto"/>
      </w:divBdr>
      <w:divsChild>
        <w:div w:id="192234707">
          <w:marLeft w:val="0"/>
          <w:marRight w:val="0"/>
          <w:marTop w:val="0"/>
          <w:marBottom w:val="0"/>
          <w:divBdr>
            <w:top w:val="none" w:sz="0" w:space="0" w:color="auto"/>
            <w:left w:val="none" w:sz="0" w:space="0" w:color="auto"/>
            <w:bottom w:val="none" w:sz="0" w:space="0" w:color="auto"/>
            <w:right w:val="none" w:sz="0" w:space="0" w:color="auto"/>
          </w:divBdr>
          <w:divsChild>
            <w:div w:id="1428885208">
              <w:marLeft w:val="0"/>
              <w:marRight w:val="0"/>
              <w:marTop w:val="0"/>
              <w:marBottom w:val="0"/>
              <w:divBdr>
                <w:top w:val="none" w:sz="0" w:space="0" w:color="auto"/>
                <w:left w:val="none" w:sz="0" w:space="0" w:color="auto"/>
                <w:bottom w:val="none" w:sz="0" w:space="0" w:color="auto"/>
                <w:right w:val="none" w:sz="0" w:space="0" w:color="auto"/>
              </w:divBdr>
              <w:divsChild>
                <w:div w:id="758718315">
                  <w:marLeft w:val="0"/>
                  <w:marRight w:val="0"/>
                  <w:marTop w:val="0"/>
                  <w:marBottom w:val="0"/>
                  <w:divBdr>
                    <w:top w:val="none" w:sz="0" w:space="0" w:color="auto"/>
                    <w:left w:val="none" w:sz="0" w:space="0" w:color="auto"/>
                    <w:bottom w:val="none" w:sz="0" w:space="0" w:color="auto"/>
                    <w:right w:val="none" w:sz="0" w:space="0" w:color="auto"/>
                  </w:divBdr>
                  <w:divsChild>
                    <w:div w:id="101463482">
                      <w:marLeft w:val="300"/>
                      <w:marRight w:val="0"/>
                      <w:marTop w:val="150"/>
                      <w:marBottom w:val="150"/>
                      <w:divBdr>
                        <w:top w:val="none" w:sz="0" w:space="0" w:color="auto"/>
                        <w:left w:val="none" w:sz="0" w:space="0" w:color="auto"/>
                        <w:bottom w:val="none" w:sz="0" w:space="0" w:color="auto"/>
                        <w:right w:val="none" w:sz="0" w:space="0" w:color="auto"/>
                      </w:divBdr>
                      <w:divsChild>
                        <w:div w:id="1372653458">
                          <w:marLeft w:val="0"/>
                          <w:marRight w:val="0"/>
                          <w:marTop w:val="0"/>
                          <w:marBottom w:val="0"/>
                          <w:divBdr>
                            <w:top w:val="none" w:sz="0" w:space="0" w:color="auto"/>
                            <w:left w:val="none" w:sz="0" w:space="0" w:color="auto"/>
                            <w:bottom w:val="none" w:sz="0" w:space="0" w:color="auto"/>
                            <w:right w:val="none" w:sz="0" w:space="0" w:color="auto"/>
                          </w:divBdr>
                          <w:divsChild>
                            <w:div w:id="1710567686">
                              <w:marLeft w:val="0"/>
                              <w:marRight w:val="0"/>
                              <w:marTop w:val="0"/>
                              <w:marBottom w:val="0"/>
                              <w:divBdr>
                                <w:top w:val="none" w:sz="0" w:space="0" w:color="auto"/>
                                <w:left w:val="none" w:sz="0" w:space="0" w:color="auto"/>
                                <w:bottom w:val="none" w:sz="0" w:space="0" w:color="auto"/>
                                <w:right w:val="none" w:sz="0" w:space="0" w:color="auto"/>
                              </w:divBdr>
                              <w:divsChild>
                                <w:div w:id="144472342">
                                  <w:marLeft w:val="0"/>
                                  <w:marRight w:val="0"/>
                                  <w:marTop w:val="0"/>
                                  <w:marBottom w:val="0"/>
                                  <w:divBdr>
                                    <w:top w:val="none" w:sz="0" w:space="0" w:color="auto"/>
                                    <w:left w:val="none" w:sz="0" w:space="0" w:color="auto"/>
                                    <w:bottom w:val="none" w:sz="0" w:space="0" w:color="auto"/>
                                    <w:right w:val="none" w:sz="0" w:space="0" w:color="auto"/>
                                  </w:divBdr>
                                  <w:divsChild>
                                    <w:div w:id="576937490">
                                      <w:marLeft w:val="0"/>
                                      <w:marRight w:val="0"/>
                                      <w:marTop w:val="0"/>
                                      <w:marBottom w:val="0"/>
                                      <w:divBdr>
                                        <w:top w:val="none" w:sz="0" w:space="0" w:color="auto"/>
                                        <w:left w:val="none" w:sz="0" w:space="0" w:color="auto"/>
                                        <w:bottom w:val="none" w:sz="0" w:space="0" w:color="auto"/>
                                        <w:right w:val="none" w:sz="0" w:space="0" w:color="auto"/>
                                      </w:divBdr>
                                      <w:divsChild>
                                        <w:div w:id="244842890">
                                          <w:marLeft w:val="0"/>
                                          <w:marRight w:val="0"/>
                                          <w:marTop w:val="0"/>
                                          <w:marBottom w:val="0"/>
                                          <w:divBdr>
                                            <w:top w:val="none" w:sz="0" w:space="0" w:color="auto"/>
                                            <w:left w:val="none" w:sz="0" w:space="0" w:color="auto"/>
                                            <w:bottom w:val="none" w:sz="0" w:space="0" w:color="auto"/>
                                            <w:right w:val="none" w:sz="0" w:space="0" w:color="auto"/>
                                          </w:divBdr>
                                          <w:divsChild>
                                            <w:div w:id="1021933293">
                                              <w:marLeft w:val="0"/>
                                              <w:marRight w:val="0"/>
                                              <w:marTop w:val="0"/>
                                              <w:marBottom w:val="0"/>
                                              <w:divBdr>
                                                <w:top w:val="none" w:sz="0" w:space="0" w:color="auto"/>
                                                <w:left w:val="none" w:sz="0" w:space="0" w:color="auto"/>
                                                <w:bottom w:val="none" w:sz="0" w:space="0" w:color="auto"/>
                                                <w:right w:val="none" w:sz="0" w:space="0" w:color="auto"/>
                                              </w:divBdr>
                                              <w:divsChild>
                                                <w:div w:id="1979452885">
                                                  <w:marLeft w:val="0"/>
                                                  <w:marRight w:val="0"/>
                                                  <w:marTop w:val="0"/>
                                                  <w:marBottom w:val="0"/>
                                                  <w:divBdr>
                                                    <w:top w:val="none" w:sz="0" w:space="0" w:color="auto"/>
                                                    <w:left w:val="none" w:sz="0" w:space="0" w:color="auto"/>
                                                    <w:bottom w:val="none" w:sz="0" w:space="0" w:color="auto"/>
                                                    <w:right w:val="none" w:sz="0" w:space="0" w:color="auto"/>
                                                  </w:divBdr>
                                                  <w:divsChild>
                                                    <w:div w:id="2144734138">
                                                      <w:marLeft w:val="0"/>
                                                      <w:marRight w:val="0"/>
                                                      <w:marTop w:val="0"/>
                                                      <w:marBottom w:val="0"/>
                                                      <w:divBdr>
                                                        <w:top w:val="none" w:sz="0" w:space="0" w:color="auto"/>
                                                        <w:left w:val="none" w:sz="0" w:space="0" w:color="auto"/>
                                                        <w:bottom w:val="none" w:sz="0" w:space="0" w:color="auto"/>
                                                        <w:right w:val="none" w:sz="0" w:space="0" w:color="auto"/>
                                                      </w:divBdr>
                                                      <w:divsChild>
                                                        <w:div w:id="1954093615">
                                                          <w:marLeft w:val="0"/>
                                                          <w:marRight w:val="0"/>
                                                          <w:marTop w:val="0"/>
                                                          <w:marBottom w:val="0"/>
                                                          <w:divBdr>
                                                            <w:top w:val="none" w:sz="0" w:space="0" w:color="auto"/>
                                                            <w:left w:val="none" w:sz="0" w:space="0" w:color="auto"/>
                                                            <w:bottom w:val="none" w:sz="0" w:space="0" w:color="auto"/>
                                                            <w:right w:val="none" w:sz="0" w:space="0" w:color="auto"/>
                                                          </w:divBdr>
                                                          <w:divsChild>
                                                            <w:div w:id="590117843">
                                                              <w:marLeft w:val="0"/>
                                                              <w:marRight w:val="0"/>
                                                              <w:marTop w:val="0"/>
                                                              <w:marBottom w:val="0"/>
                                                              <w:divBdr>
                                                                <w:top w:val="none" w:sz="0" w:space="0" w:color="auto"/>
                                                                <w:left w:val="none" w:sz="0" w:space="0" w:color="auto"/>
                                                                <w:bottom w:val="none" w:sz="0" w:space="0" w:color="auto"/>
                                                                <w:right w:val="none" w:sz="0" w:space="0" w:color="auto"/>
                                                              </w:divBdr>
                                                              <w:divsChild>
                                                                <w:div w:id="1761215185">
                                                                  <w:marLeft w:val="0"/>
                                                                  <w:marRight w:val="0"/>
                                                                  <w:marTop w:val="0"/>
                                                                  <w:marBottom w:val="0"/>
                                                                  <w:divBdr>
                                                                    <w:top w:val="none" w:sz="0" w:space="0" w:color="auto"/>
                                                                    <w:left w:val="none" w:sz="0" w:space="0" w:color="auto"/>
                                                                    <w:bottom w:val="none" w:sz="0" w:space="0" w:color="auto"/>
                                                                    <w:right w:val="none" w:sz="0" w:space="0" w:color="auto"/>
                                                                  </w:divBdr>
                                                                  <w:divsChild>
                                                                    <w:div w:id="23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81167872">
      <w:bodyDiv w:val="1"/>
      <w:marLeft w:val="0"/>
      <w:marRight w:val="0"/>
      <w:marTop w:val="0"/>
      <w:marBottom w:val="0"/>
      <w:divBdr>
        <w:top w:val="none" w:sz="0" w:space="0" w:color="auto"/>
        <w:left w:val="none" w:sz="0" w:space="0" w:color="auto"/>
        <w:bottom w:val="none" w:sz="0" w:space="0" w:color="auto"/>
        <w:right w:val="none" w:sz="0" w:space="0" w:color="auto"/>
      </w:divBdr>
    </w:div>
    <w:div w:id="213930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ey.usnews.com/money/careers/articles/2012/02/27/the-best-25-jobs-of-2012-rankings?s_cid=related-links:TOP" TargetMode="External"/><Relationship Id="rId13" Type="http://schemas.openxmlformats.org/officeDocument/2006/relationships/hyperlink" Target="http://www.sec.gov/about/laws/iaa40.pdf" TargetMode="External"/><Relationship Id="rId18" Type="http://schemas.openxmlformats.org/officeDocument/2006/relationships/hyperlink" Target="http://www.aicpa.org/InterestAreas/PersonalFinancialPlanning/Membership/Pages/OverviewofthePersonalFinancialSpecialist(PFS)Credential.aspx"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aicpa.org/InterestAreas/PersonalFinancialPlanning/Resources/PFPPracticeManagement/PFPPracticeGuides/DownloadableDocuments/AICPACPAsGuidetoInvestmentAdviserRegistration.pdf" TargetMode="External"/><Relationship Id="rId17" Type="http://schemas.openxmlformats.org/officeDocument/2006/relationships/hyperlink" Target="http://www.aicpa.org/InterestAreas/PersonalFinancialPlanning/Membership/DownloadableDocuments/PFS-application-kit.pdf" TargetMode="External"/><Relationship Id="rId2" Type="http://schemas.openxmlformats.org/officeDocument/2006/relationships/styles" Target="styles.xml"/><Relationship Id="rId16" Type="http://schemas.openxmlformats.org/officeDocument/2006/relationships/hyperlink" Target="http://www.aicpa.org/Research/Standards/CodeofConduct/Pages/default.aspx" TargetMode="External"/><Relationship Id="rId20" Type="http://schemas.openxmlformats.org/officeDocument/2006/relationships/hyperlink" Target="http://www.aicpa.org/InterestAreas/PersonalFinancialPlanning/Pages/default.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icpa.org/InterestAreas/PersonalFinancialPlanning/Resources/PFPPracticeManagement/ProfessionalStandardsandEthics/DownloadableDocuments/SOR.pdf" TargetMode="External"/><Relationship Id="rId23" Type="http://schemas.openxmlformats.org/officeDocument/2006/relationships/fontTable" Target="fontTable.xml"/><Relationship Id="rId10" Type="http://schemas.openxmlformats.org/officeDocument/2006/relationships/hyperlink" Target="http://www.aicpa.org/INTERESTAREAS/PERSONALFINANCIALPLANNING/MEMBERSHIP/Pages/default.aspx" TargetMode="External"/><Relationship Id="rId19" Type="http://schemas.openxmlformats.org/officeDocument/2006/relationships/hyperlink" Target="http://apps.aicpa.org/credentialsrefweb/PFSCredentialSearchPage.aspx" TargetMode="External"/><Relationship Id="rId4" Type="http://schemas.openxmlformats.org/officeDocument/2006/relationships/settings" Target="settings.xml"/><Relationship Id="rId9" Type="http://schemas.openxmlformats.org/officeDocument/2006/relationships/hyperlink" Target="http://www.aicpa.org/InterestAreas/PersonalFinancialPlanning/Pages/default.aspx" TargetMode="External"/><Relationship Id="rId14" Type="http://schemas.openxmlformats.org/officeDocument/2006/relationships/hyperlink" Target="http://www.aicpa.org/InterestAreas/PersonalFinancialPlanning/Resources/PFPPracticeManagement/PFPPracticeGuides/DownloadableDocuments/AICPACPAsGuidetoInvestmentAdviserRegistration.pdf"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3383</Words>
  <Characters>19287</Characters>
  <Application>Microsoft Office Word</Application>
  <DocSecurity>8</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AICPA Personal Finance Report Card</dc:title>
  <dc:creator>smcandrew</dc:creator>
  <cp:lastModifiedBy>JFW-AICPA</cp:lastModifiedBy>
  <cp:revision>5</cp:revision>
  <dcterms:created xsi:type="dcterms:W3CDTF">2012-05-31T17:49:00Z</dcterms:created>
  <dcterms:modified xsi:type="dcterms:W3CDTF">2012-06-14T16:47:00Z</dcterms:modified>
</cp:coreProperties>
</file>