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75A" w:rsidRDefault="00A3475A"/>
    <w:p w:rsidR="008D25D4" w:rsidRPr="0075194F" w:rsidRDefault="00D52C57" w:rsidP="00375C51">
      <w:pPr>
        <w:numPr>
          <w:ilvl w:val="0"/>
          <w:numId w:val="3"/>
        </w:numPr>
        <w:rPr>
          <w:rFonts w:ascii="Times New Roman" w:hAnsi="Times New Roman"/>
          <w:sz w:val="32"/>
          <w:szCs w:val="32"/>
        </w:rPr>
      </w:pPr>
      <w:r w:rsidRPr="0075194F">
        <w:rPr>
          <w:rFonts w:ascii="Times New Roman" w:hAnsi="Times New Roman"/>
          <w:sz w:val="32"/>
          <w:szCs w:val="32"/>
        </w:rPr>
        <w:t xml:space="preserve">We launched the EN report cards on last Friday night. </w:t>
      </w:r>
      <w:r w:rsidR="005F3EAD" w:rsidRPr="0075194F">
        <w:rPr>
          <w:rFonts w:ascii="Times New Roman" w:hAnsi="Times New Roman"/>
          <w:sz w:val="32"/>
          <w:szCs w:val="32"/>
        </w:rPr>
        <w:t xml:space="preserve">You all received an </w:t>
      </w:r>
      <w:r w:rsidRPr="0075194F">
        <w:rPr>
          <w:rFonts w:ascii="Times New Roman" w:hAnsi="Times New Roman"/>
          <w:sz w:val="32"/>
          <w:szCs w:val="32"/>
        </w:rPr>
        <w:t>eblast from MAXIMUS this past M</w:t>
      </w:r>
      <w:r w:rsidR="005F3EAD" w:rsidRPr="0075194F">
        <w:rPr>
          <w:rFonts w:ascii="Times New Roman" w:hAnsi="Times New Roman"/>
          <w:sz w:val="32"/>
          <w:szCs w:val="32"/>
        </w:rPr>
        <w:t>onday morning announcing that the EN Report Cards</w:t>
      </w:r>
      <w:r w:rsidRPr="0075194F">
        <w:rPr>
          <w:rFonts w:ascii="Times New Roman" w:hAnsi="Times New Roman"/>
          <w:sz w:val="32"/>
          <w:szCs w:val="32"/>
        </w:rPr>
        <w:t xml:space="preserve"> are available on the beneficiary website (</w:t>
      </w:r>
      <w:hyperlink r:id="rId5" w:history="1">
        <w:r w:rsidRPr="0075194F">
          <w:rPr>
            <w:rStyle w:val="Hyperlink"/>
            <w:rFonts w:ascii="Times New Roman" w:hAnsi="Times New Roman"/>
            <w:sz w:val="32"/>
            <w:szCs w:val="32"/>
          </w:rPr>
          <w:t>http://chooseworkttw.net</w:t>
        </w:r>
      </w:hyperlink>
      <w:r w:rsidRPr="0075194F">
        <w:rPr>
          <w:rFonts w:ascii="Times New Roman" w:hAnsi="Times New Roman"/>
          <w:sz w:val="32"/>
          <w:szCs w:val="32"/>
        </w:rPr>
        <w:t xml:space="preserve">) and </w:t>
      </w:r>
      <w:r w:rsidR="009C13EB">
        <w:rPr>
          <w:rFonts w:ascii="Times New Roman" w:hAnsi="Times New Roman"/>
          <w:sz w:val="32"/>
          <w:szCs w:val="32"/>
        </w:rPr>
        <w:t xml:space="preserve">also </w:t>
      </w:r>
      <w:r w:rsidRPr="0075194F">
        <w:rPr>
          <w:rFonts w:ascii="Times New Roman" w:hAnsi="Times New Roman"/>
          <w:sz w:val="32"/>
          <w:szCs w:val="32"/>
        </w:rPr>
        <w:t>accessible through the EN website (</w:t>
      </w:r>
      <w:hyperlink r:id="rId6" w:history="1">
        <w:r w:rsidRPr="0075194F">
          <w:rPr>
            <w:rStyle w:val="Hyperlink"/>
            <w:rFonts w:ascii="Times New Roman" w:hAnsi="Times New Roman"/>
            <w:sz w:val="32"/>
            <w:szCs w:val="32"/>
          </w:rPr>
          <w:t>www.yourtickettowork.com</w:t>
        </w:r>
      </w:hyperlink>
      <w:r w:rsidRPr="0075194F">
        <w:rPr>
          <w:rFonts w:ascii="Times New Roman" w:hAnsi="Times New Roman"/>
          <w:sz w:val="32"/>
          <w:szCs w:val="32"/>
        </w:rPr>
        <w:t>).</w:t>
      </w:r>
    </w:p>
    <w:p w:rsidR="008D25D4" w:rsidRPr="0075194F" w:rsidRDefault="008D25D4">
      <w:pPr>
        <w:rPr>
          <w:rFonts w:ascii="Times New Roman" w:hAnsi="Times New Roman"/>
          <w:sz w:val="32"/>
          <w:szCs w:val="32"/>
        </w:rPr>
      </w:pPr>
    </w:p>
    <w:p w:rsidR="00741AC1" w:rsidRDefault="00741AC1" w:rsidP="00375C51">
      <w:pPr>
        <w:numPr>
          <w:ilvl w:val="0"/>
          <w:numId w:val="3"/>
        </w:numPr>
        <w:rPr>
          <w:rFonts w:ascii="Times New Roman" w:hAnsi="Times New Roman"/>
          <w:sz w:val="32"/>
          <w:szCs w:val="32"/>
        </w:rPr>
      </w:pPr>
      <w:r>
        <w:rPr>
          <w:rFonts w:ascii="Times New Roman" w:hAnsi="Times New Roman"/>
          <w:sz w:val="32"/>
          <w:szCs w:val="32"/>
        </w:rPr>
        <w:t>You will only have an EN Report Card if you were an EN under contract with us on January 1, 2011</w:t>
      </w:r>
      <w:r w:rsidR="009C13EB">
        <w:rPr>
          <w:rFonts w:ascii="Times New Roman" w:hAnsi="Times New Roman"/>
          <w:sz w:val="32"/>
          <w:szCs w:val="32"/>
        </w:rPr>
        <w:t>, whose contract was not on hold or pending that day</w:t>
      </w:r>
      <w:r>
        <w:rPr>
          <w:rFonts w:ascii="Times New Roman" w:hAnsi="Times New Roman"/>
          <w:sz w:val="32"/>
          <w:szCs w:val="32"/>
        </w:rPr>
        <w:t xml:space="preserve"> and </w:t>
      </w:r>
      <w:r w:rsidR="009C13EB">
        <w:rPr>
          <w:rFonts w:ascii="Times New Roman" w:hAnsi="Times New Roman"/>
          <w:sz w:val="32"/>
          <w:szCs w:val="32"/>
        </w:rPr>
        <w:t xml:space="preserve">you </w:t>
      </w:r>
      <w:r>
        <w:rPr>
          <w:rFonts w:ascii="Times New Roman" w:hAnsi="Times New Roman"/>
          <w:sz w:val="32"/>
          <w:szCs w:val="32"/>
        </w:rPr>
        <w:t xml:space="preserve">are currently an “active/approved” EN. If your contract is currently on hold or pending or terminated, </w:t>
      </w:r>
      <w:r w:rsidR="009C13EB">
        <w:rPr>
          <w:rFonts w:ascii="Times New Roman" w:hAnsi="Times New Roman"/>
          <w:sz w:val="32"/>
          <w:szCs w:val="32"/>
        </w:rPr>
        <w:t>we did not post</w:t>
      </w:r>
      <w:r>
        <w:rPr>
          <w:rFonts w:ascii="Times New Roman" w:hAnsi="Times New Roman"/>
          <w:sz w:val="32"/>
          <w:szCs w:val="32"/>
        </w:rPr>
        <w:t xml:space="preserve"> a report card.</w:t>
      </w:r>
    </w:p>
    <w:p w:rsidR="00741AC1" w:rsidRDefault="00741AC1" w:rsidP="00741AC1">
      <w:pPr>
        <w:pStyle w:val="ListParagraph"/>
        <w:rPr>
          <w:rFonts w:ascii="Times New Roman" w:hAnsi="Times New Roman"/>
          <w:sz w:val="32"/>
          <w:szCs w:val="32"/>
        </w:rPr>
      </w:pPr>
    </w:p>
    <w:p w:rsidR="00AC3406" w:rsidRDefault="00D52C57" w:rsidP="00375C51">
      <w:pPr>
        <w:numPr>
          <w:ilvl w:val="0"/>
          <w:numId w:val="3"/>
        </w:numPr>
        <w:rPr>
          <w:rFonts w:ascii="Times New Roman" w:hAnsi="Times New Roman"/>
          <w:sz w:val="32"/>
          <w:szCs w:val="32"/>
        </w:rPr>
      </w:pPr>
      <w:r w:rsidRPr="0075194F">
        <w:rPr>
          <w:rFonts w:ascii="Times New Roman" w:hAnsi="Times New Roman"/>
          <w:sz w:val="32"/>
          <w:szCs w:val="32"/>
        </w:rPr>
        <w:t>The rep</w:t>
      </w:r>
      <w:r w:rsidR="007E009E" w:rsidRPr="0075194F">
        <w:rPr>
          <w:rFonts w:ascii="Times New Roman" w:hAnsi="Times New Roman"/>
          <w:sz w:val="32"/>
          <w:szCs w:val="32"/>
        </w:rPr>
        <w:t>ort cards reflect aspects of EN</w:t>
      </w:r>
      <w:r w:rsidRPr="0075194F">
        <w:rPr>
          <w:rFonts w:ascii="Times New Roman" w:hAnsi="Times New Roman"/>
          <w:sz w:val="32"/>
          <w:szCs w:val="32"/>
        </w:rPr>
        <w:t xml:space="preserve"> performan</w:t>
      </w:r>
      <w:r w:rsidR="007E009E" w:rsidRPr="0075194F">
        <w:rPr>
          <w:rFonts w:ascii="Times New Roman" w:hAnsi="Times New Roman"/>
          <w:sz w:val="32"/>
          <w:szCs w:val="32"/>
        </w:rPr>
        <w:t xml:space="preserve">ce through December 2010. </w:t>
      </w:r>
      <w:r w:rsidR="00371609" w:rsidRPr="0075194F">
        <w:rPr>
          <w:rFonts w:ascii="Times New Roman" w:hAnsi="Times New Roman"/>
          <w:sz w:val="32"/>
          <w:szCs w:val="32"/>
        </w:rPr>
        <w:t xml:space="preserve">We plan to replace the </w:t>
      </w:r>
      <w:r w:rsidRPr="0075194F">
        <w:rPr>
          <w:rFonts w:ascii="Times New Roman" w:hAnsi="Times New Roman"/>
          <w:sz w:val="32"/>
          <w:szCs w:val="32"/>
        </w:rPr>
        <w:t>report cards with the 2011 versions i</w:t>
      </w:r>
      <w:r w:rsidR="007E009E" w:rsidRPr="0075194F">
        <w:rPr>
          <w:rFonts w:ascii="Times New Roman" w:hAnsi="Times New Roman"/>
          <w:sz w:val="32"/>
          <w:szCs w:val="32"/>
        </w:rPr>
        <w:t>n</w:t>
      </w:r>
      <w:r w:rsidRPr="0075194F">
        <w:rPr>
          <w:rFonts w:ascii="Times New Roman" w:hAnsi="Times New Roman"/>
          <w:sz w:val="32"/>
          <w:szCs w:val="32"/>
        </w:rPr>
        <w:t xml:space="preserve"> about </w:t>
      </w:r>
      <w:r w:rsidR="00AC3406">
        <w:rPr>
          <w:rFonts w:ascii="Times New Roman" w:hAnsi="Times New Roman"/>
          <w:sz w:val="32"/>
          <w:szCs w:val="32"/>
        </w:rPr>
        <w:t>5</w:t>
      </w:r>
      <w:r w:rsidRPr="0075194F">
        <w:rPr>
          <w:rFonts w:ascii="Times New Roman" w:hAnsi="Times New Roman"/>
          <w:sz w:val="32"/>
          <w:szCs w:val="32"/>
        </w:rPr>
        <w:t xml:space="preserve"> months. </w:t>
      </w:r>
      <w:r w:rsidR="00371609" w:rsidRPr="0075194F">
        <w:rPr>
          <w:rFonts w:ascii="Times New Roman" w:hAnsi="Times New Roman"/>
          <w:sz w:val="32"/>
          <w:szCs w:val="32"/>
        </w:rPr>
        <w:t xml:space="preserve"> </w:t>
      </w:r>
    </w:p>
    <w:p w:rsidR="00AC3406" w:rsidRDefault="00AC3406" w:rsidP="00AC3406">
      <w:pPr>
        <w:pStyle w:val="ListParagraph"/>
        <w:rPr>
          <w:rFonts w:ascii="Times New Roman" w:hAnsi="Times New Roman"/>
          <w:sz w:val="32"/>
          <w:szCs w:val="32"/>
        </w:rPr>
      </w:pPr>
    </w:p>
    <w:p w:rsidR="008D25D4" w:rsidRPr="0075194F" w:rsidRDefault="00D52C57" w:rsidP="00AC3406">
      <w:pPr>
        <w:ind w:left="720"/>
        <w:rPr>
          <w:rFonts w:ascii="Times New Roman" w:hAnsi="Times New Roman"/>
          <w:sz w:val="32"/>
          <w:szCs w:val="32"/>
        </w:rPr>
      </w:pPr>
      <w:r w:rsidRPr="0075194F">
        <w:rPr>
          <w:rFonts w:ascii="Times New Roman" w:hAnsi="Times New Roman"/>
          <w:sz w:val="32"/>
          <w:szCs w:val="32"/>
        </w:rPr>
        <w:t xml:space="preserve">As mentioned in the report card announcement, please keep in mind that this is the first issuance of annual report cards and we </w:t>
      </w:r>
      <w:proofErr w:type="gramStart"/>
      <w:r w:rsidRPr="0075194F">
        <w:rPr>
          <w:rFonts w:ascii="Times New Roman" w:hAnsi="Times New Roman"/>
          <w:sz w:val="32"/>
          <w:szCs w:val="32"/>
        </w:rPr>
        <w:t>may</w:t>
      </w:r>
      <w:proofErr w:type="gramEnd"/>
      <w:r w:rsidRPr="0075194F">
        <w:rPr>
          <w:rFonts w:ascii="Times New Roman" w:hAnsi="Times New Roman"/>
          <w:sz w:val="32"/>
          <w:szCs w:val="32"/>
        </w:rPr>
        <w:t xml:space="preserve"> find that we need to </w:t>
      </w:r>
      <w:r w:rsidR="00371609" w:rsidRPr="0075194F">
        <w:rPr>
          <w:rFonts w:ascii="Times New Roman" w:hAnsi="Times New Roman"/>
          <w:sz w:val="32"/>
          <w:szCs w:val="32"/>
        </w:rPr>
        <w:t xml:space="preserve">adjust them </w:t>
      </w:r>
      <w:r w:rsidRPr="0075194F">
        <w:rPr>
          <w:rFonts w:ascii="Times New Roman" w:hAnsi="Times New Roman"/>
          <w:sz w:val="32"/>
          <w:szCs w:val="32"/>
        </w:rPr>
        <w:t>before issuing the 2011 versions.  </w:t>
      </w:r>
    </w:p>
    <w:p w:rsidR="007E009E" w:rsidRPr="0075194F" w:rsidRDefault="007E009E">
      <w:pPr>
        <w:rPr>
          <w:rFonts w:ascii="Times New Roman" w:hAnsi="Times New Roman"/>
          <w:sz w:val="32"/>
          <w:szCs w:val="32"/>
        </w:rPr>
      </w:pPr>
    </w:p>
    <w:p w:rsidR="00BA373B" w:rsidRPr="0075194F" w:rsidRDefault="00371609" w:rsidP="00375C51">
      <w:pPr>
        <w:numPr>
          <w:ilvl w:val="0"/>
          <w:numId w:val="3"/>
        </w:numPr>
        <w:rPr>
          <w:rFonts w:ascii="Times New Roman" w:hAnsi="Times New Roman"/>
          <w:sz w:val="32"/>
          <w:szCs w:val="32"/>
        </w:rPr>
      </w:pPr>
      <w:r w:rsidRPr="0075194F">
        <w:rPr>
          <w:rFonts w:ascii="Times New Roman" w:hAnsi="Times New Roman"/>
          <w:sz w:val="32"/>
          <w:szCs w:val="32"/>
        </w:rPr>
        <w:t xml:space="preserve">The report cards </w:t>
      </w:r>
      <w:r w:rsidR="00BA373B" w:rsidRPr="0075194F">
        <w:rPr>
          <w:rFonts w:ascii="Times New Roman" w:hAnsi="Times New Roman"/>
          <w:sz w:val="32"/>
          <w:szCs w:val="32"/>
        </w:rPr>
        <w:t xml:space="preserve">help us meet the legislative requirement to monitor EN performance and make performance information available to beneficiaries who are prospective service recipients as they select </w:t>
      </w:r>
      <w:proofErr w:type="gramStart"/>
      <w:r w:rsidR="00BA373B" w:rsidRPr="0075194F">
        <w:rPr>
          <w:rFonts w:ascii="Times New Roman" w:hAnsi="Times New Roman"/>
          <w:sz w:val="32"/>
          <w:szCs w:val="32"/>
        </w:rPr>
        <w:t>ENs.</w:t>
      </w:r>
      <w:proofErr w:type="gramEnd"/>
      <w:r w:rsidR="00BA373B" w:rsidRPr="0075194F">
        <w:rPr>
          <w:rFonts w:ascii="Times New Roman" w:hAnsi="Times New Roman"/>
          <w:sz w:val="32"/>
          <w:szCs w:val="32"/>
        </w:rPr>
        <w:t xml:space="preserve"> </w:t>
      </w:r>
    </w:p>
    <w:p w:rsidR="00BA373B" w:rsidRPr="0075194F" w:rsidRDefault="00BA373B">
      <w:pPr>
        <w:rPr>
          <w:rFonts w:ascii="Times New Roman" w:hAnsi="Times New Roman"/>
          <w:sz w:val="32"/>
          <w:szCs w:val="32"/>
        </w:rPr>
      </w:pPr>
    </w:p>
    <w:p w:rsidR="007E009E" w:rsidRPr="0075194F" w:rsidRDefault="00BA373B" w:rsidP="00375C51">
      <w:pPr>
        <w:numPr>
          <w:ilvl w:val="0"/>
          <w:numId w:val="3"/>
        </w:numPr>
        <w:rPr>
          <w:rFonts w:ascii="Times New Roman" w:hAnsi="Times New Roman"/>
          <w:sz w:val="32"/>
          <w:szCs w:val="32"/>
        </w:rPr>
      </w:pPr>
      <w:r w:rsidRPr="0075194F">
        <w:rPr>
          <w:rFonts w:ascii="Times New Roman" w:hAnsi="Times New Roman"/>
          <w:sz w:val="32"/>
          <w:szCs w:val="32"/>
        </w:rPr>
        <w:t xml:space="preserve">The report cards </w:t>
      </w:r>
      <w:r w:rsidR="00371609" w:rsidRPr="0075194F">
        <w:rPr>
          <w:rFonts w:ascii="Times New Roman" w:hAnsi="Times New Roman"/>
          <w:sz w:val="32"/>
          <w:szCs w:val="32"/>
        </w:rPr>
        <w:t>contain a combination self- reported data from the Annual Performance Outcome Report (APOR) and a few entries based on information from our administrative records.</w:t>
      </w:r>
      <w:r w:rsidRPr="0075194F">
        <w:rPr>
          <w:rFonts w:ascii="Times New Roman" w:hAnsi="Times New Roman"/>
          <w:sz w:val="32"/>
          <w:szCs w:val="32"/>
        </w:rPr>
        <w:t>(We’ll talk more about that in a minute)</w:t>
      </w:r>
      <w:r w:rsidR="00371609" w:rsidRPr="0075194F">
        <w:rPr>
          <w:rFonts w:ascii="Times New Roman" w:hAnsi="Times New Roman"/>
          <w:sz w:val="32"/>
          <w:szCs w:val="32"/>
        </w:rPr>
        <w:t xml:space="preserve"> </w:t>
      </w:r>
      <w:r w:rsidR="007E009E" w:rsidRPr="0075194F">
        <w:rPr>
          <w:rFonts w:ascii="Times New Roman" w:hAnsi="Times New Roman"/>
          <w:sz w:val="32"/>
          <w:szCs w:val="32"/>
        </w:rPr>
        <w:t xml:space="preserve">In addition, 9 ENs have customer satisfaction data </w:t>
      </w:r>
      <w:r w:rsidR="00371609" w:rsidRPr="0075194F">
        <w:rPr>
          <w:rFonts w:ascii="Times New Roman" w:hAnsi="Times New Roman"/>
          <w:sz w:val="32"/>
          <w:szCs w:val="32"/>
        </w:rPr>
        <w:t xml:space="preserve">in their report cards </w:t>
      </w:r>
      <w:r w:rsidR="007E009E" w:rsidRPr="0075194F">
        <w:rPr>
          <w:rFonts w:ascii="Times New Roman" w:hAnsi="Times New Roman"/>
          <w:sz w:val="32"/>
          <w:szCs w:val="32"/>
        </w:rPr>
        <w:t>from</w:t>
      </w:r>
      <w:r w:rsidR="00371609" w:rsidRPr="0075194F">
        <w:rPr>
          <w:rFonts w:ascii="Times New Roman" w:hAnsi="Times New Roman"/>
          <w:sz w:val="32"/>
          <w:szCs w:val="32"/>
        </w:rPr>
        <w:t xml:space="preserve"> the California pilot.</w:t>
      </w:r>
    </w:p>
    <w:p w:rsidR="00371609" w:rsidRPr="0075194F" w:rsidRDefault="00371609">
      <w:pPr>
        <w:rPr>
          <w:rFonts w:ascii="Times New Roman" w:hAnsi="Times New Roman"/>
          <w:sz w:val="32"/>
          <w:szCs w:val="32"/>
        </w:rPr>
      </w:pPr>
    </w:p>
    <w:p w:rsidR="00371609" w:rsidRPr="0075194F" w:rsidRDefault="00BA373B" w:rsidP="00375C51">
      <w:pPr>
        <w:numPr>
          <w:ilvl w:val="0"/>
          <w:numId w:val="3"/>
        </w:numPr>
        <w:rPr>
          <w:rFonts w:ascii="Times New Roman" w:hAnsi="Times New Roman"/>
          <w:sz w:val="32"/>
          <w:szCs w:val="32"/>
        </w:rPr>
      </w:pPr>
      <w:r w:rsidRPr="0075194F">
        <w:rPr>
          <w:rFonts w:ascii="Times New Roman" w:hAnsi="Times New Roman"/>
          <w:sz w:val="32"/>
          <w:szCs w:val="32"/>
        </w:rPr>
        <w:t xml:space="preserve">Your Account Representatives at </w:t>
      </w:r>
      <w:r w:rsidR="00371609" w:rsidRPr="0075194F">
        <w:rPr>
          <w:rFonts w:ascii="Times New Roman" w:hAnsi="Times New Roman"/>
          <w:sz w:val="32"/>
          <w:szCs w:val="32"/>
        </w:rPr>
        <w:t xml:space="preserve">MAXIMUS will continue to accept any corrections you have to your </w:t>
      </w:r>
      <w:r w:rsidR="00AC3406">
        <w:rPr>
          <w:rFonts w:ascii="Times New Roman" w:hAnsi="Times New Roman"/>
          <w:sz w:val="32"/>
          <w:szCs w:val="32"/>
        </w:rPr>
        <w:t>self-reported/</w:t>
      </w:r>
      <w:r w:rsidR="00371609" w:rsidRPr="0075194F">
        <w:rPr>
          <w:rFonts w:ascii="Times New Roman" w:hAnsi="Times New Roman"/>
          <w:sz w:val="32"/>
          <w:szCs w:val="32"/>
        </w:rPr>
        <w:t>APOR data and we will change the report cards to reflect what you give us.</w:t>
      </w:r>
    </w:p>
    <w:p w:rsidR="00371609" w:rsidRPr="0075194F" w:rsidRDefault="00371609">
      <w:pPr>
        <w:rPr>
          <w:rFonts w:ascii="Times New Roman" w:hAnsi="Times New Roman"/>
          <w:sz w:val="32"/>
          <w:szCs w:val="32"/>
        </w:rPr>
      </w:pPr>
    </w:p>
    <w:p w:rsidR="00AC3406" w:rsidRDefault="00AC3406" w:rsidP="00375C51">
      <w:pPr>
        <w:numPr>
          <w:ilvl w:val="0"/>
          <w:numId w:val="3"/>
        </w:numPr>
        <w:rPr>
          <w:rFonts w:ascii="Times New Roman" w:hAnsi="Times New Roman"/>
          <w:sz w:val="32"/>
          <w:szCs w:val="32"/>
        </w:rPr>
      </w:pPr>
      <w:r>
        <w:rPr>
          <w:rFonts w:ascii="Times New Roman" w:hAnsi="Times New Roman"/>
          <w:sz w:val="32"/>
          <w:szCs w:val="32"/>
        </w:rPr>
        <w:lastRenderedPageBreak/>
        <w:t>You may have</w:t>
      </w:r>
      <w:r w:rsidR="007E009E" w:rsidRPr="0075194F">
        <w:rPr>
          <w:rFonts w:ascii="Times New Roman" w:hAnsi="Times New Roman"/>
          <w:sz w:val="32"/>
          <w:szCs w:val="32"/>
        </w:rPr>
        <w:t xml:space="preserve"> questioned how we derived some of the </w:t>
      </w:r>
      <w:r w:rsidR="00BA373B" w:rsidRPr="0075194F">
        <w:rPr>
          <w:rFonts w:ascii="Times New Roman" w:hAnsi="Times New Roman"/>
          <w:sz w:val="32"/>
          <w:szCs w:val="32"/>
        </w:rPr>
        <w:t xml:space="preserve">report card </w:t>
      </w:r>
      <w:r w:rsidR="007E009E" w:rsidRPr="0075194F">
        <w:rPr>
          <w:rFonts w:ascii="Times New Roman" w:hAnsi="Times New Roman"/>
          <w:sz w:val="32"/>
          <w:szCs w:val="32"/>
        </w:rPr>
        <w:t xml:space="preserve">data. </w:t>
      </w:r>
      <w:r w:rsidR="00BA373B" w:rsidRPr="0075194F">
        <w:rPr>
          <w:rFonts w:ascii="Times New Roman" w:hAnsi="Times New Roman"/>
          <w:sz w:val="32"/>
          <w:szCs w:val="32"/>
        </w:rPr>
        <w:t xml:space="preserve"> </w:t>
      </w:r>
      <w:r>
        <w:rPr>
          <w:rFonts w:ascii="Times New Roman" w:hAnsi="Times New Roman"/>
          <w:sz w:val="32"/>
          <w:szCs w:val="32"/>
        </w:rPr>
        <w:t xml:space="preserve">We will be posting explanations of the numbers or percentages from our records on the website. </w:t>
      </w:r>
      <w:proofErr w:type="gramStart"/>
      <w:r>
        <w:rPr>
          <w:rFonts w:ascii="Times New Roman" w:hAnsi="Times New Roman"/>
          <w:sz w:val="32"/>
          <w:szCs w:val="32"/>
        </w:rPr>
        <w:t>But</w:t>
      </w:r>
      <w:proofErr w:type="gramEnd"/>
      <w:r>
        <w:rPr>
          <w:rFonts w:ascii="Times New Roman" w:hAnsi="Times New Roman"/>
          <w:sz w:val="32"/>
          <w:szCs w:val="32"/>
        </w:rPr>
        <w:t xml:space="preserve"> we’ll go over that for you now as well.</w:t>
      </w:r>
    </w:p>
    <w:p w:rsidR="00AC3406" w:rsidRDefault="00AC3406" w:rsidP="00AC3406">
      <w:pPr>
        <w:pStyle w:val="ListParagraph"/>
        <w:rPr>
          <w:rFonts w:ascii="Times New Roman" w:hAnsi="Times New Roman"/>
          <w:sz w:val="32"/>
          <w:szCs w:val="32"/>
        </w:rPr>
      </w:pPr>
    </w:p>
    <w:p w:rsidR="00D52C57" w:rsidRPr="0075194F" w:rsidRDefault="0055667B" w:rsidP="00375C51">
      <w:pPr>
        <w:numPr>
          <w:ilvl w:val="0"/>
          <w:numId w:val="3"/>
        </w:numPr>
        <w:rPr>
          <w:rFonts w:ascii="Times New Roman" w:hAnsi="Times New Roman"/>
          <w:sz w:val="32"/>
          <w:szCs w:val="32"/>
        </w:rPr>
      </w:pPr>
      <w:r w:rsidRPr="0075194F">
        <w:rPr>
          <w:rFonts w:ascii="Times New Roman" w:hAnsi="Times New Roman"/>
          <w:sz w:val="32"/>
          <w:szCs w:val="32"/>
        </w:rPr>
        <w:t>A few</w:t>
      </w:r>
      <w:r w:rsidR="00BA373B" w:rsidRPr="0075194F">
        <w:rPr>
          <w:rFonts w:ascii="Times New Roman" w:hAnsi="Times New Roman"/>
          <w:sz w:val="32"/>
          <w:szCs w:val="32"/>
        </w:rPr>
        <w:t xml:space="preserve"> items are from our records. They are:</w:t>
      </w:r>
    </w:p>
    <w:p w:rsidR="00BA373B" w:rsidRPr="0075194F" w:rsidRDefault="00BA373B">
      <w:pPr>
        <w:rPr>
          <w:rFonts w:ascii="Times New Roman" w:hAnsi="Times New Roman"/>
          <w:i/>
          <w:iCs/>
          <w:sz w:val="32"/>
          <w:szCs w:val="32"/>
        </w:rPr>
      </w:pPr>
    </w:p>
    <w:p w:rsidR="00BA373B" w:rsidRPr="0075194F" w:rsidRDefault="00BA373B" w:rsidP="00375C51">
      <w:pPr>
        <w:numPr>
          <w:ilvl w:val="1"/>
          <w:numId w:val="4"/>
        </w:numPr>
        <w:rPr>
          <w:rFonts w:ascii="Times New Roman" w:hAnsi="Times New Roman"/>
          <w:sz w:val="32"/>
          <w:szCs w:val="32"/>
        </w:rPr>
      </w:pPr>
      <w:r w:rsidRPr="0075194F">
        <w:rPr>
          <w:rFonts w:ascii="Times New Roman" w:hAnsi="Times New Roman"/>
          <w:iCs/>
          <w:sz w:val="32"/>
          <w:szCs w:val="32"/>
        </w:rPr>
        <w:t>Number of Ticket Assignments as of December 31, 2010;</w:t>
      </w:r>
    </w:p>
    <w:p w:rsidR="00BA373B" w:rsidRPr="0075194F" w:rsidRDefault="00BA373B" w:rsidP="00375C51">
      <w:pPr>
        <w:numPr>
          <w:ilvl w:val="1"/>
          <w:numId w:val="4"/>
        </w:numPr>
        <w:rPr>
          <w:rFonts w:ascii="Times New Roman" w:hAnsi="Times New Roman"/>
          <w:sz w:val="32"/>
          <w:szCs w:val="32"/>
        </w:rPr>
      </w:pPr>
      <w:r w:rsidRPr="0075194F">
        <w:rPr>
          <w:rFonts w:ascii="Times New Roman" w:hAnsi="Times New Roman"/>
          <w:iCs/>
          <w:sz w:val="32"/>
          <w:szCs w:val="32"/>
        </w:rPr>
        <w:t>Percentage of Ticket Holders with Successful Job Placements</w:t>
      </w:r>
      <w:r w:rsidRPr="0075194F">
        <w:rPr>
          <w:rFonts w:ascii="Times New Roman" w:hAnsi="Times New Roman"/>
          <w:sz w:val="32"/>
          <w:szCs w:val="32"/>
        </w:rPr>
        <w:t xml:space="preserve"> and </w:t>
      </w:r>
      <w:r w:rsidR="0075194F" w:rsidRPr="0075194F">
        <w:rPr>
          <w:rFonts w:ascii="Times New Roman" w:hAnsi="Times New Roman"/>
          <w:sz w:val="32"/>
          <w:szCs w:val="32"/>
        </w:rPr>
        <w:t xml:space="preserve">the state average for the </w:t>
      </w:r>
      <w:r w:rsidR="0075194F" w:rsidRPr="0075194F">
        <w:rPr>
          <w:rFonts w:ascii="Times New Roman" w:hAnsi="Times New Roman"/>
          <w:iCs/>
          <w:sz w:val="32"/>
          <w:szCs w:val="32"/>
        </w:rPr>
        <w:t xml:space="preserve">Percentage of Ticket Holders with Successful Job Placements; and </w:t>
      </w:r>
    </w:p>
    <w:p w:rsidR="00BA373B" w:rsidRPr="0075194F" w:rsidRDefault="00BA373B" w:rsidP="00375C51">
      <w:pPr>
        <w:numPr>
          <w:ilvl w:val="1"/>
          <w:numId w:val="4"/>
        </w:numPr>
        <w:rPr>
          <w:rFonts w:ascii="Times New Roman" w:hAnsi="Times New Roman"/>
          <w:iCs/>
          <w:sz w:val="32"/>
          <w:szCs w:val="32"/>
        </w:rPr>
      </w:pPr>
      <w:r w:rsidRPr="0075194F">
        <w:rPr>
          <w:rFonts w:ascii="Times New Roman" w:hAnsi="Times New Roman"/>
          <w:iCs/>
          <w:sz w:val="32"/>
          <w:szCs w:val="32"/>
        </w:rPr>
        <w:t>Percentage of Ticket Holders Who Reached the 6</w:t>
      </w:r>
      <w:r w:rsidRPr="0075194F">
        <w:rPr>
          <w:rFonts w:ascii="Times New Roman" w:hAnsi="Times New Roman"/>
          <w:iCs/>
          <w:sz w:val="32"/>
          <w:szCs w:val="32"/>
          <w:vertAlign w:val="superscript"/>
        </w:rPr>
        <w:t>th</w:t>
      </w:r>
      <w:r w:rsidRPr="0075194F">
        <w:rPr>
          <w:rFonts w:ascii="Times New Roman" w:hAnsi="Times New Roman"/>
          <w:iCs/>
          <w:sz w:val="32"/>
          <w:szCs w:val="32"/>
        </w:rPr>
        <w:t xml:space="preserve"> Month of Work</w:t>
      </w:r>
      <w:r w:rsidR="0075194F" w:rsidRPr="0075194F">
        <w:rPr>
          <w:rFonts w:ascii="Times New Roman" w:hAnsi="Times New Roman"/>
          <w:iCs/>
          <w:sz w:val="32"/>
          <w:szCs w:val="32"/>
        </w:rPr>
        <w:t xml:space="preserve"> and the state average for the Percentage of Ticket Holders Who Reached the </w:t>
      </w:r>
      <w:proofErr w:type="gramStart"/>
      <w:r w:rsidR="0075194F" w:rsidRPr="0075194F">
        <w:rPr>
          <w:rFonts w:ascii="Times New Roman" w:hAnsi="Times New Roman"/>
          <w:iCs/>
          <w:sz w:val="32"/>
          <w:szCs w:val="32"/>
        </w:rPr>
        <w:t>6</w:t>
      </w:r>
      <w:r w:rsidR="0075194F" w:rsidRPr="0075194F">
        <w:rPr>
          <w:rFonts w:ascii="Times New Roman" w:hAnsi="Times New Roman"/>
          <w:iCs/>
          <w:sz w:val="32"/>
          <w:szCs w:val="32"/>
          <w:vertAlign w:val="superscript"/>
        </w:rPr>
        <w:t>th</w:t>
      </w:r>
      <w:proofErr w:type="gramEnd"/>
      <w:r w:rsidR="0075194F" w:rsidRPr="0075194F">
        <w:rPr>
          <w:rFonts w:ascii="Times New Roman" w:hAnsi="Times New Roman"/>
          <w:iCs/>
          <w:sz w:val="32"/>
          <w:szCs w:val="32"/>
        </w:rPr>
        <w:t xml:space="preserve"> Month of Work</w:t>
      </w:r>
      <w:r w:rsidRPr="0075194F">
        <w:rPr>
          <w:rFonts w:ascii="Times New Roman" w:hAnsi="Times New Roman"/>
          <w:iCs/>
          <w:sz w:val="32"/>
          <w:szCs w:val="32"/>
        </w:rPr>
        <w:t>.</w:t>
      </w:r>
    </w:p>
    <w:p w:rsidR="00375C51" w:rsidRPr="0075194F" w:rsidRDefault="00375C51" w:rsidP="00375C51">
      <w:pPr>
        <w:rPr>
          <w:rFonts w:ascii="Times New Roman" w:hAnsi="Times New Roman"/>
          <w:iCs/>
          <w:sz w:val="32"/>
          <w:szCs w:val="32"/>
        </w:rPr>
      </w:pPr>
    </w:p>
    <w:p w:rsidR="00375C51" w:rsidRPr="0075194F" w:rsidRDefault="00375C51" w:rsidP="00375C51">
      <w:pPr>
        <w:ind w:left="720"/>
        <w:rPr>
          <w:rFonts w:ascii="Times New Roman" w:hAnsi="Times New Roman"/>
          <w:iCs/>
          <w:sz w:val="32"/>
          <w:szCs w:val="32"/>
        </w:rPr>
      </w:pPr>
      <w:proofErr w:type="gramStart"/>
      <w:r w:rsidRPr="0075194F">
        <w:rPr>
          <w:rFonts w:ascii="Times New Roman" w:hAnsi="Times New Roman"/>
          <w:iCs/>
          <w:sz w:val="32"/>
          <w:szCs w:val="32"/>
        </w:rPr>
        <w:t>Here’s</w:t>
      </w:r>
      <w:proofErr w:type="gramEnd"/>
      <w:r w:rsidRPr="0075194F">
        <w:rPr>
          <w:rFonts w:ascii="Times New Roman" w:hAnsi="Times New Roman"/>
          <w:iCs/>
          <w:sz w:val="32"/>
          <w:szCs w:val="32"/>
        </w:rPr>
        <w:t xml:space="preserve"> how we derived each:</w:t>
      </w:r>
    </w:p>
    <w:p w:rsidR="00375C51" w:rsidRPr="0075194F" w:rsidRDefault="00375C51" w:rsidP="00375C51">
      <w:pPr>
        <w:ind w:left="720"/>
        <w:rPr>
          <w:rFonts w:ascii="Times New Roman" w:hAnsi="Times New Roman"/>
          <w:iCs/>
          <w:sz w:val="32"/>
          <w:szCs w:val="32"/>
        </w:rPr>
      </w:pPr>
    </w:p>
    <w:p w:rsidR="009633AE" w:rsidRPr="008A1D71" w:rsidRDefault="00375C51" w:rsidP="009633AE">
      <w:pPr>
        <w:numPr>
          <w:ilvl w:val="0"/>
          <w:numId w:val="5"/>
        </w:numPr>
        <w:rPr>
          <w:rFonts w:ascii="Times New Roman" w:hAnsi="Times New Roman"/>
          <w:sz w:val="32"/>
          <w:szCs w:val="32"/>
        </w:rPr>
      </w:pPr>
      <w:r w:rsidRPr="0075194F">
        <w:rPr>
          <w:rFonts w:ascii="Times New Roman" w:hAnsi="Times New Roman"/>
          <w:iCs/>
          <w:sz w:val="32"/>
          <w:szCs w:val="32"/>
        </w:rPr>
        <w:t xml:space="preserve">Number of Ticket Assignments as of December 31, 2010= </w:t>
      </w:r>
      <w:proofErr w:type="gramStart"/>
      <w:r w:rsidR="008A1D71">
        <w:rPr>
          <w:rFonts w:ascii="Times New Roman" w:hAnsi="Times New Roman"/>
          <w:iCs/>
          <w:sz w:val="32"/>
          <w:szCs w:val="32"/>
        </w:rPr>
        <w:t>This</w:t>
      </w:r>
      <w:proofErr w:type="gramEnd"/>
      <w:r w:rsidR="008A1D71">
        <w:rPr>
          <w:rFonts w:ascii="Times New Roman" w:hAnsi="Times New Roman"/>
          <w:iCs/>
          <w:sz w:val="32"/>
          <w:szCs w:val="32"/>
        </w:rPr>
        <w:t xml:space="preserve"> is a snapshot in time. It is the net number of ticket assignments an EN had as of 12/31/2010 (it </w:t>
      </w:r>
      <w:proofErr w:type="gramStart"/>
      <w:r w:rsidR="008A1D71">
        <w:rPr>
          <w:rFonts w:ascii="Times New Roman" w:hAnsi="Times New Roman"/>
          <w:iCs/>
          <w:sz w:val="32"/>
          <w:szCs w:val="32"/>
        </w:rPr>
        <w:t>doesn’t</w:t>
      </w:r>
      <w:proofErr w:type="gramEnd"/>
      <w:r w:rsidR="008A1D71">
        <w:rPr>
          <w:rFonts w:ascii="Times New Roman" w:hAnsi="Times New Roman"/>
          <w:iCs/>
          <w:sz w:val="32"/>
          <w:szCs w:val="32"/>
        </w:rPr>
        <w:t xml:space="preserve"> count any ticket holders that were assigned and unassigned by 12/31).</w:t>
      </w:r>
    </w:p>
    <w:p w:rsidR="008A1D71" w:rsidRDefault="008A1D71" w:rsidP="008A1D71">
      <w:pPr>
        <w:ind w:left="1440"/>
        <w:rPr>
          <w:rFonts w:ascii="Times New Roman" w:hAnsi="Times New Roman"/>
          <w:iCs/>
          <w:sz w:val="32"/>
          <w:szCs w:val="32"/>
        </w:rPr>
      </w:pPr>
    </w:p>
    <w:p w:rsidR="008A1D71" w:rsidRPr="0075194F" w:rsidRDefault="008A1D71" w:rsidP="008A1D71">
      <w:pPr>
        <w:ind w:left="1440"/>
        <w:rPr>
          <w:rFonts w:ascii="Times New Roman" w:hAnsi="Times New Roman"/>
          <w:sz w:val="32"/>
          <w:szCs w:val="32"/>
        </w:rPr>
      </w:pPr>
      <w:r>
        <w:rPr>
          <w:rFonts w:ascii="Times New Roman" w:hAnsi="Times New Roman"/>
          <w:iCs/>
          <w:sz w:val="32"/>
          <w:szCs w:val="32"/>
        </w:rPr>
        <w:t>We felt this was appropriate since the report card statistics represent a closed period.</w:t>
      </w:r>
    </w:p>
    <w:p w:rsidR="00A84FE9" w:rsidRPr="0075194F" w:rsidRDefault="00A84FE9" w:rsidP="009633AE">
      <w:pPr>
        <w:rPr>
          <w:rFonts w:ascii="Times New Roman" w:hAnsi="Times New Roman"/>
          <w:sz w:val="32"/>
          <w:szCs w:val="32"/>
        </w:rPr>
      </w:pPr>
    </w:p>
    <w:p w:rsidR="0055667B" w:rsidRPr="0075194F" w:rsidRDefault="00A84FE9" w:rsidP="00A84FE9">
      <w:pPr>
        <w:numPr>
          <w:ilvl w:val="0"/>
          <w:numId w:val="5"/>
        </w:numPr>
        <w:rPr>
          <w:rFonts w:ascii="Times New Roman" w:hAnsi="Times New Roman"/>
          <w:sz w:val="32"/>
          <w:szCs w:val="32"/>
        </w:rPr>
      </w:pPr>
      <w:r w:rsidRPr="0075194F">
        <w:rPr>
          <w:rFonts w:ascii="Times New Roman" w:hAnsi="Times New Roman"/>
          <w:iCs/>
          <w:sz w:val="32"/>
          <w:szCs w:val="32"/>
        </w:rPr>
        <w:t>Percentage of Ticket Holders with Successful Job Placements=</w:t>
      </w:r>
      <w:r w:rsidR="009633AE" w:rsidRPr="0075194F">
        <w:rPr>
          <w:rFonts w:ascii="Times New Roman" w:hAnsi="Times New Roman"/>
          <w:iCs/>
          <w:sz w:val="32"/>
          <w:szCs w:val="32"/>
        </w:rPr>
        <w:t xml:space="preserve"> </w:t>
      </w:r>
    </w:p>
    <w:p w:rsidR="0055667B" w:rsidRPr="0075194F" w:rsidRDefault="0055667B" w:rsidP="0055667B">
      <w:pPr>
        <w:pStyle w:val="ListParagraph"/>
        <w:rPr>
          <w:rFonts w:ascii="Times New Roman" w:hAnsi="Times New Roman"/>
          <w:iCs/>
          <w:sz w:val="32"/>
          <w:szCs w:val="32"/>
        </w:rPr>
      </w:pPr>
    </w:p>
    <w:p w:rsidR="00A84FE9" w:rsidRPr="0075194F" w:rsidRDefault="0055667B" w:rsidP="0055667B">
      <w:pPr>
        <w:ind w:left="1440"/>
        <w:rPr>
          <w:rFonts w:ascii="Times New Roman" w:hAnsi="Times New Roman"/>
          <w:iCs/>
          <w:sz w:val="32"/>
          <w:szCs w:val="32"/>
        </w:rPr>
      </w:pPr>
      <w:r w:rsidRPr="0075194F">
        <w:rPr>
          <w:rFonts w:ascii="Times New Roman" w:hAnsi="Times New Roman"/>
          <w:iCs/>
          <w:sz w:val="32"/>
          <w:szCs w:val="32"/>
          <w:u w:val="single"/>
        </w:rPr>
        <w:t>Individual EN</w:t>
      </w:r>
      <w:r w:rsidRPr="0075194F">
        <w:rPr>
          <w:rFonts w:ascii="Times New Roman" w:hAnsi="Times New Roman"/>
          <w:iCs/>
          <w:sz w:val="32"/>
          <w:szCs w:val="32"/>
        </w:rPr>
        <w:t xml:space="preserve"> </w:t>
      </w:r>
      <w:r w:rsidR="00520EAB" w:rsidRPr="00520EAB">
        <w:rPr>
          <w:rFonts w:ascii="Times New Roman" w:hAnsi="Times New Roman"/>
          <w:sz w:val="32"/>
          <w:szCs w:val="32"/>
        </w:rPr>
        <w:t>–</w:t>
      </w:r>
      <w:r w:rsidR="009633AE" w:rsidRPr="0075194F">
        <w:rPr>
          <w:rFonts w:ascii="Times New Roman" w:hAnsi="Times New Roman"/>
          <w:iCs/>
          <w:sz w:val="32"/>
          <w:szCs w:val="32"/>
        </w:rPr>
        <w:t>We used payment data and ticket assignment data. This is the number of first payments to the EN through 12/31/2010 divided by the total number of ticket assignments the EN had under its contract through 12/31/2010</w:t>
      </w:r>
      <w:r w:rsidR="00D665F7">
        <w:rPr>
          <w:rFonts w:ascii="Times New Roman" w:hAnsi="Times New Roman"/>
          <w:iCs/>
          <w:sz w:val="32"/>
          <w:szCs w:val="32"/>
        </w:rPr>
        <w:t xml:space="preserve"> (excludes unassignments and terminations)</w:t>
      </w:r>
    </w:p>
    <w:p w:rsidR="0055667B" w:rsidRPr="0075194F" w:rsidRDefault="0055667B" w:rsidP="0055667B">
      <w:pPr>
        <w:ind w:left="1440"/>
        <w:rPr>
          <w:rFonts w:ascii="Times New Roman" w:hAnsi="Times New Roman"/>
          <w:sz w:val="32"/>
          <w:szCs w:val="32"/>
        </w:rPr>
      </w:pPr>
    </w:p>
    <w:p w:rsidR="00520EAB" w:rsidRPr="00520EAB" w:rsidRDefault="0055667B" w:rsidP="00520EAB">
      <w:pPr>
        <w:ind w:left="1440"/>
        <w:rPr>
          <w:rFonts w:ascii="Times New Roman" w:hAnsi="Times New Roman"/>
          <w:sz w:val="32"/>
          <w:szCs w:val="32"/>
        </w:rPr>
      </w:pPr>
      <w:r w:rsidRPr="0075194F">
        <w:rPr>
          <w:rFonts w:ascii="Times New Roman" w:hAnsi="Times New Roman"/>
          <w:sz w:val="32"/>
          <w:szCs w:val="32"/>
          <w:u w:val="single"/>
        </w:rPr>
        <w:t>State Average</w:t>
      </w:r>
      <w:r w:rsidRPr="0075194F">
        <w:rPr>
          <w:rFonts w:ascii="Times New Roman" w:hAnsi="Times New Roman"/>
          <w:sz w:val="32"/>
          <w:szCs w:val="32"/>
        </w:rPr>
        <w:t xml:space="preserve"> </w:t>
      </w:r>
      <w:r w:rsidR="00D665F7" w:rsidRPr="00520EAB">
        <w:rPr>
          <w:rFonts w:ascii="Times New Roman" w:hAnsi="Times New Roman"/>
          <w:sz w:val="32"/>
          <w:szCs w:val="32"/>
        </w:rPr>
        <w:t>–</w:t>
      </w:r>
      <w:r w:rsidR="00520EAB" w:rsidRPr="00520EAB">
        <w:rPr>
          <w:rFonts w:ascii="Times New Roman" w:hAnsi="Times New Roman"/>
          <w:iCs/>
          <w:sz w:val="32"/>
          <w:szCs w:val="32"/>
        </w:rPr>
        <w:t>The total number of first payments to all </w:t>
      </w:r>
      <w:r w:rsidR="00520EAB">
        <w:rPr>
          <w:rFonts w:ascii="Times New Roman" w:hAnsi="Times New Roman"/>
          <w:iCs/>
          <w:sz w:val="32"/>
          <w:szCs w:val="32"/>
        </w:rPr>
        <w:t>“a</w:t>
      </w:r>
      <w:r w:rsidR="00520EAB" w:rsidRPr="00520EAB">
        <w:rPr>
          <w:rFonts w:ascii="Times New Roman" w:hAnsi="Times New Roman"/>
          <w:iCs/>
          <w:sz w:val="32"/>
          <w:szCs w:val="32"/>
        </w:rPr>
        <w:t>ctive</w:t>
      </w:r>
      <w:r w:rsidR="00520EAB">
        <w:rPr>
          <w:rFonts w:ascii="Times New Roman" w:hAnsi="Times New Roman"/>
          <w:iCs/>
          <w:sz w:val="32"/>
          <w:szCs w:val="32"/>
        </w:rPr>
        <w:t>/approved</w:t>
      </w:r>
      <w:r w:rsidR="00520EAB" w:rsidRPr="00520EAB">
        <w:rPr>
          <w:rFonts w:ascii="Times New Roman" w:hAnsi="Times New Roman"/>
          <w:iCs/>
          <w:sz w:val="32"/>
          <w:szCs w:val="32"/>
        </w:rPr>
        <w:t xml:space="preserve">” ENs for a given state through 12/31/2010 </w:t>
      </w:r>
      <w:r w:rsidR="00520EAB" w:rsidRPr="005E4706">
        <w:rPr>
          <w:rFonts w:ascii="Times New Roman" w:hAnsi="Times New Roman"/>
          <w:iCs/>
          <w:sz w:val="32"/>
          <w:szCs w:val="32"/>
        </w:rPr>
        <w:t>divided by</w:t>
      </w:r>
      <w:r w:rsidR="00520EAB" w:rsidRPr="00520EAB">
        <w:rPr>
          <w:rFonts w:ascii="Times New Roman" w:hAnsi="Times New Roman"/>
          <w:iCs/>
          <w:sz w:val="32"/>
          <w:szCs w:val="32"/>
        </w:rPr>
        <w:t xml:space="preserve"> the total number of ticket assignment that those ENs had under </w:t>
      </w:r>
      <w:r w:rsidR="00520EAB">
        <w:rPr>
          <w:rFonts w:ascii="Times New Roman" w:hAnsi="Times New Roman"/>
          <w:iCs/>
          <w:sz w:val="32"/>
          <w:szCs w:val="32"/>
        </w:rPr>
        <w:t>their</w:t>
      </w:r>
      <w:r w:rsidR="00520EAB" w:rsidRPr="00520EAB">
        <w:rPr>
          <w:rFonts w:ascii="Times New Roman" w:hAnsi="Times New Roman"/>
          <w:iCs/>
          <w:sz w:val="32"/>
          <w:szCs w:val="32"/>
        </w:rPr>
        <w:t xml:space="preserve"> contract</w:t>
      </w:r>
      <w:r w:rsidR="00520EAB">
        <w:rPr>
          <w:rFonts w:ascii="Times New Roman" w:hAnsi="Times New Roman"/>
          <w:iCs/>
          <w:sz w:val="32"/>
          <w:szCs w:val="32"/>
        </w:rPr>
        <w:t>s</w:t>
      </w:r>
      <w:r w:rsidR="00520EAB" w:rsidRPr="00520EAB">
        <w:rPr>
          <w:rFonts w:ascii="Times New Roman" w:hAnsi="Times New Roman"/>
          <w:iCs/>
          <w:sz w:val="32"/>
          <w:szCs w:val="32"/>
        </w:rPr>
        <w:t xml:space="preserve"> through 12/31/2010</w:t>
      </w:r>
      <w:r w:rsidR="00520EAB">
        <w:rPr>
          <w:rFonts w:ascii="Times New Roman" w:hAnsi="Times New Roman"/>
          <w:iCs/>
          <w:sz w:val="32"/>
          <w:szCs w:val="32"/>
        </w:rPr>
        <w:t>.</w:t>
      </w:r>
    </w:p>
    <w:p w:rsidR="00520EAB" w:rsidRDefault="00520EAB" w:rsidP="00520EAB">
      <w:pPr>
        <w:ind w:left="1440"/>
        <w:rPr>
          <w:rFonts w:ascii="Times New Roman" w:hAnsi="Times New Roman"/>
          <w:iCs/>
          <w:sz w:val="32"/>
          <w:szCs w:val="32"/>
        </w:rPr>
      </w:pPr>
    </w:p>
    <w:p w:rsidR="00520EAB" w:rsidRPr="00520EAB" w:rsidRDefault="00520EAB" w:rsidP="00520EAB">
      <w:pPr>
        <w:ind w:left="1440"/>
        <w:rPr>
          <w:rFonts w:ascii="Times New Roman" w:hAnsi="Times New Roman"/>
          <w:sz w:val="32"/>
          <w:szCs w:val="32"/>
        </w:rPr>
      </w:pPr>
      <w:r>
        <w:rPr>
          <w:rFonts w:ascii="Times New Roman" w:hAnsi="Times New Roman"/>
          <w:iCs/>
          <w:sz w:val="32"/>
          <w:szCs w:val="32"/>
        </w:rPr>
        <w:t>(</w:t>
      </w:r>
      <w:r w:rsidRPr="00520EAB">
        <w:rPr>
          <w:rFonts w:ascii="Times New Roman" w:hAnsi="Times New Roman"/>
          <w:iCs/>
          <w:sz w:val="32"/>
          <w:szCs w:val="32"/>
        </w:rPr>
        <w:t xml:space="preserve">ENs who </w:t>
      </w:r>
      <w:proofErr w:type="gramStart"/>
      <w:r w:rsidRPr="00520EAB">
        <w:rPr>
          <w:rFonts w:ascii="Times New Roman" w:hAnsi="Times New Roman"/>
          <w:iCs/>
          <w:sz w:val="32"/>
          <w:szCs w:val="32"/>
        </w:rPr>
        <w:t>provide</w:t>
      </w:r>
      <w:proofErr w:type="gramEnd"/>
      <w:r w:rsidRPr="00520EAB">
        <w:rPr>
          <w:rFonts w:ascii="Times New Roman" w:hAnsi="Times New Roman"/>
          <w:iCs/>
          <w:sz w:val="32"/>
          <w:szCs w:val="32"/>
        </w:rPr>
        <w:t xml:space="preserve"> services in multiple states use the same calculations but are only included in the state calculations where the EN is headquartered/physically located</w:t>
      </w:r>
      <w:r>
        <w:rPr>
          <w:rFonts w:ascii="Times New Roman" w:hAnsi="Times New Roman"/>
          <w:iCs/>
          <w:sz w:val="32"/>
          <w:szCs w:val="32"/>
        </w:rPr>
        <w:t>.)</w:t>
      </w:r>
    </w:p>
    <w:p w:rsidR="0055667B" w:rsidRPr="00520EAB" w:rsidRDefault="0055667B" w:rsidP="00520EAB">
      <w:pPr>
        <w:ind w:left="2880"/>
        <w:rPr>
          <w:rFonts w:ascii="Times New Roman" w:hAnsi="Times New Roman"/>
          <w:sz w:val="32"/>
          <w:szCs w:val="32"/>
          <w:u w:val="single"/>
        </w:rPr>
      </w:pPr>
    </w:p>
    <w:p w:rsidR="00D665F7" w:rsidRPr="00D665F7" w:rsidRDefault="00A84FE9" w:rsidP="009633AE">
      <w:pPr>
        <w:numPr>
          <w:ilvl w:val="0"/>
          <w:numId w:val="5"/>
        </w:numPr>
        <w:rPr>
          <w:rFonts w:ascii="Times New Roman" w:hAnsi="Times New Roman"/>
          <w:sz w:val="32"/>
          <w:szCs w:val="32"/>
        </w:rPr>
      </w:pPr>
      <w:r w:rsidRPr="0075194F">
        <w:rPr>
          <w:rFonts w:ascii="Times New Roman" w:hAnsi="Times New Roman"/>
          <w:iCs/>
          <w:sz w:val="32"/>
          <w:szCs w:val="32"/>
        </w:rPr>
        <w:t>Percentage of Ticket Holders Who Reached the 6</w:t>
      </w:r>
      <w:r w:rsidRPr="0075194F">
        <w:rPr>
          <w:rFonts w:ascii="Times New Roman" w:hAnsi="Times New Roman"/>
          <w:iCs/>
          <w:sz w:val="32"/>
          <w:szCs w:val="32"/>
          <w:vertAlign w:val="superscript"/>
        </w:rPr>
        <w:t>th</w:t>
      </w:r>
      <w:r w:rsidRPr="0075194F">
        <w:rPr>
          <w:rFonts w:ascii="Times New Roman" w:hAnsi="Times New Roman"/>
          <w:iCs/>
          <w:sz w:val="32"/>
          <w:szCs w:val="32"/>
        </w:rPr>
        <w:t xml:space="preserve"> Month of Work=</w:t>
      </w:r>
      <w:r w:rsidR="009633AE" w:rsidRPr="0075194F">
        <w:rPr>
          <w:rFonts w:ascii="Times New Roman" w:hAnsi="Times New Roman"/>
          <w:iCs/>
          <w:sz w:val="32"/>
          <w:szCs w:val="32"/>
        </w:rPr>
        <w:t xml:space="preserve"> </w:t>
      </w:r>
    </w:p>
    <w:p w:rsidR="009633AE" w:rsidRPr="0075194F" w:rsidRDefault="009633AE" w:rsidP="00D665F7">
      <w:pPr>
        <w:ind w:left="1440"/>
        <w:rPr>
          <w:rFonts w:ascii="Times New Roman" w:hAnsi="Times New Roman"/>
          <w:sz w:val="32"/>
          <w:szCs w:val="32"/>
        </w:rPr>
      </w:pPr>
      <w:r w:rsidRPr="0075194F">
        <w:rPr>
          <w:rFonts w:ascii="Times New Roman" w:hAnsi="Times New Roman"/>
          <w:iCs/>
          <w:sz w:val="32"/>
          <w:szCs w:val="32"/>
        </w:rPr>
        <w:t xml:space="preserve">Again, we used payment data and ticket assignment data. </w:t>
      </w:r>
      <w:proofErr w:type="gramStart"/>
      <w:r w:rsidRPr="0075194F">
        <w:rPr>
          <w:rFonts w:ascii="Times New Roman" w:hAnsi="Times New Roman"/>
          <w:iCs/>
          <w:sz w:val="32"/>
          <w:szCs w:val="32"/>
        </w:rPr>
        <w:t xml:space="preserve">This is the percent of ticket assignments for which the EN had a first milestone payment under its contract </w:t>
      </w:r>
      <w:r w:rsidR="0055667B" w:rsidRPr="0075194F">
        <w:rPr>
          <w:rFonts w:ascii="Times New Roman" w:hAnsi="Times New Roman"/>
          <w:iCs/>
          <w:sz w:val="32"/>
          <w:szCs w:val="32"/>
        </w:rPr>
        <w:t xml:space="preserve">anytime </w:t>
      </w:r>
      <w:r w:rsidRPr="0075194F">
        <w:rPr>
          <w:rFonts w:ascii="Times New Roman" w:hAnsi="Times New Roman"/>
          <w:iCs/>
          <w:sz w:val="32"/>
          <w:szCs w:val="32"/>
        </w:rPr>
        <w:t>through 12/31/2010</w:t>
      </w:r>
      <w:proofErr w:type="gramEnd"/>
      <w:r w:rsidRPr="0075194F">
        <w:rPr>
          <w:rFonts w:ascii="Times New Roman" w:hAnsi="Times New Roman"/>
          <w:iCs/>
          <w:sz w:val="32"/>
          <w:szCs w:val="32"/>
        </w:rPr>
        <w:t xml:space="preserve"> and there </w:t>
      </w:r>
      <w:r w:rsidR="00D665F7">
        <w:rPr>
          <w:rFonts w:ascii="Times New Roman" w:hAnsi="Times New Roman"/>
          <w:iCs/>
          <w:sz w:val="32"/>
          <w:szCs w:val="32"/>
        </w:rPr>
        <w:t>was a</w:t>
      </w:r>
      <w:r w:rsidRPr="0075194F">
        <w:rPr>
          <w:rFonts w:ascii="Times New Roman" w:hAnsi="Times New Roman"/>
          <w:iCs/>
          <w:sz w:val="32"/>
          <w:szCs w:val="32"/>
        </w:rPr>
        <w:t xml:space="preserve"> subsequent payment</w:t>
      </w:r>
      <w:r w:rsidR="00D665F7">
        <w:rPr>
          <w:rFonts w:ascii="Times New Roman" w:hAnsi="Times New Roman"/>
          <w:iCs/>
          <w:sz w:val="32"/>
          <w:szCs w:val="32"/>
        </w:rPr>
        <w:t>(s)</w:t>
      </w:r>
      <w:r w:rsidRPr="0075194F">
        <w:rPr>
          <w:rFonts w:ascii="Times New Roman" w:hAnsi="Times New Roman"/>
          <w:iCs/>
          <w:sz w:val="32"/>
          <w:szCs w:val="32"/>
        </w:rPr>
        <w:t xml:space="preserve"> that indicates that the beneficiary worked for six months</w:t>
      </w:r>
    </w:p>
    <w:p w:rsidR="0055667B" w:rsidRPr="0075194F" w:rsidRDefault="0055667B" w:rsidP="0055667B">
      <w:pPr>
        <w:pStyle w:val="ListParagraph"/>
        <w:rPr>
          <w:rFonts w:ascii="Times New Roman" w:hAnsi="Times New Roman"/>
          <w:sz w:val="32"/>
          <w:szCs w:val="32"/>
        </w:rPr>
      </w:pPr>
    </w:p>
    <w:p w:rsidR="0055667B" w:rsidRPr="0075194F" w:rsidRDefault="0055667B" w:rsidP="0055667B">
      <w:pPr>
        <w:ind w:left="1440"/>
        <w:rPr>
          <w:rFonts w:ascii="Times New Roman" w:hAnsi="Times New Roman"/>
          <w:sz w:val="32"/>
          <w:szCs w:val="32"/>
        </w:rPr>
      </w:pPr>
      <w:r w:rsidRPr="0075194F">
        <w:rPr>
          <w:rFonts w:ascii="Times New Roman" w:hAnsi="Times New Roman"/>
          <w:sz w:val="32"/>
          <w:szCs w:val="32"/>
        </w:rPr>
        <w:t>For example, if the first payment was milestone 1, the EN must also have been pai</w:t>
      </w:r>
      <w:r w:rsidR="00AC3406">
        <w:rPr>
          <w:rFonts w:ascii="Times New Roman" w:hAnsi="Times New Roman"/>
          <w:sz w:val="32"/>
          <w:szCs w:val="32"/>
        </w:rPr>
        <w:t>d milestone 3</w:t>
      </w:r>
      <w:r w:rsidR="00D665F7">
        <w:rPr>
          <w:rFonts w:ascii="Times New Roman" w:hAnsi="Times New Roman"/>
          <w:sz w:val="32"/>
          <w:szCs w:val="32"/>
        </w:rPr>
        <w:t>,</w:t>
      </w:r>
      <w:r w:rsidR="00AC3406">
        <w:rPr>
          <w:rFonts w:ascii="Times New Roman" w:hAnsi="Times New Roman"/>
          <w:sz w:val="32"/>
          <w:szCs w:val="32"/>
        </w:rPr>
        <w:t xml:space="preserve"> or later payments </w:t>
      </w:r>
      <w:r w:rsidRPr="0075194F">
        <w:rPr>
          <w:rFonts w:ascii="Times New Roman" w:hAnsi="Times New Roman"/>
          <w:sz w:val="32"/>
          <w:szCs w:val="32"/>
        </w:rPr>
        <w:t xml:space="preserve">representing </w:t>
      </w:r>
      <w:proofErr w:type="gramStart"/>
      <w:r w:rsidRPr="0075194F">
        <w:rPr>
          <w:rFonts w:ascii="Times New Roman" w:hAnsi="Times New Roman"/>
          <w:sz w:val="32"/>
          <w:szCs w:val="32"/>
        </w:rPr>
        <w:t>5</w:t>
      </w:r>
      <w:proofErr w:type="gramEnd"/>
      <w:r w:rsidRPr="0075194F">
        <w:rPr>
          <w:rFonts w:ascii="Times New Roman" w:hAnsi="Times New Roman"/>
          <w:sz w:val="32"/>
          <w:szCs w:val="32"/>
        </w:rPr>
        <w:t xml:space="preserve"> additional payment months since milestone 1. If the first payment was milestone </w:t>
      </w:r>
      <w:r w:rsidR="00D665F7">
        <w:rPr>
          <w:rFonts w:ascii="Times New Roman" w:hAnsi="Times New Roman"/>
          <w:sz w:val="32"/>
          <w:szCs w:val="32"/>
        </w:rPr>
        <w:t xml:space="preserve">3 or </w:t>
      </w:r>
      <w:r w:rsidRPr="0075194F">
        <w:rPr>
          <w:rFonts w:ascii="Times New Roman" w:hAnsi="Times New Roman"/>
          <w:sz w:val="32"/>
          <w:szCs w:val="32"/>
        </w:rPr>
        <w:t xml:space="preserve">4, </w:t>
      </w:r>
      <w:r w:rsidR="00AC3406">
        <w:rPr>
          <w:rFonts w:ascii="Times New Roman" w:hAnsi="Times New Roman"/>
          <w:sz w:val="32"/>
          <w:szCs w:val="32"/>
        </w:rPr>
        <w:t xml:space="preserve">it represents job placement </w:t>
      </w:r>
      <w:r w:rsidR="005E4706">
        <w:rPr>
          <w:rFonts w:ascii="Times New Roman" w:hAnsi="Times New Roman"/>
          <w:sz w:val="32"/>
          <w:szCs w:val="32"/>
        </w:rPr>
        <w:t>AND</w:t>
      </w:r>
      <w:r w:rsidR="00AC3406">
        <w:rPr>
          <w:rFonts w:ascii="Times New Roman" w:hAnsi="Times New Roman"/>
          <w:sz w:val="32"/>
          <w:szCs w:val="32"/>
        </w:rPr>
        <w:t xml:space="preserve"> that the beneficiary reached the 6</w:t>
      </w:r>
      <w:r w:rsidR="00AC3406" w:rsidRPr="00AC3406">
        <w:rPr>
          <w:rFonts w:ascii="Times New Roman" w:hAnsi="Times New Roman"/>
          <w:sz w:val="32"/>
          <w:szCs w:val="32"/>
          <w:vertAlign w:val="superscript"/>
        </w:rPr>
        <w:t>th</w:t>
      </w:r>
      <w:r w:rsidR="00AC3406">
        <w:rPr>
          <w:rFonts w:ascii="Times New Roman" w:hAnsi="Times New Roman"/>
          <w:sz w:val="32"/>
          <w:szCs w:val="32"/>
        </w:rPr>
        <w:t xml:space="preserve"> month of work. </w:t>
      </w:r>
      <w:r w:rsidR="00D665F7">
        <w:rPr>
          <w:rFonts w:ascii="Times New Roman" w:hAnsi="Times New Roman"/>
          <w:sz w:val="32"/>
          <w:szCs w:val="32"/>
        </w:rPr>
        <w:t xml:space="preserve">If the beneficiary started working at the Phase 2 or outcome level, there would need to be </w:t>
      </w:r>
      <w:proofErr w:type="gramStart"/>
      <w:r w:rsidR="00D665F7">
        <w:rPr>
          <w:rFonts w:ascii="Times New Roman" w:hAnsi="Times New Roman"/>
          <w:sz w:val="32"/>
          <w:szCs w:val="32"/>
        </w:rPr>
        <w:t>6</w:t>
      </w:r>
      <w:proofErr w:type="gramEnd"/>
      <w:r w:rsidR="00D665F7">
        <w:rPr>
          <w:rFonts w:ascii="Times New Roman" w:hAnsi="Times New Roman"/>
          <w:sz w:val="32"/>
          <w:szCs w:val="32"/>
        </w:rPr>
        <w:t xml:space="preserve"> monthly payments (Phase 2 or outcome payments). The six months of payments did not have to be consecutive.</w:t>
      </w:r>
    </w:p>
    <w:p w:rsidR="0055667B" w:rsidRPr="0075194F" w:rsidRDefault="0055667B" w:rsidP="0055667B">
      <w:pPr>
        <w:ind w:left="1440"/>
        <w:rPr>
          <w:rFonts w:ascii="Times New Roman" w:hAnsi="Times New Roman"/>
          <w:sz w:val="32"/>
          <w:szCs w:val="32"/>
        </w:rPr>
      </w:pPr>
    </w:p>
    <w:p w:rsidR="005E4706" w:rsidRPr="005E4706" w:rsidRDefault="00D665F7" w:rsidP="005E4706">
      <w:pPr>
        <w:ind w:left="1440"/>
        <w:rPr>
          <w:rFonts w:ascii="Times New Roman" w:hAnsi="Times New Roman"/>
          <w:sz w:val="32"/>
          <w:szCs w:val="32"/>
        </w:rPr>
      </w:pPr>
      <w:r w:rsidRPr="0075194F">
        <w:rPr>
          <w:rFonts w:ascii="Times New Roman" w:hAnsi="Times New Roman"/>
          <w:sz w:val="32"/>
          <w:szCs w:val="32"/>
          <w:u w:val="single"/>
        </w:rPr>
        <w:t>State Average</w:t>
      </w:r>
      <w:r w:rsidRPr="0075194F">
        <w:rPr>
          <w:rFonts w:ascii="Times New Roman" w:hAnsi="Times New Roman"/>
          <w:sz w:val="32"/>
          <w:szCs w:val="32"/>
        </w:rPr>
        <w:t xml:space="preserve"> </w:t>
      </w:r>
      <w:r>
        <w:rPr>
          <w:rFonts w:ascii="Times New Roman" w:hAnsi="Times New Roman"/>
          <w:sz w:val="32"/>
          <w:szCs w:val="32"/>
        </w:rPr>
        <w:t>–</w:t>
      </w:r>
      <w:r w:rsidRPr="0075194F">
        <w:rPr>
          <w:rFonts w:ascii="Times New Roman" w:hAnsi="Times New Roman"/>
          <w:sz w:val="32"/>
          <w:szCs w:val="32"/>
          <w:u w:val="single"/>
        </w:rPr>
        <w:t xml:space="preserve"> </w:t>
      </w:r>
      <w:r w:rsidR="005E4706" w:rsidRPr="005E4706">
        <w:rPr>
          <w:rFonts w:ascii="Times New Roman" w:hAnsi="Times New Roman"/>
          <w:iCs/>
          <w:sz w:val="32"/>
          <w:szCs w:val="32"/>
        </w:rPr>
        <w:t>For all </w:t>
      </w:r>
      <w:r w:rsidR="005E4706">
        <w:rPr>
          <w:rFonts w:ascii="Times New Roman" w:hAnsi="Times New Roman"/>
          <w:iCs/>
          <w:sz w:val="32"/>
          <w:szCs w:val="32"/>
        </w:rPr>
        <w:t>“a</w:t>
      </w:r>
      <w:r w:rsidR="005E4706" w:rsidRPr="00520EAB">
        <w:rPr>
          <w:rFonts w:ascii="Times New Roman" w:hAnsi="Times New Roman"/>
          <w:iCs/>
          <w:sz w:val="32"/>
          <w:szCs w:val="32"/>
        </w:rPr>
        <w:t>ctive</w:t>
      </w:r>
      <w:r w:rsidR="005E4706">
        <w:rPr>
          <w:rFonts w:ascii="Times New Roman" w:hAnsi="Times New Roman"/>
          <w:iCs/>
          <w:sz w:val="32"/>
          <w:szCs w:val="32"/>
        </w:rPr>
        <w:t>/approved</w:t>
      </w:r>
      <w:r w:rsidR="005E4706" w:rsidRPr="00520EAB">
        <w:rPr>
          <w:rFonts w:ascii="Times New Roman" w:hAnsi="Times New Roman"/>
          <w:iCs/>
          <w:sz w:val="32"/>
          <w:szCs w:val="32"/>
        </w:rPr>
        <w:t xml:space="preserve">” </w:t>
      </w:r>
      <w:r w:rsidR="005E4706" w:rsidRPr="005E4706">
        <w:rPr>
          <w:rFonts w:ascii="Times New Roman" w:hAnsi="Times New Roman"/>
          <w:iCs/>
          <w:sz w:val="32"/>
          <w:szCs w:val="32"/>
        </w:rPr>
        <w:t xml:space="preserve">ENs in a given state, the percent of all </w:t>
      </w:r>
      <w:r w:rsidR="005E4706">
        <w:rPr>
          <w:rFonts w:ascii="Times New Roman" w:hAnsi="Times New Roman"/>
          <w:iCs/>
          <w:sz w:val="32"/>
          <w:szCs w:val="32"/>
        </w:rPr>
        <w:t xml:space="preserve">those ENs </w:t>
      </w:r>
      <w:r w:rsidR="005E4706" w:rsidRPr="005E4706">
        <w:rPr>
          <w:rFonts w:ascii="Times New Roman" w:hAnsi="Times New Roman"/>
          <w:iCs/>
          <w:sz w:val="32"/>
          <w:szCs w:val="32"/>
        </w:rPr>
        <w:t xml:space="preserve">ticket assignments </w:t>
      </w:r>
      <w:r w:rsidR="005E4706">
        <w:rPr>
          <w:rFonts w:ascii="Times New Roman" w:hAnsi="Times New Roman"/>
          <w:iCs/>
          <w:sz w:val="32"/>
          <w:szCs w:val="32"/>
        </w:rPr>
        <w:t xml:space="preserve">combined </w:t>
      </w:r>
      <w:r w:rsidR="005E4706" w:rsidRPr="005E4706">
        <w:rPr>
          <w:rFonts w:ascii="Times New Roman" w:hAnsi="Times New Roman"/>
          <w:iCs/>
          <w:sz w:val="32"/>
          <w:szCs w:val="32"/>
        </w:rPr>
        <w:t xml:space="preserve">for which there was a first payment under </w:t>
      </w:r>
      <w:r w:rsidR="005E4706">
        <w:rPr>
          <w:rFonts w:ascii="Times New Roman" w:hAnsi="Times New Roman"/>
          <w:iCs/>
          <w:sz w:val="32"/>
          <w:szCs w:val="32"/>
        </w:rPr>
        <w:t>those</w:t>
      </w:r>
      <w:r w:rsidR="005E4706" w:rsidRPr="005E4706">
        <w:rPr>
          <w:rFonts w:ascii="Times New Roman" w:hAnsi="Times New Roman"/>
          <w:iCs/>
          <w:sz w:val="32"/>
          <w:szCs w:val="32"/>
        </w:rPr>
        <w:t xml:space="preserve"> ENs contract through 12/31/2010 and </w:t>
      </w:r>
      <w:proofErr w:type="gramStart"/>
      <w:r w:rsidR="005E4706" w:rsidRPr="005E4706">
        <w:rPr>
          <w:rFonts w:ascii="Times New Roman" w:hAnsi="Times New Roman"/>
          <w:iCs/>
          <w:sz w:val="32"/>
          <w:szCs w:val="32"/>
        </w:rPr>
        <w:t>there was a subsequent milestone payment that indicates that the beneficiary has worked for six consecutive months</w:t>
      </w:r>
      <w:proofErr w:type="gramEnd"/>
    </w:p>
    <w:p w:rsidR="00D665F7" w:rsidRDefault="00D665F7" w:rsidP="00D665F7">
      <w:pPr>
        <w:ind w:left="1440"/>
        <w:rPr>
          <w:rFonts w:ascii="Times New Roman" w:hAnsi="Times New Roman"/>
          <w:sz w:val="32"/>
          <w:szCs w:val="32"/>
          <w:u w:val="single"/>
        </w:rPr>
      </w:pPr>
    </w:p>
    <w:p w:rsidR="009633AE" w:rsidRDefault="00AE77C8" w:rsidP="00AE77C8">
      <w:pPr>
        <w:numPr>
          <w:ilvl w:val="0"/>
          <w:numId w:val="6"/>
        </w:numPr>
        <w:rPr>
          <w:rFonts w:ascii="Times New Roman" w:hAnsi="Times New Roman"/>
          <w:sz w:val="32"/>
          <w:szCs w:val="32"/>
        </w:rPr>
      </w:pPr>
      <w:r>
        <w:rPr>
          <w:rFonts w:ascii="Times New Roman" w:hAnsi="Times New Roman"/>
          <w:sz w:val="32"/>
          <w:szCs w:val="32"/>
        </w:rPr>
        <w:t>We adjusted the job placement and retention calculations after receiving some of your comments. We think what we now show is fair. The EN is getting credit for all job placements the organization ever made and all 6</w:t>
      </w:r>
      <w:r w:rsidRPr="00AE77C8">
        <w:rPr>
          <w:rFonts w:ascii="Times New Roman" w:hAnsi="Times New Roman"/>
          <w:sz w:val="32"/>
          <w:szCs w:val="32"/>
          <w:vertAlign w:val="superscript"/>
        </w:rPr>
        <w:t>th</w:t>
      </w:r>
      <w:r>
        <w:rPr>
          <w:rFonts w:ascii="Times New Roman" w:hAnsi="Times New Roman"/>
          <w:sz w:val="32"/>
          <w:szCs w:val="32"/>
        </w:rPr>
        <w:t xml:space="preserve"> month job retentions ever achieved whether or not the person’s ticket </w:t>
      </w:r>
      <w:proofErr w:type="gramStart"/>
      <w:r>
        <w:rPr>
          <w:rFonts w:ascii="Times New Roman" w:hAnsi="Times New Roman"/>
          <w:sz w:val="32"/>
          <w:szCs w:val="32"/>
        </w:rPr>
        <w:t>is still assigned</w:t>
      </w:r>
      <w:proofErr w:type="gramEnd"/>
      <w:r>
        <w:rPr>
          <w:rFonts w:ascii="Times New Roman" w:hAnsi="Times New Roman"/>
          <w:sz w:val="32"/>
          <w:szCs w:val="32"/>
        </w:rPr>
        <w:t xml:space="preserve"> to the EN.</w:t>
      </w:r>
    </w:p>
    <w:p w:rsidR="00AE77C8" w:rsidRDefault="00AE77C8" w:rsidP="00AE77C8">
      <w:pPr>
        <w:rPr>
          <w:rFonts w:ascii="Times New Roman" w:hAnsi="Times New Roman"/>
          <w:sz w:val="32"/>
          <w:szCs w:val="32"/>
        </w:rPr>
      </w:pPr>
    </w:p>
    <w:p w:rsidR="009633AE" w:rsidRPr="00E15603" w:rsidRDefault="00AE77C8" w:rsidP="0012361A">
      <w:pPr>
        <w:ind w:left="720"/>
        <w:rPr>
          <w:rFonts w:ascii="Times New Roman" w:hAnsi="Times New Roman"/>
          <w:sz w:val="32"/>
          <w:szCs w:val="32"/>
        </w:rPr>
      </w:pPr>
      <w:r>
        <w:rPr>
          <w:rFonts w:ascii="Times New Roman" w:hAnsi="Times New Roman"/>
          <w:sz w:val="32"/>
          <w:szCs w:val="32"/>
        </w:rPr>
        <w:lastRenderedPageBreak/>
        <w:t>Nevertheless, we are continuing to accept comments and evaluate the report card data in preparation for the next issuance.</w:t>
      </w:r>
    </w:p>
    <w:sectPr w:rsidR="009633AE" w:rsidRPr="00E15603" w:rsidSect="00AE77C8">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541D1"/>
    <w:multiLevelType w:val="hybridMultilevel"/>
    <w:tmpl w:val="7FECF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83F3F"/>
    <w:multiLevelType w:val="hybridMultilevel"/>
    <w:tmpl w:val="1F3819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A2D4B44"/>
    <w:multiLevelType w:val="hybridMultilevel"/>
    <w:tmpl w:val="787EEC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2B5183"/>
    <w:multiLevelType w:val="hybridMultilevel"/>
    <w:tmpl w:val="2632C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B16BF6"/>
    <w:multiLevelType w:val="hybridMultilevel"/>
    <w:tmpl w:val="7A4AD7F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8D25D4"/>
    <w:rsid w:val="00012931"/>
    <w:rsid w:val="000263CF"/>
    <w:rsid w:val="000F3E1C"/>
    <w:rsid w:val="0012361A"/>
    <w:rsid w:val="00167CAF"/>
    <w:rsid w:val="00354095"/>
    <w:rsid w:val="00371609"/>
    <w:rsid w:val="00375C51"/>
    <w:rsid w:val="003B4D61"/>
    <w:rsid w:val="00520EAB"/>
    <w:rsid w:val="0055667B"/>
    <w:rsid w:val="00583686"/>
    <w:rsid w:val="005E4706"/>
    <w:rsid w:val="005F3EAD"/>
    <w:rsid w:val="00741AC1"/>
    <w:rsid w:val="0075194F"/>
    <w:rsid w:val="007E009E"/>
    <w:rsid w:val="00823352"/>
    <w:rsid w:val="008A1D71"/>
    <w:rsid w:val="008D25D4"/>
    <w:rsid w:val="00907D94"/>
    <w:rsid w:val="009633AE"/>
    <w:rsid w:val="009C13EB"/>
    <w:rsid w:val="00A3475A"/>
    <w:rsid w:val="00A84FE9"/>
    <w:rsid w:val="00AC3406"/>
    <w:rsid w:val="00AE77C8"/>
    <w:rsid w:val="00BA373B"/>
    <w:rsid w:val="00D52C57"/>
    <w:rsid w:val="00D665F7"/>
    <w:rsid w:val="00DB3ADD"/>
    <w:rsid w:val="00E156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5D4"/>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5D4"/>
    <w:pPr>
      <w:ind w:left="720"/>
    </w:pPr>
  </w:style>
  <w:style w:type="character" w:styleId="Hyperlink">
    <w:name w:val="Hyperlink"/>
    <w:basedOn w:val="DefaultParagraphFont"/>
    <w:uiPriority w:val="99"/>
    <w:semiHidden/>
    <w:unhideWhenUsed/>
    <w:rsid w:val="008D25D4"/>
    <w:rPr>
      <w:color w:val="0000FF"/>
      <w:u w:val="single"/>
    </w:rPr>
  </w:style>
  <w:style w:type="paragraph" w:styleId="E-mailSignature">
    <w:name w:val="E-mail Signature"/>
    <w:basedOn w:val="Normal"/>
    <w:link w:val="E-mailSignatureChar"/>
    <w:uiPriority w:val="99"/>
    <w:semiHidden/>
    <w:unhideWhenUsed/>
    <w:rsid w:val="008D25D4"/>
    <w:rPr>
      <w:rFonts w:ascii="Times New Roman" w:hAnsi="Times New Roman"/>
      <w:sz w:val="24"/>
      <w:szCs w:val="24"/>
    </w:rPr>
  </w:style>
  <w:style w:type="character" w:customStyle="1" w:styleId="E-mailSignatureChar">
    <w:name w:val="E-mail Signature Char"/>
    <w:basedOn w:val="DefaultParagraphFont"/>
    <w:link w:val="E-mailSignature"/>
    <w:uiPriority w:val="99"/>
    <w:semiHidden/>
    <w:rsid w:val="008D25D4"/>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E77C8"/>
    <w:rPr>
      <w:rFonts w:ascii="Tahoma" w:hAnsi="Tahoma" w:cs="Tahoma"/>
      <w:sz w:val="16"/>
      <w:szCs w:val="16"/>
    </w:rPr>
  </w:style>
  <w:style w:type="character" w:customStyle="1" w:styleId="BalloonTextChar">
    <w:name w:val="Balloon Text Char"/>
    <w:basedOn w:val="DefaultParagraphFont"/>
    <w:link w:val="BalloonText"/>
    <w:uiPriority w:val="99"/>
    <w:semiHidden/>
    <w:rsid w:val="00AE77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899713">
      <w:bodyDiv w:val="1"/>
      <w:marLeft w:val="0"/>
      <w:marRight w:val="0"/>
      <w:marTop w:val="0"/>
      <w:marBottom w:val="0"/>
      <w:divBdr>
        <w:top w:val="none" w:sz="0" w:space="0" w:color="auto"/>
        <w:left w:val="none" w:sz="0" w:space="0" w:color="auto"/>
        <w:bottom w:val="none" w:sz="0" w:space="0" w:color="auto"/>
        <w:right w:val="none" w:sz="0" w:space="0" w:color="auto"/>
      </w:divBdr>
    </w:div>
    <w:div w:id="261379601">
      <w:bodyDiv w:val="1"/>
      <w:marLeft w:val="0"/>
      <w:marRight w:val="0"/>
      <w:marTop w:val="0"/>
      <w:marBottom w:val="0"/>
      <w:divBdr>
        <w:top w:val="none" w:sz="0" w:space="0" w:color="auto"/>
        <w:left w:val="none" w:sz="0" w:space="0" w:color="auto"/>
        <w:bottom w:val="none" w:sz="0" w:space="0" w:color="auto"/>
        <w:right w:val="none" w:sz="0" w:space="0" w:color="auto"/>
      </w:divBdr>
    </w:div>
    <w:div w:id="417946351">
      <w:bodyDiv w:val="1"/>
      <w:marLeft w:val="0"/>
      <w:marRight w:val="0"/>
      <w:marTop w:val="0"/>
      <w:marBottom w:val="0"/>
      <w:divBdr>
        <w:top w:val="none" w:sz="0" w:space="0" w:color="auto"/>
        <w:left w:val="none" w:sz="0" w:space="0" w:color="auto"/>
        <w:bottom w:val="none" w:sz="0" w:space="0" w:color="auto"/>
        <w:right w:val="none" w:sz="0" w:space="0" w:color="auto"/>
      </w:divBdr>
    </w:div>
    <w:div w:id="533926509">
      <w:bodyDiv w:val="1"/>
      <w:marLeft w:val="0"/>
      <w:marRight w:val="0"/>
      <w:marTop w:val="0"/>
      <w:marBottom w:val="0"/>
      <w:divBdr>
        <w:top w:val="none" w:sz="0" w:space="0" w:color="auto"/>
        <w:left w:val="none" w:sz="0" w:space="0" w:color="auto"/>
        <w:bottom w:val="none" w:sz="0" w:space="0" w:color="auto"/>
        <w:right w:val="none" w:sz="0" w:space="0" w:color="auto"/>
      </w:divBdr>
    </w:div>
    <w:div w:id="645010220">
      <w:bodyDiv w:val="1"/>
      <w:marLeft w:val="0"/>
      <w:marRight w:val="0"/>
      <w:marTop w:val="0"/>
      <w:marBottom w:val="0"/>
      <w:divBdr>
        <w:top w:val="none" w:sz="0" w:space="0" w:color="auto"/>
        <w:left w:val="none" w:sz="0" w:space="0" w:color="auto"/>
        <w:bottom w:val="none" w:sz="0" w:space="0" w:color="auto"/>
        <w:right w:val="none" w:sz="0" w:space="0" w:color="auto"/>
      </w:divBdr>
    </w:div>
    <w:div w:id="139724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rtickettowork.com" TargetMode="External"/><Relationship Id="rId5" Type="http://schemas.openxmlformats.org/officeDocument/2006/relationships/hyperlink" Target="http://chooseworkttw.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Social Security Administration</Company>
  <LinksUpToDate>false</LinksUpToDate>
  <CharactersWithSpaces>5065</CharactersWithSpaces>
  <SharedDoc>false</SharedDoc>
  <HLinks>
    <vt:vector size="12" baseType="variant">
      <vt:variant>
        <vt:i4>4849758</vt:i4>
      </vt:variant>
      <vt:variant>
        <vt:i4>3</vt:i4>
      </vt:variant>
      <vt:variant>
        <vt:i4>0</vt:i4>
      </vt:variant>
      <vt:variant>
        <vt:i4>5</vt:i4>
      </vt:variant>
      <vt:variant>
        <vt:lpwstr>http://www.yourtickettowork.com/</vt:lpwstr>
      </vt:variant>
      <vt:variant>
        <vt:lpwstr/>
      </vt:variant>
      <vt:variant>
        <vt:i4>4718672</vt:i4>
      </vt:variant>
      <vt:variant>
        <vt:i4>0</vt:i4>
      </vt:variant>
      <vt:variant>
        <vt:i4>0</vt:i4>
      </vt:variant>
      <vt:variant>
        <vt:i4>5</vt:i4>
      </vt:variant>
      <vt:variant>
        <vt:lpwstr>http://chooseworkttw.net/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470340</dc:creator>
  <cp:lastModifiedBy>470340</cp:lastModifiedBy>
  <cp:revision>3</cp:revision>
  <cp:lastPrinted>2011-10-06T17:15:00Z</cp:lastPrinted>
  <dcterms:created xsi:type="dcterms:W3CDTF">2011-10-06T17:27:00Z</dcterms:created>
  <dcterms:modified xsi:type="dcterms:W3CDTF">2011-10-06T17:28:00Z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637038819</vt:i4>
  </property>
  <property fmtid="{D5CDD505-2E9C-101B-9397-08002B2CF9AE}" pid="3" name="_NewReviewCycle">
    <vt:lpwstr/>
  </property>
  <property fmtid="{D5CDD505-2E9C-101B-9397-08002B2CF9AE}" pid="4" name="_EmailSubject">
    <vt:lpwstr>My Talking Points from 10-06-11 on EN Report Card</vt:lpwstr>
  </property>
  <property fmtid="{D5CDD505-2E9C-101B-9397-08002B2CF9AE}" pid="5" name="_AuthorEmail">
    <vt:lpwstr>Desiree.Fitzgerald@SSA.Gov</vt:lpwstr>
  </property>
  <property fmtid="{D5CDD505-2E9C-101B-9397-08002B2CF9AE}" pid="6" name="_AuthorEmailDisplayName">
    <vt:lpwstr>Fitzgerald, Desiree</vt:lpwstr>
  </property>
  <property fmtid="{D5CDD505-2E9C-101B-9397-08002B2CF9AE}" pid="7" name="_PreviousAdHocReviewCycleID">
    <vt:i4>136613373</vt:i4>
  </property>
</Properties>
</file>