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FFC" w:rsidRDefault="00AC6594" w:rsidP="00AC6594">
      <w:pPr>
        <w:pStyle w:val="AralkYok"/>
        <w:ind w:left="-284"/>
        <w:rPr>
          <w:rFonts w:ascii="Cambria" w:hAnsi="Cambria"/>
          <w:sz w:val="72"/>
          <w:szCs w:val="72"/>
        </w:rPr>
      </w:pPr>
      <w:r w:rsidRPr="005F6A9D">
        <w:rPr>
          <w:noProof/>
        </w:rPr>
        <w:pict>
          <v:rect id="_x0000_s1029" style="position:absolute;left:0;text-align:left;margin-left:0;margin-top:0;width:624.2pt;height:73.5pt;z-index:251657216;mso-width-percent:1050;mso-position-horizontal:center;mso-position-horizontal-relative:page;mso-position-vertical:bottom;mso-position-vertical-relative:page;mso-width-percent:1050;mso-height-relative:top-margin-area" o:allowincell="f" fillcolor="#4bacc6" strokecolor="#31849b">
            <w10:wrap anchorx="page" anchory="page"/>
          </v:rect>
        </w:pict>
      </w:r>
      <w:r w:rsidRPr="005F6A9D">
        <w:rPr>
          <w:noProof/>
        </w:rPr>
        <w:pict>
          <v:rect id="_x0000_s1032" style="position:absolute;left:0;text-align:left;margin-left:48.7pt;margin-top:-20.25pt;width:7.15pt;height:883.1pt;z-index:251660288;mso-height-percent:1050;mso-position-horizontal-relative:page;mso-position-vertical-relative:page;mso-height-percent:1050" o:allowincell="f" strokecolor="#31849b">
            <w10:wrap anchorx="margin" anchory="page"/>
          </v:rect>
        </w:pict>
      </w:r>
      <w:r w:rsidRPr="005F6A9D">
        <w:rPr>
          <w:noProof/>
        </w:rPr>
        <w:pict>
          <v:rect id="_x0000_s1030" style="position:absolute;left:0;text-align:left;margin-left:-14.05pt;margin-top:.8pt;width:624.2pt;height:70.45pt;z-index:251658240;mso-width-percent:1050;mso-position-horizontal-relative:page;mso-position-vertical-relative:page;mso-width-percent:1050;mso-height-relative:top-margin-area" o:allowincell="f" fillcolor="#4bacc6" strokecolor="#31849b">
            <w10:wrap anchorx="page" anchory="margin"/>
          </v:rect>
        </w:pict>
      </w:r>
      <w:r w:rsidR="0094187E">
        <w:rPr>
          <w:rFonts w:ascii="Cambria" w:hAnsi="Cambria"/>
          <w:noProof/>
          <w:sz w:val="72"/>
          <w:szCs w:val="72"/>
          <w:lang w:val="en-US"/>
        </w:rPr>
        <w:drawing>
          <wp:inline distT="0" distB="0" distL="0" distR="0">
            <wp:extent cx="6429375" cy="8991600"/>
            <wp:effectExtent l="19050" t="0" r="9525" b="0"/>
            <wp:docPr id="1" name="Picture 1" descr="honour_killing_page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nour_killing_page_b"/>
                    <pic:cNvPicPr>
                      <a:picLocks noChangeAspect="1" noChangeArrowheads="1"/>
                    </pic:cNvPicPr>
                  </pic:nvPicPr>
                  <pic:blipFill>
                    <a:blip r:embed="rId7" cstate="print"/>
                    <a:srcRect/>
                    <a:stretch>
                      <a:fillRect/>
                    </a:stretch>
                  </pic:blipFill>
                  <pic:spPr bwMode="auto">
                    <a:xfrm>
                      <a:off x="0" y="0"/>
                      <a:ext cx="6429375" cy="8991600"/>
                    </a:xfrm>
                    <a:prstGeom prst="rect">
                      <a:avLst/>
                    </a:prstGeom>
                    <a:noFill/>
                    <a:ln w="9525">
                      <a:noFill/>
                      <a:miter lim="800000"/>
                      <a:headEnd/>
                      <a:tailEnd/>
                    </a:ln>
                  </pic:spPr>
                </pic:pic>
              </a:graphicData>
            </a:graphic>
          </wp:inline>
        </w:drawing>
      </w:r>
      <w:r w:rsidR="00191FFC" w:rsidRPr="005F6A9D">
        <w:rPr>
          <w:noProof/>
        </w:rPr>
        <w:pict>
          <v:rect id="_x0000_s1031" style="position:absolute;left:0;text-align:left;margin-left:556.25pt;margin-top:-20.65pt;width:7.15pt;height:883.1pt;z-index:251659264;mso-height-percent:1050;mso-position-horizontal-relative:page;mso-position-vertical-relative:page;mso-height-percent:1050" o:allowincell="f" strokecolor="#31849b">
            <w10:wrap anchorx="page" anchory="page"/>
          </v:rect>
        </w:pict>
      </w:r>
    </w:p>
    <w:p w:rsidR="00191FFC" w:rsidRDefault="00191FFC"/>
    <w:p w:rsidR="008F3D58" w:rsidRPr="000D5076" w:rsidRDefault="0066723B" w:rsidP="008A5062">
      <w:pPr>
        <w:ind w:left="2124"/>
        <w:jc w:val="both"/>
        <w:rPr>
          <w:rFonts w:ascii="Arial" w:hAnsi="Arial" w:cs="Arial"/>
          <w:b/>
          <w:color w:val="365F91"/>
          <w:lang w:val="fr-FR"/>
        </w:rPr>
      </w:pPr>
      <w:r w:rsidRPr="000D5076">
        <w:rPr>
          <w:rFonts w:ascii="Arial" w:hAnsi="Arial" w:cs="Arial"/>
          <w:b/>
          <w:color w:val="365F91"/>
          <w:lang w:val="fr-FR"/>
        </w:rPr>
        <w:t>HONOUR KILLI</w:t>
      </w:r>
      <w:r w:rsidR="00761D31" w:rsidRPr="000D5076">
        <w:rPr>
          <w:rFonts w:ascii="Arial" w:hAnsi="Arial" w:cs="Arial"/>
          <w:b/>
          <w:color w:val="365F91"/>
          <w:lang w:val="fr-FR"/>
        </w:rPr>
        <w:t>NGS REPORT</w:t>
      </w:r>
    </w:p>
    <w:p w:rsidR="008F3D58" w:rsidRPr="000D5076" w:rsidRDefault="008F3D58" w:rsidP="008F3D58">
      <w:pPr>
        <w:jc w:val="both"/>
        <w:rPr>
          <w:rFonts w:ascii="Arial" w:hAnsi="Arial" w:cs="Arial"/>
          <w:b/>
          <w:lang w:val="fr-FR"/>
        </w:rPr>
      </w:pPr>
    </w:p>
    <w:p w:rsidR="008F3D58" w:rsidRPr="000D5076" w:rsidRDefault="000D5076" w:rsidP="008F3D58">
      <w:pPr>
        <w:jc w:val="both"/>
        <w:rPr>
          <w:rFonts w:ascii="Arial" w:hAnsi="Arial" w:cs="Arial"/>
          <w:b/>
          <w:color w:val="0F243E"/>
          <w:lang w:val="fr-FR"/>
        </w:rPr>
      </w:pPr>
      <w:r w:rsidRPr="000D5076">
        <w:rPr>
          <w:rFonts w:ascii="Arial" w:hAnsi="Arial" w:cs="Arial"/>
          <w:b/>
          <w:color w:val="0F243E"/>
          <w:lang w:val="en-US"/>
        </w:rPr>
        <w:t>1. INTRODUCTION</w:t>
      </w:r>
    </w:p>
    <w:p w:rsidR="008F3D58" w:rsidRPr="000D5076" w:rsidRDefault="008F3D58" w:rsidP="008F3D58">
      <w:pPr>
        <w:jc w:val="both"/>
        <w:rPr>
          <w:rFonts w:ascii="Arial" w:hAnsi="Arial" w:cs="Arial"/>
          <w:lang w:val="fr-FR"/>
        </w:rPr>
      </w:pPr>
    </w:p>
    <w:p w:rsidR="008F3D58" w:rsidRPr="000D5076" w:rsidRDefault="008F3D58" w:rsidP="008F3D58">
      <w:pPr>
        <w:jc w:val="both"/>
        <w:rPr>
          <w:rFonts w:ascii="Arial" w:hAnsi="Arial" w:cs="Arial"/>
          <w:lang w:val="fr-FR"/>
        </w:rPr>
      </w:pPr>
      <w:r w:rsidRPr="000D5076">
        <w:rPr>
          <w:rFonts w:ascii="Arial" w:hAnsi="Arial" w:cs="Arial"/>
          <w:lang w:val="fr-FR"/>
        </w:rPr>
        <w:t>The</w:t>
      </w:r>
      <w:r w:rsidRPr="000D5076">
        <w:rPr>
          <w:rFonts w:ascii="Arial" w:hAnsi="Arial" w:cs="Arial"/>
          <w:lang w:val="en-US"/>
        </w:rPr>
        <w:t xml:space="preserve"> human rights</w:t>
      </w:r>
      <w:r w:rsidRPr="000D5076">
        <w:rPr>
          <w:rFonts w:ascii="Arial" w:hAnsi="Arial" w:cs="Arial"/>
          <w:lang w:val="fr-FR"/>
        </w:rPr>
        <w:t xml:space="preserve"> concept which takes the respect for human dignity to its center, -even in most countries- exist in documents. </w:t>
      </w:r>
      <w:r w:rsidR="00337842" w:rsidRPr="000D5076">
        <w:rPr>
          <w:rFonts w:ascii="Arial" w:hAnsi="Arial" w:cs="Arial"/>
          <w:lang w:val="fr-FR"/>
        </w:rPr>
        <w:t>Therefor</w:t>
      </w:r>
      <w:r w:rsidR="00B502CA" w:rsidRPr="000D5076">
        <w:rPr>
          <w:rFonts w:ascii="Arial" w:hAnsi="Arial" w:cs="Arial"/>
          <w:lang w:val="fr-FR"/>
        </w:rPr>
        <w:t>e, rather than the theory of human rights</w:t>
      </w:r>
      <w:r w:rsidR="00337842" w:rsidRPr="000D5076">
        <w:rPr>
          <w:rFonts w:ascii="Arial" w:hAnsi="Arial" w:cs="Arial"/>
          <w:lang w:val="fr-FR"/>
        </w:rPr>
        <w:t xml:space="preserve">, its reflection on practice is important. </w:t>
      </w:r>
      <w:r w:rsidR="00AB37D0" w:rsidRPr="000D5076">
        <w:rPr>
          <w:rFonts w:ascii="Arial" w:hAnsi="Arial" w:cs="Arial"/>
          <w:b/>
          <w:lang w:val="fr-FR"/>
        </w:rPr>
        <w:t>Implementation</w:t>
      </w:r>
      <w:r w:rsidR="00AB37D0" w:rsidRPr="000D5076">
        <w:rPr>
          <w:rFonts w:ascii="Arial" w:hAnsi="Arial" w:cs="Arial"/>
          <w:lang w:val="fr-FR"/>
        </w:rPr>
        <w:t xml:space="preserve">, especially </w:t>
      </w:r>
      <w:r w:rsidR="00AB37D0" w:rsidRPr="000D5076">
        <w:rPr>
          <w:rFonts w:ascii="Arial" w:hAnsi="Arial" w:cs="Arial"/>
          <w:b/>
          <w:lang w:val="fr-FR"/>
        </w:rPr>
        <w:t>internalization</w:t>
      </w:r>
      <w:r w:rsidR="00AB37D0" w:rsidRPr="000D5076">
        <w:rPr>
          <w:rFonts w:ascii="Arial" w:hAnsi="Arial" w:cs="Arial"/>
          <w:lang w:val="fr-FR"/>
        </w:rPr>
        <w:t xml:space="preserve"> of the subject itself is necessary. For the honor killings that we take into consideration, this conclusion should be emphasized. </w:t>
      </w:r>
    </w:p>
    <w:p w:rsidR="00AB37D0" w:rsidRPr="000D5076" w:rsidRDefault="00AB37D0" w:rsidP="008F3D58">
      <w:pPr>
        <w:jc w:val="both"/>
        <w:rPr>
          <w:rFonts w:ascii="Arial" w:hAnsi="Arial" w:cs="Arial"/>
          <w:lang w:val="fr-FR"/>
        </w:rPr>
      </w:pPr>
    </w:p>
    <w:p w:rsidR="00AB37D0" w:rsidRPr="000D5076" w:rsidRDefault="00262E32" w:rsidP="008F3D58">
      <w:pPr>
        <w:jc w:val="both"/>
        <w:rPr>
          <w:rFonts w:ascii="Arial" w:hAnsi="Arial" w:cs="Arial"/>
          <w:lang w:val="fr-FR"/>
        </w:rPr>
      </w:pPr>
      <w:r w:rsidRPr="000D5076">
        <w:rPr>
          <w:rFonts w:ascii="Arial" w:hAnsi="Arial" w:cs="Arial"/>
          <w:lang w:val="fr-FR"/>
        </w:rPr>
        <w:t>The constitutional reforms that are made in the human rights area</w:t>
      </w:r>
      <w:r w:rsidR="00BC1317" w:rsidRPr="000D5076">
        <w:rPr>
          <w:rFonts w:ascii="Arial" w:hAnsi="Arial" w:cs="Arial"/>
          <w:lang w:val="fr-FR"/>
        </w:rPr>
        <w:t xml:space="preserve"> </w:t>
      </w:r>
      <w:r w:rsidR="00A318F2" w:rsidRPr="000D5076">
        <w:rPr>
          <w:rFonts w:ascii="Arial" w:hAnsi="Arial" w:cs="Arial"/>
          <w:lang w:val="fr-FR"/>
        </w:rPr>
        <w:t>(especially the article 90</w:t>
      </w:r>
      <w:r w:rsidR="00CF4644" w:rsidRPr="000D5076">
        <w:rPr>
          <w:rFonts w:ascii="Arial" w:hAnsi="Arial" w:cs="Arial"/>
          <w:lang w:val="fr-FR"/>
        </w:rPr>
        <w:t xml:space="preserve"> of the constitution of 1982</w:t>
      </w:r>
      <w:r w:rsidR="00A318F2" w:rsidRPr="000D5076">
        <w:rPr>
          <w:rFonts w:ascii="Arial" w:hAnsi="Arial" w:cs="Arial"/>
          <w:lang w:val="fr-FR"/>
        </w:rPr>
        <w:t>)</w:t>
      </w:r>
      <w:r w:rsidRPr="000D5076">
        <w:rPr>
          <w:rFonts w:ascii="Arial" w:hAnsi="Arial" w:cs="Arial"/>
          <w:lang w:val="fr-FR"/>
        </w:rPr>
        <w:t xml:space="preserve">, </w:t>
      </w:r>
      <w:r w:rsidR="00A318F2" w:rsidRPr="000D5076">
        <w:rPr>
          <w:rFonts w:ascii="Arial" w:hAnsi="Arial" w:cs="Arial"/>
          <w:lang w:val="fr-FR"/>
        </w:rPr>
        <w:t xml:space="preserve">particularly for women’s rights, and the Prime Ministry circulars besides the amendments in </w:t>
      </w:r>
      <w:r w:rsidR="00BC1317" w:rsidRPr="000D5076">
        <w:rPr>
          <w:rFonts w:ascii="Arial" w:hAnsi="Arial" w:cs="Arial"/>
          <w:lang w:val="fr-FR"/>
        </w:rPr>
        <w:t>acts</w:t>
      </w:r>
      <w:r w:rsidR="00A318F2" w:rsidRPr="000D5076">
        <w:rPr>
          <w:rFonts w:ascii="Arial" w:hAnsi="Arial" w:cs="Arial"/>
          <w:lang w:val="fr-FR"/>
        </w:rPr>
        <w:t xml:space="preserve"> are very important. </w:t>
      </w:r>
      <w:r w:rsidR="00AC5A3F" w:rsidRPr="000D5076">
        <w:rPr>
          <w:rFonts w:ascii="Arial" w:hAnsi="Arial" w:cs="Arial"/>
          <w:lang w:val="fr-FR"/>
        </w:rPr>
        <w:t xml:space="preserve">The successful work </w:t>
      </w:r>
      <w:r w:rsidR="00F5677D" w:rsidRPr="000D5076">
        <w:rPr>
          <w:rFonts w:ascii="Arial" w:hAnsi="Arial" w:cs="Arial"/>
          <w:lang w:val="fr-FR"/>
        </w:rPr>
        <w:t xml:space="preserve">done </w:t>
      </w:r>
      <w:r w:rsidR="00AC5A3F" w:rsidRPr="000D5076">
        <w:rPr>
          <w:rFonts w:ascii="Arial" w:hAnsi="Arial" w:cs="Arial"/>
          <w:lang w:val="fr-FR"/>
        </w:rPr>
        <w:t xml:space="preserve">by the General Directorate of Security Forces (Asayiş Daire Başkanlığı), Honor Killings Research Commission </w:t>
      </w:r>
      <w:r w:rsidR="00F5677D" w:rsidRPr="000D5076">
        <w:rPr>
          <w:rFonts w:ascii="Arial" w:hAnsi="Arial" w:cs="Arial"/>
          <w:lang w:val="fr-FR"/>
        </w:rPr>
        <w:t xml:space="preserve">of TGNA and </w:t>
      </w:r>
      <w:r w:rsidR="00AC5A3F" w:rsidRPr="000D5076">
        <w:rPr>
          <w:rFonts w:ascii="Arial" w:hAnsi="Arial" w:cs="Arial"/>
          <w:lang w:val="fr-FR"/>
        </w:rPr>
        <w:t xml:space="preserve">the General Directorate of the Statue of Women, </w:t>
      </w:r>
      <w:r w:rsidR="00F5677D" w:rsidRPr="000D5076">
        <w:rPr>
          <w:rFonts w:ascii="Arial" w:hAnsi="Arial" w:cs="Arial"/>
          <w:lang w:val="fr-FR"/>
        </w:rPr>
        <w:t>the enforcement of the most importan</w:t>
      </w:r>
      <w:r w:rsidR="008E7B35" w:rsidRPr="000D5076">
        <w:rPr>
          <w:rFonts w:ascii="Arial" w:hAnsi="Arial" w:cs="Arial"/>
          <w:lang w:val="fr-FR"/>
        </w:rPr>
        <w:t>t Prime Ministry circular on</w:t>
      </w:r>
      <w:r w:rsidR="00F5677D" w:rsidRPr="000D5076">
        <w:rPr>
          <w:rFonts w:ascii="Arial" w:hAnsi="Arial" w:cs="Arial"/>
          <w:lang w:val="fr-FR"/>
        </w:rPr>
        <w:t xml:space="preserve"> honor killings (Official Gazette, 4 July 2006/26218; circular no. 2006/17; 12 pages including the annexes) is well known. </w:t>
      </w:r>
      <w:r w:rsidR="003E7A1F" w:rsidRPr="000D5076">
        <w:rPr>
          <w:rFonts w:ascii="Arial" w:hAnsi="Arial" w:cs="Arial"/>
          <w:lang w:val="fr-FR"/>
        </w:rPr>
        <w:t>With particular attention, by the contribution of the academics, the work done by the NGOs –especially by Kad</w:t>
      </w:r>
      <w:r w:rsidR="003A7DAD" w:rsidRPr="000D5076">
        <w:rPr>
          <w:rFonts w:ascii="Arial" w:hAnsi="Arial" w:cs="Arial"/>
          <w:lang w:val="fr-FR"/>
        </w:rPr>
        <w:t>ın Merkezi Dayanışma Derneği</w:t>
      </w:r>
      <w:r w:rsidR="003E7A1F" w:rsidRPr="000D5076">
        <w:rPr>
          <w:rFonts w:ascii="Arial" w:hAnsi="Arial" w:cs="Arial"/>
          <w:lang w:val="fr-FR"/>
        </w:rPr>
        <w:t xml:space="preserve"> (KAMER)- is evaluated. Being the Prime Ministry Human Rights Presidency, </w:t>
      </w:r>
      <w:r w:rsidR="000D5B19" w:rsidRPr="000D5076">
        <w:rPr>
          <w:rFonts w:ascii="Arial" w:hAnsi="Arial" w:cs="Arial"/>
          <w:lang w:val="fr-FR"/>
        </w:rPr>
        <w:t xml:space="preserve">we would like to submit the report that we prepared with </w:t>
      </w:r>
      <w:r w:rsidR="003E7A1F" w:rsidRPr="000D5076">
        <w:rPr>
          <w:rFonts w:ascii="Arial" w:hAnsi="Arial" w:cs="Arial"/>
          <w:lang w:val="fr-FR"/>
        </w:rPr>
        <w:t xml:space="preserve">our Human Rights Boards in 81 provinces (and also in 892 sub-provinces) – which means almost all around Turkey- </w:t>
      </w:r>
      <w:r w:rsidR="000D5B19" w:rsidRPr="000D5076">
        <w:rPr>
          <w:rFonts w:ascii="Arial" w:hAnsi="Arial" w:cs="Arial"/>
          <w:lang w:val="fr-FR"/>
        </w:rPr>
        <w:t xml:space="preserve">as a result of a three months of hard work.This report is prepared </w:t>
      </w:r>
      <w:r w:rsidR="009C00D2" w:rsidRPr="000D5076">
        <w:rPr>
          <w:rFonts w:ascii="Arial" w:hAnsi="Arial" w:cs="Arial"/>
          <w:lang w:val="fr-FR"/>
        </w:rPr>
        <w:t xml:space="preserve">at the end of a evaluation process </w:t>
      </w:r>
      <w:r w:rsidR="000D5B19" w:rsidRPr="000D5076">
        <w:rPr>
          <w:rFonts w:ascii="Arial" w:hAnsi="Arial" w:cs="Arial"/>
          <w:lang w:val="fr-FR"/>
        </w:rPr>
        <w:t xml:space="preserve">by </w:t>
      </w:r>
      <w:r w:rsidR="007919CC" w:rsidRPr="000D5076">
        <w:rPr>
          <w:rFonts w:ascii="Arial" w:hAnsi="Arial" w:cs="Arial"/>
          <w:lang w:val="fr-FR"/>
        </w:rPr>
        <w:t>close</w:t>
      </w:r>
      <w:r w:rsidR="009C00D2" w:rsidRPr="000D5076">
        <w:rPr>
          <w:rFonts w:ascii="Arial" w:hAnsi="Arial" w:cs="Arial"/>
          <w:lang w:val="fr-FR"/>
        </w:rPr>
        <w:t>ly examining</w:t>
      </w:r>
      <w:r w:rsidR="007919CC" w:rsidRPr="000D5076">
        <w:rPr>
          <w:rFonts w:ascii="Arial" w:hAnsi="Arial" w:cs="Arial"/>
          <w:lang w:val="fr-FR"/>
        </w:rPr>
        <w:t xml:space="preserve"> of</w:t>
      </w:r>
      <w:r w:rsidR="000D5B19" w:rsidRPr="000D5076">
        <w:rPr>
          <w:rFonts w:ascii="Arial" w:hAnsi="Arial" w:cs="Arial"/>
          <w:lang w:val="fr-FR"/>
        </w:rPr>
        <w:t xml:space="preserve"> the reports on honor killin</w:t>
      </w:r>
      <w:r w:rsidR="0087738C" w:rsidRPr="000D5076">
        <w:rPr>
          <w:rFonts w:ascii="Arial" w:hAnsi="Arial" w:cs="Arial"/>
          <w:lang w:val="fr-FR"/>
        </w:rPr>
        <w:t>gs cases, that we receive from Human Rights B</w:t>
      </w:r>
      <w:r w:rsidR="000D5B19" w:rsidRPr="000D5076">
        <w:rPr>
          <w:rFonts w:ascii="Arial" w:hAnsi="Arial" w:cs="Arial"/>
          <w:lang w:val="fr-FR"/>
        </w:rPr>
        <w:t xml:space="preserve">oards. </w:t>
      </w:r>
      <w:r w:rsidR="0031695C" w:rsidRPr="000D5076">
        <w:rPr>
          <w:rFonts w:ascii="Arial" w:hAnsi="Arial" w:cs="Arial"/>
          <w:lang w:val="fr-FR"/>
        </w:rPr>
        <w:t xml:space="preserve">In preparing this report we benefitted from the </w:t>
      </w:r>
      <w:r w:rsidR="0087738C" w:rsidRPr="000D5076">
        <w:rPr>
          <w:rFonts w:ascii="Arial" w:hAnsi="Arial" w:cs="Arial"/>
          <w:lang w:val="fr-FR"/>
        </w:rPr>
        <w:t xml:space="preserve">above </w:t>
      </w:r>
      <w:r w:rsidR="0031695C" w:rsidRPr="000D5076">
        <w:rPr>
          <w:rFonts w:ascii="Arial" w:hAnsi="Arial" w:cs="Arial"/>
          <w:lang w:val="fr-FR"/>
        </w:rPr>
        <w:t>reports</w:t>
      </w:r>
      <w:r w:rsidR="0087738C" w:rsidRPr="000D5076">
        <w:rPr>
          <w:rFonts w:ascii="Arial" w:hAnsi="Arial" w:cs="Arial"/>
          <w:lang w:val="fr-FR"/>
        </w:rPr>
        <w:t xml:space="preserve"> and</w:t>
      </w:r>
      <w:r w:rsidR="0031695C" w:rsidRPr="000D5076">
        <w:rPr>
          <w:rFonts w:ascii="Arial" w:hAnsi="Arial" w:cs="Arial"/>
          <w:lang w:val="fr-FR"/>
        </w:rPr>
        <w:t xml:space="preserve"> that are sent from the </w:t>
      </w:r>
      <w:r w:rsidR="0087738C" w:rsidRPr="000D5076">
        <w:rPr>
          <w:rFonts w:ascii="Arial" w:hAnsi="Arial" w:cs="Arial"/>
          <w:lang w:val="fr-FR"/>
        </w:rPr>
        <w:t xml:space="preserve">all </w:t>
      </w:r>
      <w:r w:rsidR="0031695C" w:rsidRPr="000D5076">
        <w:rPr>
          <w:rFonts w:ascii="Arial" w:hAnsi="Arial" w:cs="Arial"/>
          <w:lang w:val="fr-FR"/>
        </w:rPr>
        <w:t xml:space="preserve">Boards. </w:t>
      </w:r>
    </w:p>
    <w:p w:rsidR="007D6981" w:rsidRPr="000D5076" w:rsidRDefault="007D6981" w:rsidP="008F3D58">
      <w:pPr>
        <w:jc w:val="both"/>
        <w:rPr>
          <w:rFonts w:ascii="Arial" w:hAnsi="Arial" w:cs="Arial"/>
          <w:lang w:val="fr-FR"/>
        </w:rPr>
      </w:pPr>
    </w:p>
    <w:p w:rsidR="007D6981" w:rsidRPr="000D5076" w:rsidRDefault="007D6981" w:rsidP="008F3D58">
      <w:pPr>
        <w:jc w:val="both"/>
        <w:rPr>
          <w:rFonts w:ascii="Arial" w:hAnsi="Arial" w:cs="Arial"/>
          <w:lang w:val="fr-FR"/>
        </w:rPr>
      </w:pPr>
      <w:r w:rsidRPr="000D5076">
        <w:rPr>
          <w:rFonts w:ascii="Arial" w:hAnsi="Arial" w:cs="Arial"/>
          <w:lang w:val="fr-FR"/>
        </w:rPr>
        <w:t>As it is known, our Presidency is an institution consisting of more than 14.000 human rights defenders including the Board members. Approximately, 2000 of them are appointed, and approximately 12.000 are civilian members. Besides the individuals, NGOs can also make applications to our presidency and to the Boards. Since 2001 (2001-2007= 7 years), there have been 9145 applicants.</w:t>
      </w:r>
    </w:p>
    <w:p w:rsidR="003506FF" w:rsidRPr="000D5076" w:rsidRDefault="003506FF" w:rsidP="008F3D58">
      <w:pPr>
        <w:jc w:val="both"/>
        <w:rPr>
          <w:rFonts w:ascii="Arial" w:hAnsi="Arial" w:cs="Arial"/>
          <w:lang w:val="fr-FR"/>
        </w:rPr>
      </w:pPr>
    </w:p>
    <w:p w:rsidR="003506FF" w:rsidRPr="000D5076" w:rsidRDefault="00EC2B45" w:rsidP="008F3D58">
      <w:pPr>
        <w:jc w:val="both"/>
        <w:rPr>
          <w:rFonts w:ascii="Arial" w:hAnsi="Arial" w:cs="Arial"/>
          <w:b/>
          <w:lang w:val="fr-FR"/>
        </w:rPr>
      </w:pPr>
      <w:r w:rsidRPr="000D5076">
        <w:rPr>
          <w:rFonts w:ascii="Arial" w:hAnsi="Arial" w:cs="Arial"/>
          <w:b/>
          <w:lang w:val="fr-FR"/>
        </w:rPr>
        <w:t xml:space="preserve">An important aim of our work is that especially for all our </w:t>
      </w:r>
      <w:r w:rsidR="00F940A1" w:rsidRPr="000D5076">
        <w:rPr>
          <w:rFonts w:ascii="Arial" w:hAnsi="Arial" w:cs="Arial"/>
          <w:b/>
          <w:lang w:val="fr-FR"/>
        </w:rPr>
        <w:t xml:space="preserve">boards in </w:t>
      </w:r>
      <w:r w:rsidRPr="000D5076">
        <w:rPr>
          <w:rFonts w:ascii="Arial" w:hAnsi="Arial" w:cs="Arial"/>
          <w:b/>
          <w:lang w:val="fr-FR"/>
        </w:rPr>
        <w:t>provinces and sub-prov</w:t>
      </w:r>
      <w:r w:rsidR="0050240A" w:rsidRPr="000D5076">
        <w:rPr>
          <w:rFonts w:ascii="Arial" w:hAnsi="Arial" w:cs="Arial"/>
          <w:b/>
          <w:lang w:val="fr-FR"/>
        </w:rPr>
        <w:t>inces, they consider this issue and assist</w:t>
      </w:r>
      <w:r w:rsidRPr="000D5076">
        <w:rPr>
          <w:rFonts w:ascii="Arial" w:hAnsi="Arial" w:cs="Arial"/>
          <w:b/>
          <w:lang w:val="fr-FR"/>
        </w:rPr>
        <w:t xml:space="preserve"> to implement the laws and that they conduct awareness rising activities.</w:t>
      </w:r>
    </w:p>
    <w:p w:rsidR="00B502CA" w:rsidRPr="000D5076" w:rsidRDefault="00B502CA" w:rsidP="008F3D58">
      <w:pPr>
        <w:jc w:val="both"/>
        <w:rPr>
          <w:rFonts w:ascii="Arial" w:hAnsi="Arial" w:cs="Arial"/>
          <w:lang w:val="fr-FR"/>
        </w:rPr>
      </w:pPr>
    </w:p>
    <w:p w:rsidR="002E6C94" w:rsidRPr="000D5076" w:rsidRDefault="002E6C94" w:rsidP="008F3D58">
      <w:pPr>
        <w:jc w:val="both"/>
        <w:rPr>
          <w:rFonts w:ascii="Arial" w:hAnsi="Arial" w:cs="Arial"/>
          <w:lang w:val="fr-FR"/>
        </w:rPr>
      </w:pPr>
      <w:r w:rsidRPr="000D5076">
        <w:rPr>
          <w:rFonts w:ascii="Arial" w:hAnsi="Arial" w:cs="Arial"/>
          <w:lang w:val="fr-FR"/>
        </w:rPr>
        <w:t>During our meeting on June the 19th, 2008, at Swiss Hotel Ankara, we announced the conclusion of the report  we received on honor killings, from 71 human rights boards from the provinces. At our report dated to 25 june 2008,  we could explain the situation th</w:t>
      </w:r>
      <w:r w:rsidR="006C6AB2" w:rsidRPr="000D5076">
        <w:rPr>
          <w:rFonts w:ascii="Arial" w:hAnsi="Arial" w:cs="Arial"/>
          <w:lang w:val="fr-FR"/>
        </w:rPr>
        <w:t>r</w:t>
      </w:r>
      <w:r w:rsidRPr="000D5076">
        <w:rPr>
          <w:rFonts w:ascii="Arial" w:hAnsi="Arial" w:cs="Arial"/>
          <w:lang w:val="fr-FR"/>
        </w:rPr>
        <w:t xml:space="preserve">ought the country as we received reports from all of the 81 provinces. </w:t>
      </w:r>
    </w:p>
    <w:p w:rsidR="002E6C94" w:rsidRPr="000D5076" w:rsidRDefault="002E6C94" w:rsidP="008F3D58">
      <w:pPr>
        <w:jc w:val="both"/>
        <w:rPr>
          <w:rFonts w:ascii="Arial" w:hAnsi="Arial" w:cs="Arial"/>
          <w:lang w:val="fr-FR"/>
        </w:rPr>
      </w:pPr>
    </w:p>
    <w:p w:rsidR="00632DEC" w:rsidRPr="000D5076" w:rsidRDefault="00632DEC" w:rsidP="008F3D58">
      <w:pPr>
        <w:jc w:val="both"/>
        <w:rPr>
          <w:rFonts w:ascii="Arial" w:hAnsi="Arial" w:cs="Arial"/>
          <w:lang w:val="fr-FR"/>
        </w:rPr>
      </w:pPr>
      <w:r w:rsidRPr="000D5076">
        <w:rPr>
          <w:rFonts w:ascii="Arial" w:hAnsi="Arial" w:cs="Arial"/>
          <w:lang w:val="fr-FR"/>
        </w:rPr>
        <w:t>With the wishes for a future respectful for human rights.</w:t>
      </w:r>
    </w:p>
    <w:p w:rsidR="00632DEC" w:rsidRPr="000D5076" w:rsidRDefault="00632DEC" w:rsidP="008F3D58">
      <w:pPr>
        <w:jc w:val="both"/>
        <w:rPr>
          <w:rFonts w:ascii="Arial" w:hAnsi="Arial" w:cs="Arial"/>
          <w:lang w:val="fr-FR"/>
        </w:rPr>
      </w:pPr>
    </w:p>
    <w:p w:rsidR="00632DEC" w:rsidRPr="000D5076" w:rsidRDefault="00632DEC" w:rsidP="002D3111">
      <w:pPr>
        <w:ind w:left="4248"/>
        <w:jc w:val="center"/>
        <w:rPr>
          <w:rFonts w:ascii="Arial" w:hAnsi="Arial" w:cs="Arial"/>
          <w:lang w:val="fr-FR"/>
        </w:rPr>
      </w:pPr>
      <w:r w:rsidRPr="000D5076">
        <w:rPr>
          <w:rFonts w:ascii="Arial" w:hAnsi="Arial" w:cs="Arial"/>
          <w:lang w:val="fr-FR"/>
        </w:rPr>
        <w:t>Ankara, 25 June 2008</w:t>
      </w:r>
    </w:p>
    <w:p w:rsidR="00632DEC" w:rsidRPr="000D5076" w:rsidRDefault="00632DEC" w:rsidP="002D3111">
      <w:pPr>
        <w:ind w:left="4248"/>
        <w:jc w:val="center"/>
        <w:rPr>
          <w:rFonts w:ascii="Arial" w:hAnsi="Arial" w:cs="Arial"/>
          <w:lang w:val="fr-FR"/>
        </w:rPr>
      </w:pPr>
      <w:r w:rsidRPr="000D5076">
        <w:rPr>
          <w:rFonts w:ascii="Arial" w:hAnsi="Arial" w:cs="Arial"/>
          <w:lang w:val="fr-FR"/>
        </w:rPr>
        <w:t>Prof. Dr. Hasan Tahsin Fendoğlu</w:t>
      </w:r>
    </w:p>
    <w:p w:rsidR="00F330DE" w:rsidRPr="000D5076" w:rsidRDefault="00F330DE" w:rsidP="002D3111">
      <w:pPr>
        <w:ind w:left="4248"/>
        <w:jc w:val="center"/>
        <w:rPr>
          <w:rFonts w:ascii="Arial" w:hAnsi="Arial" w:cs="Arial"/>
          <w:lang w:val="fr-FR"/>
        </w:rPr>
      </w:pPr>
      <w:r w:rsidRPr="000D5076">
        <w:rPr>
          <w:rFonts w:ascii="Arial" w:hAnsi="Arial" w:cs="Arial"/>
          <w:lang w:val="fr-FR"/>
        </w:rPr>
        <w:t>President of</w:t>
      </w:r>
    </w:p>
    <w:p w:rsidR="00632DEC" w:rsidRPr="000D5076" w:rsidRDefault="00632DEC" w:rsidP="002D3111">
      <w:pPr>
        <w:ind w:left="4248"/>
        <w:jc w:val="center"/>
        <w:rPr>
          <w:rFonts w:ascii="Arial" w:hAnsi="Arial" w:cs="Arial"/>
          <w:lang w:val="fr-FR"/>
        </w:rPr>
      </w:pPr>
      <w:r w:rsidRPr="000D5076">
        <w:rPr>
          <w:rFonts w:ascii="Arial" w:hAnsi="Arial" w:cs="Arial"/>
          <w:lang w:val="fr-FR"/>
        </w:rPr>
        <w:t>Prime Ministry Human Rights Presidency</w:t>
      </w:r>
    </w:p>
    <w:p w:rsidR="00632DEC" w:rsidRPr="000D5076" w:rsidRDefault="00632DEC" w:rsidP="008F3D58">
      <w:pPr>
        <w:jc w:val="both"/>
        <w:rPr>
          <w:lang w:val="fr-FR"/>
        </w:rPr>
      </w:pPr>
    </w:p>
    <w:p w:rsidR="0040371D" w:rsidRPr="000D5076" w:rsidRDefault="0040371D" w:rsidP="008F3D58">
      <w:pPr>
        <w:jc w:val="both"/>
        <w:rPr>
          <w:lang w:val="fr-FR"/>
        </w:rPr>
      </w:pPr>
    </w:p>
    <w:p w:rsidR="00072633" w:rsidRPr="000D5076" w:rsidRDefault="00072633" w:rsidP="008F3D58">
      <w:pPr>
        <w:jc w:val="both"/>
        <w:rPr>
          <w:lang w:val="fr-FR"/>
        </w:rPr>
      </w:pPr>
    </w:p>
    <w:p w:rsidR="00072633" w:rsidRPr="000D5076" w:rsidRDefault="0094187E" w:rsidP="00917606">
      <w:pPr>
        <w:jc w:val="both"/>
        <w:rPr>
          <w:lang w:val="fr-FR"/>
        </w:rPr>
      </w:pPr>
      <w:r>
        <w:rPr>
          <w:noProof/>
          <w:lang w:val="en-US" w:eastAsia="en-US"/>
        </w:rPr>
        <w:drawing>
          <wp:anchor distT="0" distB="0" distL="114300" distR="114300" simplePos="0" relativeHeight="251656192" behindDoc="0" locked="0" layoutInCell="1" allowOverlap="1">
            <wp:simplePos x="0" y="0"/>
            <wp:positionH relativeFrom="column">
              <wp:posOffset>3733165</wp:posOffset>
            </wp:positionH>
            <wp:positionV relativeFrom="paragraph">
              <wp:posOffset>5932805</wp:posOffset>
            </wp:positionV>
            <wp:extent cx="2019935" cy="2817495"/>
            <wp:effectExtent l="19050" t="0" r="0" b="0"/>
            <wp:wrapSquare wrapText="bothSides"/>
            <wp:docPr id="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8" cstate="print"/>
                    <a:srcRect/>
                    <a:stretch>
                      <a:fillRect/>
                    </a:stretch>
                  </pic:blipFill>
                  <pic:spPr bwMode="auto">
                    <a:xfrm>
                      <a:off x="0" y="0"/>
                      <a:ext cx="2019935" cy="2817495"/>
                    </a:xfrm>
                    <a:prstGeom prst="rect">
                      <a:avLst/>
                    </a:prstGeom>
                    <a:noFill/>
                    <a:ln w="9525">
                      <a:noFill/>
                      <a:miter lim="800000"/>
                      <a:headEnd/>
                      <a:tailEnd/>
                    </a:ln>
                  </pic:spPr>
                </pic:pic>
              </a:graphicData>
            </a:graphic>
          </wp:anchor>
        </w:drawing>
      </w:r>
      <w:r w:rsidR="00A253B1" w:rsidRPr="000D5076">
        <w:rPr>
          <w:rFonts w:ascii="Arial" w:hAnsi="Arial" w:cs="Arial"/>
          <w:b/>
          <w:bCs/>
          <w:lang w:val="fr-FR"/>
        </w:rPr>
        <w:t xml:space="preserve">2. </w:t>
      </w:r>
      <w:r w:rsidR="001C1B68" w:rsidRPr="000D5076">
        <w:rPr>
          <w:rFonts w:ascii="Arial" w:hAnsi="Arial" w:cs="Arial"/>
          <w:b/>
          <w:bCs/>
          <w:lang w:val="fr-FR"/>
        </w:rPr>
        <w:t>DISRIBUTION</w:t>
      </w:r>
      <w:r w:rsidR="00072633" w:rsidRPr="000D5076">
        <w:rPr>
          <w:rFonts w:ascii="Arial" w:hAnsi="Arial" w:cs="Arial"/>
          <w:b/>
          <w:bCs/>
          <w:lang w:val="fr-FR"/>
        </w:rPr>
        <w:t xml:space="preserve"> OF ETHICS AND HONOR KILLING ACCORDING TO YEARS </w:t>
      </w:r>
    </w:p>
    <w:p w:rsidR="00072633" w:rsidRPr="000D5076" w:rsidRDefault="00072633" w:rsidP="00072633">
      <w:pPr>
        <w:shd w:val="clear" w:color="auto" w:fill="FFFFFF"/>
        <w:spacing w:before="100" w:beforeAutospacing="1" w:after="100" w:afterAutospacing="1"/>
        <w:jc w:val="both"/>
        <w:rPr>
          <w:rFonts w:ascii="Arial" w:hAnsi="Arial" w:cs="Arial"/>
          <w:lang w:val="fr-FR"/>
        </w:rPr>
      </w:pPr>
      <w:r w:rsidRPr="000D5076">
        <w:rPr>
          <w:rFonts w:ascii="Arial" w:hAnsi="Arial" w:cs="Arial"/>
          <w:lang w:val="fr-FR"/>
        </w:rPr>
        <w:t>According to reports from Provincial and District Human Rights Boards, mentioned below results between 2003 and 2007 are as follows:</w:t>
      </w:r>
    </w:p>
    <w:p w:rsidR="00072633" w:rsidRPr="000D5076" w:rsidRDefault="00072633" w:rsidP="00072633">
      <w:pPr>
        <w:shd w:val="clear" w:color="auto" w:fill="FFFFFF"/>
        <w:spacing w:before="100" w:beforeAutospacing="1" w:after="100" w:afterAutospacing="1"/>
        <w:jc w:val="both"/>
        <w:rPr>
          <w:rFonts w:ascii="Arial" w:hAnsi="Arial" w:cs="Arial"/>
          <w:lang w:val="fr-FR"/>
        </w:rPr>
      </w:pPr>
      <w:r w:rsidRPr="000D5076">
        <w:rPr>
          <w:rFonts w:ascii="Arial" w:hAnsi="Arial" w:cs="Arial"/>
          <w:lang w:val="fr-FR"/>
        </w:rPr>
        <w:t xml:space="preserve">• Ethics and honor killing, which is the heaviest violation of human rights, unfortunately, still happens in our country and is serious communal problem. Every year, over 200 people are killed in this scope. According to reports of Boards in 81 provinces, there is no serious change between 2006 and 2007. Number of victims in 2003 is </w:t>
      </w:r>
      <w:smartTag w:uri="urn:schemas-microsoft-com:office:smarttags" w:element="metricconverter">
        <w:smartTagPr>
          <w:attr w:name="ProductID" w:val="159, in"/>
        </w:smartTagPr>
        <w:r w:rsidRPr="000D5076">
          <w:rPr>
            <w:rFonts w:ascii="Arial" w:hAnsi="Arial" w:cs="Arial"/>
            <w:lang w:val="fr-FR"/>
          </w:rPr>
          <w:t>159, in</w:t>
        </w:r>
      </w:smartTag>
      <w:r w:rsidRPr="000D5076">
        <w:rPr>
          <w:rFonts w:ascii="Arial" w:hAnsi="Arial" w:cs="Arial"/>
          <w:lang w:val="fr-FR"/>
        </w:rPr>
        <w:t xml:space="preserve"> </w:t>
      </w:r>
      <w:smartTag w:uri="urn:schemas-microsoft-com:office:smarttags" w:element="metricconverter">
        <w:smartTagPr>
          <w:attr w:name="ProductID" w:val="2006 233, in"/>
        </w:smartTagPr>
        <w:r w:rsidRPr="000D5076">
          <w:rPr>
            <w:rFonts w:ascii="Arial" w:hAnsi="Arial" w:cs="Arial"/>
            <w:lang w:val="fr-FR"/>
          </w:rPr>
          <w:t>2006 233, in</w:t>
        </w:r>
      </w:smartTag>
      <w:r w:rsidR="00A253B1" w:rsidRPr="000D5076">
        <w:rPr>
          <w:rFonts w:ascii="Arial" w:hAnsi="Arial" w:cs="Arial"/>
          <w:lang w:val="fr-FR"/>
        </w:rPr>
        <w:t xml:space="preserve"> </w:t>
      </w:r>
      <w:smartTag w:uri="urn:schemas-microsoft-com:office:smarttags" w:element="metricconverter">
        <w:smartTagPr>
          <w:attr w:name="ProductID" w:val="2007 231. in"/>
        </w:smartTagPr>
        <w:r w:rsidR="00A253B1" w:rsidRPr="000D5076">
          <w:rPr>
            <w:rFonts w:ascii="Arial" w:hAnsi="Arial" w:cs="Arial"/>
            <w:lang w:val="fr-FR"/>
          </w:rPr>
          <w:t>2007 231. i</w:t>
        </w:r>
        <w:r w:rsidRPr="000D5076">
          <w:rPr>
            <w:rFonts w:ascii="Arial" w:hAnsi="Arial" w:cs="Arial"/>
            <w:lang w:val="fr-FR"/>
          </w:rPr>
          <w:t>n</w:t>
        </w:r>
      </w:smartTag>
      <w:r w:rsidRPr="000D5076">
        <w:rPr>
          <w:rFonts w:ascii="Arial" w:hAnsi="Arial" w:cs="Arial"/>
          <w:lang w:val="fr-FR"/>
        </w:rPr>
        <w:t xml:space="preserve"> last 5 years, total amount of these victims became over 1100. </w:t>
      </w:r>
    </w:p>
    <w:p w:rsidR="003763B8" w:rsidRPr="000D5076" w:rsidRDefault="0094187E" w:rsidP="00072633">
      <w:pPr>
        <w:shd w:val="clear" w:color="auto" w:fill="FFFFFF"/>
        <w:spacing w:before="100" w:beforeAutospacing="1" w:after="100" w:afterAutospacing="1"/>
        <w:jc w:val="both"/>
        <w:rPr>
          <w:rFonts w:ascii="Arial" w:hAnsi="Arial" w:cs="Arial"/>
          <w:lang w:val="fr-FR"/>
        </w:rPr>
      </w:pPr>
      <w:r>
        <w:rPr>
          <w:rFonts w:ascii="Arial" w:hAnsi="Arial" w:cs="Arial"/>
          <w:noProof/>
          <w:lang w:val="en-US" w:eastAsia="en-US"/>
        </w:rPr>
        <w:drawing>
          <wp:inline distT="0" distB="0" distL="0" distR="0">
            <wp:extent cx="4734293" cy="2651370"/>
            <wp:effectExtent l="11722" t="5746" r="6960" b="359"/>
            <wp:docPr id="2" name="Grafik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072633" w:rsidRPr="000D5076" w:rsidRDefault="00A253B1" w:rsidP="00072633">
      <w:pPr>
        <w:shd w:val="clear" w:color="auto" w:fill="FFFFFF"/>
        <w:spacing w:before="100" w:beforeAutospacing="1" w:after="100" w:afterAutospacing="1"/>
        <w:jc w:val="both"/>
        <w:rPr>
          <w:rFonts w:ascii="Arial" w:hAnsi="Arial" w:cs="Arial"/>
          <w:lang w:val="fr-FR"/>
        </w:rPr>
      </w:pPr>
      <w:r w:rsidRPr="000D5076">
        <w:rPr>
          <w:rFonts w:ascii="Arial" w:hAnsi="Arial" w:cs="Arial"/>
          <w:b/>
          <w:bCs/>
          <w:spacing w:val="-13"/>
          <w:lang w:val="fr-FR"/>
        </w:rPr>
        <w:t xml:space="preserve">3. </w:t>
      </w:r>
      <w:r w:rsidR="00072633" w:rsidRPr="000D5076">
        <w:rPr>
          <w:rFonts w:ascii="Arial" w:hAnsi="Arial" w:cs="Arial"/>
          <w:b/>
          <w:bCs/>
          <w:spacing w:val="-13"/>
          <w:lang w:val="fr-FR"/>
        </w:rPr>
        <w:t>REASONS OF HONO</w:t>
      </w:r>
      <w:r w:rsidR="004E5830" w:rsidRPr="000D5076">
        <w:rPr>
          <w:rFonts w:ascii="Arial" w:hAnsi="Arial" w:cs="Arial"/>
          <w:b/>
          <w:bCs/>
          <w:spacing w:val="-13"/>
          <w:lang w:val="fr-FR"/>
        </w:rPr>
        <w:t>U</w:t>
      </w:r>
      <w:r w:rsidR="00072633" w:rsidRPr="000D5076">
        <w:rPr>
          <w:rFonts w:ascii="Arial" w:hAnsi="Arial" w:cs="Arial"/>
          <w:b/>
          <w:bCs/>
          <w:spacing w:val="-13"/>
          <w:lang w:val="fr-FR"/>
        </w:rPr>
        <w:t xml:space="preserve">R KILLING </w:t>
      </w:r>
    </w:p>
    <w:p w:rsidR="00072633" w:rsidRPr="000D5076" w:rsidRDefault="00072633" w:rsidP="00072633">
      <w:pPr>
        <w:widowControl w:val="0"/>
        <w:numPr>
          <w:ilvl w:val="0"/>
          <w:numId w:val="19"/>
        </w:numPr>
        <w:shd w:val="clear" w:color="auto" w:fill="FFFFFF"/>
        <w:tabs>
          <w:tab w:val="left" w:pos="566"/>
        </w:tabs>
        <w:autoSpaceDE w:val="0"/>
        <w:autoSpaceDN w:val="0"/>
        <w:adjustRightInd w:val="0"/>
        <w:spacing w:before="100" w:beforeAutospacing="1" w:after="100" w:afterAutospacing="1"/>
        <w:jc w:val="both"/>
        <w:rPr>
          <w:rFonts w:ascii="Arial" w:hAnsi="Arial" w:cs="Arial"/>
          <w:lang w:val="fr-FR"/>
        </w:rPr>
      </w:pPr>
      <w:r w:rsidRPr="000D5076">
        <w:rPr>
          <w:rFonts w:ascii="Arial" w:hAnsi="Arial" w:cs="Arial"/>
          <w:lang w:val="fr-FR"/>
        </w:rPr>
        <w:t xml:space="preserve">Although so many educational and consciousness-rising activities for human rights, women rights and developed implementations, ethics and honor killing protect their character, it shows that this problem comes from economical, social and cultural spheres and serious ideal change is required. Shortly, this problem is not one-dimensional that can be solved from today to future. Solution for problem can be possible with systematical, detailed and long termed activities and decisive implementations. Collaboration and support of government, media, professional organizations, universities, civil organizations and all active communal actors have got vital importance. </w:t>
      </w:r>
    </w:p>
    <w:p w:rsidR="00072633" w:rsidRPr="000D5076" w:rsidRDefault="00072633" w:rsidP="00072633">
      <w:pPr>
        <w:widowControl w:val="0"/>
        <w:numPr>
          <w:ilvl w:val="0"/>
          <w:numId w:val="19"/>
        </w:numPr>
        <w:shd w:val="clear" w:color="auto" w:fill="FFFFFF"/>
        <w:tabs>
          <w:tab w:val="left" w:pos="566"/>
        </w:tabs>
        <w:autoSpaceDE w:val="0"/>
        <w:autoSpaceDN w:val="0"/>
        <w:adjustRightInd w:val="0"/>
        <w:spacing w:before="100" w:beforeAutospacing="1" w:after="100" w:afterAutospacing="1"/>
        <w:jc w:val="both"/>
        <w:rPr>
          <w:rFonts w:ascii="Arial" w:hAnsi="Arial" w:cs="Arial"/>
          <w:lang w:val="fr-FR"/>
        </w:rPr>
      </w:pPr>
      <w:r w:rsidRPr="000D5076">
        <w:rPr>
          <w:rFonts w:ascii="Arial" w:hAnsi="Arial" w:cs="Arial"/>
          <w:lang w:val="fr-FR"/>
        </w:rPr>
        <w:t xml:space="preserve">As a factor of ethics and honor killing, opposite behavior of women against sexuality in patriarchal structure or behaviors against traditional norms about sexuality can be shown as an example. (In narrow sense) murder amount related to ethics and honor killing is over 370. It refers 30% of total amount. </w:t>
      </w:r>
      <w:r w:rsidRPr="000D5076">
        <w:rPr>
          <w:rFonts w:ascii="Arial" w:hAnsi="Arial" w:cs="Arial"/>
          <w:lang w:val="fr-FR"/>
        </w:rPr>
        <w:lastRenderedPageBreak/>
        <w:t xml:space="preserve">Number of victims due to prohibited relations are 106, victims due to sexual harassment are 72 and victims due to aggression are 18. When prohibited relations, aggression and sexual harassment are categorized in honesty concept (honesty concept in wide sense), this amount will increase and be more than 50%. </w:t>
      </w:r>
    </w:p>
    <w:p w:rsidR="00072633" w:rsidRPr="000D5076" w:rsidRDefault="00072633" w:rsidP="00072633">
      <w:pPr>
        <w:shd w:val="clear" w:color="auto" w:fill="FFFFFF"/>
        <w:spacing w:before="100" w:beforeAutospacing="1" w:after="100" w:afterAutospacing="1"/>
        <w:jc w:val="both"/>
        <w:rPr>
          <w:rFonts w:ascii="Arial" w:hAnsi="Arial" w:cs="Arial"/>
          <w:b/>
          <w:lang w:val="fr-FR"/>
        </w:rPr>
      </w:pPr>
      <w:r w:rsidRPr="000D5076">
        <w:rPr>
          <w:rFonts w:ascii="Arial" w:hAnsi="Arial" w:cs="Arial"/>
          <w:b/>
          <w:lang w:val="fr-FR"/>
        </w:rPr>
        <w:t>• Psychological and sociological reasons of ethics and honor killing are as follows:</w:t>
      </w:r>
    </w:p>
    <w:p w:rsidR="00072633" w:rsidRPr="000D5076" w:rsidRDefault="00072633" w:rsidP="00072633">
      <w:pPr>
        <w:widowControl w:val="0"/>
        <w:numPr>
          <w:ilvl w:val="0"/>
          <w:numId w:val="20"/>
        </w:numPr>
        <w:shd w:val="clear" w:color="auto" w:fill="FFFFFF"/>
        <w:tabs>
          <w:tab w:val="left" w:pos="475"/>
        </w:tabs>
        <w:autoSpaceDE w:val="0"/>
        <w:autoSpaceDN w:val="0"/>
        <w:adjustRightInd w:val="0"/>
        <w:spacing w:before="100" w:beforeAutospacing="1" w:after="100" w:afterAutospacing="1"/>
        <w:jc w:val="both"/>
        <w:rPr>
          <w:rFonts w:ascii="Arial" w:hAnsi="Arial" w:cs="Arial"/>
          <w:spacing w:val="-16"/>
          <w:lang w:val="fr-FR"/>
        </w:rPr>
      </w:pPr>
      <w:r w:rsidRPr="000D5076">
        <w:rPr>
          <w:rFonts w:ascii="Arial" w:hAnsi="Arial" w:cs="Arial"/>
          <w:lang w:val="fr-FR"/>
        </w:rPr>
        <w:t>Sexual relation of married woman with another man,</w:t>
      </w:r>
    </w:p>
    <w:p w:rsidR="00072633" w:rsidRPr="000D5076" w:rsidRDefault="00072633" w:rsidP="00072633">
      <w:pPr>
        <w:widowControl w:val="0"/>
        <w:numPr>
          <w:ilvl w:val="0"/>
          <w:numId w:val="20"/>
        </w:numPr>
        <w:shd w:val="clear" w:color="auto" w:fill="FFFFFF"/>
        <w:tabs>
          <w:tab w:val="left" w:pos="475"/>
        </w:tabs>
        <w:autoSpaceDE w:val="0"/>
        <w:autoSpaceDN w:val="0"/>
        <w:adjustRightInd w:val="0"/>
        <w:spacing w:before="100" w:beforeAutospacing="1" w:after="100" w:afterAutospacing="1"/>
        <w:jc w:val="both"/>
        <w:rPr>
          <w:rFonts w:ascii="Arial" w:hAnsi="Arial" w:cs="Arial"/>
          <w:spacing w:val="-2"/>
          <w:lang w:val="fr-FR"/>
        </w:rPr>
      </w:pPr>
      <w:r w:rsidRPr="000D5076">
        <w:rPr>
          <w:rFonts w:ascii="Arial" w:hAnsi="Arial" w:cs="Arial"/>
          <w:lang w:val="fr-FR"/>
        </w:rPr>
        <w:t>Problems due to polygamy,</w:t>
      </w:r>
    </w:p>
    <w:p w:rsidR="00072633" w:rsidRPr="000D5076" w:rsidRDefault="00072633" w:rsidP="00072633">
      <w:pPr>
        <w:widowControl w:val="0"/>
        <w:numPr>
          <w:ilvl w:val="0"/>
          <w:numId w:val="20"/>
        </w:numPr>
        <w:shd w:val="clear" w:color="auto" w:fill="FFFFFF"/>
        <w:tabs>
          <w:tab w:val="left" w:pos="475"/>
        </w:tabs>
        <w:autoSpaceDE w:val="0"/>
        <w:autoSpaceDN w:val="0"/>
        <w:adjustRightInd w:val="0"/>
        <w:spacing w:before="100" w:beforeAutospacing="1" w:after="100" w:afterAutospacing="1"/>
        <w:jc w:val="both"/>
        <w:rPr>
          <w:rFonts w:ascii="Arial" w:hAnsi="Arial" w:cs="Arial"/>
          <w:spacing w:val="-2"/>
          <w:lang w:val="fr-FR"/>
        </w:rPr>
      </w:pPr>
      <w:r w:rsidRPr="000D5076">
        <w:rPr>
          <w:rFonts w:ascii="Arial" w:hAnsi="Arial" w:cs="Arial"/>
          <w:lang w:val="fr-FR"/>
        </w:rPr>
        <w:t xml:space="preserve">Marriage of divorced woman with relative or close friend of old husband, </w:t>
      </w:r>
    </w:p>
    <w:p w:rsidR="00072633" w:rsidRPr="000D5076" w:rsidRDefault="00072633" w:rsidP="00072633">
      <w:pPr>
        <w:widowControl w:val="0"/>
        <w:numPr>
          <w:ilvl w:val="0"/>
          <w:numId w:val="20"/>
        </w:numPr>
        <w:shd w:val="clear" w:color="auto" w:fill="FFFFFF"/>
        <w:tabs>
          <w:tab w:val="left" w:pos="475"/>
        </w:tabs>
        <w:autoSpaceDE w:val="0"/>
        <w:autoSpaceDN w:val="0"/>
        <w:adjustRightInd w:val="0"/>
        <w:spacing w:before="100" w:beforeAutospacing="1" w:after="100" w:afterAutospacing="1"/>
        <w:jc w:val="both"/>
        <w:rPr>
          <w:rFonts w:ascii="Arial" w:hAnsi="Arial" w:cs="Arial"/>
          <w:lang w:val="fr-FR"/>
        </w:rPr>
      </w:pPr>
      <w:r w:rsidRPr="000D5076">
        <w:rPr>
          <w:rFonts w:ascii="Arial" w:hAnsi="Arial" w:cs="Arial"/>
          <w:lang w:val="fr-FR"/>
        </w:rPr>
        <w:t xml:space="preserve">Sexual experience of single women before marriage, </w:t>
      </w:r>
    </w:p>
    <w:p w:rsidR="00072633" w:rsidRPr="000D5076" w:rsidRDefault="00072633" w:rsidP="00072633">
      <w:pPr>
        <w:widowControl w:val="0"/>
        <w:numPr>
          <w:ilvl w:val="0"/>
          <w:numId w:val="20"/>
        </w:numPr>
        <w:shd w:val="clear" w:color="auto" w:fill="FFFFFF"/>
        <w:tabs>
          <w:tab w:val="left" w:pos="475"/>
        </w:tabs>
        <w:autoSpaceDE w:val="0"/>
        <w:autoSpaceDN w:val="0"/>
        <w:adjustRightInd w:val="0"/>
        <w:spacing w:before="100" w:beforeAutospacing="1" w:after="100" w:afterAutospacing="1"/>
        <w:jc w:val="both"/>
        <w:rPr>
          <w:rFonts w:ascii="Arial" w:hAnsi="Arial" w:cs="Arial"/>
          <w:spacing w:val="-4"/>
          <w:lang w:val="fr-FR"/>
        </w:rPr>
      </w:pPr>
      <w:r w:rsidRPr="000D5076">
        <w:rPr>
          <w:rFonts w:ascii="Arial" w:hAnsi="Arial" w:cs="Arial"/>
          <w:lang w:val="fr-FR"/>
        </w:rPr>
        <w:t>Family pressure for marriage,</w:t>
      </w:r>
    </w:p>
    <w:p w:rsidR="00072633" w:rsidRPr="000D5076" w:rsidRDefault="00072633" w:rsidP="00072633">
      <w:pPr>
        <w:widowControl w:val="0"/>
        <w:numPr>
          <w:ilvl w:val="0"/>
          <w:numId w:val="20"/>
        </w:numPr>
        <w:shd w:val="clear" w:color="auto" w:fill="FFFFFF"/>
        <w:tabs>
          <w:tab w:val="left" w:pos="475"/>
        </w:tabs>
        <w:autoSpaceDE w:val="0"/>
        <w:autoSpaceDN w:val="0"/>
        <w:adjustRightInd w:val="0"/>
        <w:spacing w:before="100" w:beforeAutospacing="1" w:after="100" w:afterAutospacing="1"/>
        <w:jc w:val="both"/>
        <w:rPr>
          <w:rFonts w:ascii="Arial" w:hAnsi="Arial" w:cs="Arial"/>
          <w:spacing w:val="-4"/>
          <w:lang w:val="fr-FR"/>
        </w:rPr>
      </w:pPr>
      <w:r w:rsidRPr="000D5076">
        <w:rPr>
          <w:rFonts w:ascii="Arial" w:hAnsi="Arial" w:cs="Arial"/>
          <w:lang w:val="fr-FR"/>
        </w:rPr>
        <w:t xml:space="preserve">Kidnapping and aggression of married woman, </w:t>
      </w:r>
    </w:p>
    <w:p w:rsidR="00072633" w:rsidRPr="000D5076" w:rsidRDefault="00072633" w:rsidP="00072633">
      <w:pPr>
        <w:widowControl w:val="0"/>
        <w:numPr>
          <w:ilvl w:val="0"/>
          <w:numId w:val="20"/>
        </w:numPr>
        <w:shd w:val="clear" w:color="auto" w:fill="FFFFFF"/>
        <w:tabs>
          <w:tab w:val="left" w:pos="475"/>
        </w:tabs>
        <w:autoSpaceDE w:val="0"/>
        <w:autoSpaceDN w:val="0"/>
        <w:adjustRightInd w:val="0"/>
        <w:spacing w:before="100" w:beforeAutospacing="1" w:after="100" w:afterAutospacing="1"/>
        <w:jc w:val="both"/>
        <w:rPr>
          <w:rFonts w:ascii="Arial" w:hAnsi="Arial" w:cs="Arial"/>
          <w:spacing w:val="-4"/>
          <w:lang w:val="fr-FR"/>
        </w:rPr>
      </w:pPr>
      <w:r w:rsidRPr="000D5076">
        <w:rPr>
          <w:rFonts w:ascii="Arial" w:hAnsi="Arial" w:cs="Arial"/>
          <w:lang w:val="fr-FR"/>
        </w:rPr>
        <w:t>Socio-cultural pressures to men,</w:t>
      </w:r>
    </w:p>
    <w:p w:rsidR="00072633" w:rsidRPr="000D5076" w:rsidRDefault="00072633" w:rsidP="00072633">
      <w:pPr>
        <w:widowControl w:val="0"/>
        <w:numPr>
          <w:ilvl w:val="0"/>
          <w:numId w:val="20"/>
        </w:numPr>
        <w:shd w:val="clear" w:color="auto" w:fill="FFFFFF"/>
        <w:tabs>
          <w:tab w:val="left" w:pos="475"/>
        </w:tabs>
        <w:autoSpaceDE w:val="0"/>
        <w:autoSpaceDN w:val="0"/>
        <w:adjustRightInd w:val="0"/>
        <w:spacing w:before="100" w:beforeAutospacing="1" w:after="100" w:afterAutospacing="1"/>
        <w:jc w:val="both"/>
        <w:rPr>
          <w:rFonts w:ascii="Arial" w:hAnsi="Arial" w:cs="Arial"/>
          <w:spacing w:val="-1"/>
          <w:lang w:val="fr-FR"/>
        </w:rPr>
      </w:pPr>
      <w:r w:rsidRPr="000D5076">
        <w:rPr>
          <w:rFonts w:ascii="Arial" w:hAnsi="Arial" w:cs="Arial"/>
          <w:lang w:val="fr-FR"/>
        </w:rPr>
        <w:t xml:space="preserve">Various problems on individuals due to </w:t>
      </w:r>
      <w:r w:rsidR="00A253B1" w:rsidRPr="000D5076">
        <w:rPr>
          <w:rFonts w:ascii="Arial" w:hAnsi="Arial" w:cs="Arial"/>
          <w:lang w:val="fr-FR"/>
        </w:rPr>
        <w:t>domestic violence</w:t>
      </w:r>
      <w:r w:rsidRPr="000D5076">
        <w:rPr>
          <w:rFonts w:ascii="Arial" w:hAnsi="Arial" w:cs="Arial"/>
          <w:lang w:val="fr-FR"/>
        </w:rPr>
        <w:t>.</w:t>
      </w:r>
    </w:p>
    <w:p w:rsidR="00072633" w:rsidRPr="000D5076" w:rsidRDefault="00072633" w:rsidP="00072633">
      <w:pPr>
        <w:shd w:val="clear" w:color="auto" w:fill="FFFFFF"/>
        <w:spacing w:before="100" w:beforeAutospacing="1" w:after="100" w:afterAutospacing="1"/>
        <w:jc w:val="both"/>
        <w:rPr>
          <w:rFonts w:ascii="Arial" w:hAnsi="Arial" w:cs="Arial"/>
          <w:lang w:val="fr-FR"/>
        </w:rPr>
      </w:pPr>
      <w:r w:rsidRPr="000D5076">
        <w:rPr>
          <w:rFonts w:ascii="Arial" w:hAnsi="Arial" w:cs="Arial"/>
          <w:lang w:val="fr-FR"/>
        </w:rPr>
        <w:t xml:space="preserve">• Other reasons are blood feud, marriage relations among families and disharmony in families. All mentioned reasons are related to “given” roles to women in community. </w:t>
      </w:r>
    </w:p>
    <w:p w:rsidR="001E5A1C" w:rsidRPr="000D5076" w:rsidRDefault="0094187E" w:rsidP="00072633">
      <w:pPr>
        <w:shd w:val="clear" w:color="auto" w:fill="FFFFFF"/>
        <w:spacing w:before="100" w:beforeAutospacing="1" w:after="100" w:afterAutospacing="1"/>
        <w:jc w:val="both"/>
        <w:rPr>
          <w:rFonts w:ascii="Arial" w:hAnsi="Arial" w:cs="Arial"/>
          <w:lang w:val="fr-FR"/>
        </w:rPr>
      </w:pPr>
      <w:r>
        <w:rPr>
          <w:rFonts w:ascii="Arial" w:hAnsi="Arial" w:cs="Arial"/>
          <w:noProof/>
          <w:lang w:val="en-US" w:eastAsia="en-US"/>
        </w:rPr>
        <w:drawing>
          <wp:inline distT="0" distB="0" distL="0" distR="0">
            <wp:extent cx="4917186" cy="2765679"/>
            <wp:effectExtent l="12192" t="6096" r="4572" b="0"/>
            <wp:docPr id="3" name="Grafik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072633" w:rsidRPr="000D5076" w:rsidRDefault="00E37F9C" w:rsidP="00072633">
      <w:pPr>
        <w:shd w:val="clear" w:color="auto" w:fill="FFFFFF"/>
        <w:spacing w:before="100" w:beforeAutospacing="1" w:after="100" w:afterAutospacing="1"/>
        <w:jc w:val="both"/>
        <w:rPr>
          <w:rFonts w:ascii="Arial" w:hAnsi="Arial" w:cs="Arial"/>
          <w:lang w:val="fr-FR"/>
        </w:rPr>
      </w:pPr>
      <w:r w:rsidRPr="000D5076">
        <w:rPr>
          <w:rFonts w:ascii="Arial" w:hAnsi="Arial" w:cs="Arial"/>
          <w:b/>
          <w:bCs/>
          <w:lang w:val="fr-FR"/>
        </w:rPr>
        <w:t xml:space="preserve">4. </w:t>
      </w:r>
      <w:r w:rsidR="00072633" w:rsidRPr="000D5076">
        <w:rPr>
          <w:rFonts w:ascii="Arial" w:hAnsi="Arial" w:cs="Arial"/>
          <w:b/>
          <w:bCs/>
          <w:lang w:val="fr-FR"/>
        </w:rPr>
        <w:t xml:space="preserve">COMPOSITION OF HONOR KILLING ACCORDING TO PROVINCES </w:t>
      </w:r>
    </w:p>
    <w:p w:rsidR="00072633" w:rsidRPr="000D5076" w:rsidRDefault="00072633" w:rsidP="00072633">
      <w:pPr>
        <w:widowControl w:val="0"/>
        <w:numPr>
          <w:ilvl w:val="0"/>
          <w:numId w:val="21"/>
        </w:numPr>
        <w:shd w:val="clear" w:color="auto" w:fill="FFFFFF"/>
        <w:tabs>
          <w:tab w:val="left" w:pos="432"/>
        </w:tabs>
        <w:autoSpaceDE w:val="0"/>
        <w:autoSpaceDN w:val="0"/>
        <w:adjustRightInd w:val="0"/>
        <w:spacing w:before="100" w:beforeAutospacing="1" w:after="100" w:afterAutospacing="1"/>
        <w:jc w:val="both"/>
        <w:rPr>
          <w:rFonts w:ascii="Arial" w:hAnsi="Arial" w:cs="Arial"/>
          <w:lang w:val="fr-FR"/>
        </w:rPr>
      </w:pPr>
      <w:r w:rsidRPr="000D5076">
        <w:rPr>
          <w:rFonts w:ascii="Arial" w:hAnsi="Arial" w:cs="Arial"/>
          <w:lang w:val="fr-FR"/>
        </w:rPr>
        <w:t xml:space="preserve">This kind of murders happens in metropolitans having high population and immigration rates such as </w:t>
      </w:r>
      <w:smartTag w:uri="urn:schemas-microsoft-com:office:smarttags" w:element="City">
        <w:r w:rsidRPr="000D5076">
          <w:rPr>
            <w:rFonts w:ascii="Arial" w:hAnsi="Arial" w:cs="Arial"/>
            <w:lang w:val="fr-FR"/>
          </w:rPr>
          <w:t>Istanbul</w:t>
        </w:r>
      </w:smartTag>
      <w:r w:rsidRPr="000D5076">
        <w:rPr>
          <w:rFonts w:ascii="Arial" w:hAnsi="Arial" w:cs="Arial"/>
          <w:lang w:val="fr-FR"/>
        </w:rPr>
        <w:t xml:space="preserve">, </w:t>
      </w:r>
      <w:smartTag w:uri="urn:schemas-microsoft-com:office:smarttags" w:element="City">
        <w:r w:rsidRPr="000D5076">
          <w:rPr>
            <w:rFonts w:ascii="Arial" w:hAnsi="Arial" w:cs="Arial"/>
            <w:lang w:val="fr-FR"/>
          </w:rPr>
          <w:t>Ankara</w:t>
        </w:r>
      </w:smartTag>
      <w:r w:rsidRPr="000D5076">
        <w:rPr>
          <w:rFonts w:ascii="Arial" w:hAnsi="Arial" w:cs="Arial"/>
          <w:lang w:val="fr-FR"/>
        </w:rPr>
        <w:t xml:space="preserve">, </w:t>
      </w:r>
      <w:smartTag w:uri="urn:schemas-microsoft-com:office:smarttags" w:element="City">
        <w:r w:rsidRPr="000D5076">
          <w:rPr>
            <w:rFonts w:ascii="Arial" w:hAnsi="Arial" w:cs="Arial"/>
            <w:lang w:val="fr-FR"/>
          </w:rPr>
          <w:t>Izmir</w:t>
        </w:r>
      </w:smartTag>
      <w:r w:rsidRPr="000D5076">
        <w:rPr>
          <w:rFonts w:ascii="Arial" w:hAnsi="Arial" w:cs="Arial"/>
          <w:lang w:val="fr-FR"/>
        </w:rPr>
        <w:t xml:space="preserve">, </w:t>
      </w:r>
      <w:smartTag w:uri="urn:schemas-microsoft-com:office:smarttags" w:element="City">
        <w:r w:rsidRPr="000D5076">
          <w:rPr>
            <w:rFonts w:ascii="Arial" w:hAnsi="Arial" w:cs="Arial"/>
            <w:lang w:val="fr-FR"/>
          </w:rPr>
          <w:t>Bursa</w:t>
        </w:r>
      </w:smartTag>
      <w:r w:rsidRPr="000D5076">
        <w:rPr>
          <w:rFonts w:ascii="Arial" w:hAnsi="Arial" w:cs="Arial"/>
          <w:lang w:val="fr-FR"/>
        </w:rPr>
        <w:t xml:space="preserve">, </w:t>
      </w:r>
      <w:smartTag w:uri="urn:schemas-microsoft-com:office:smarttags" w:element="City">
        <w:r w:rsidRPr="000D5076">
          <w:rPr>
            <w:rFonts w:ascii="Arial" w:hAnsi="Arial" w:cs="Arial"/>
            <w:lang w:val="fr-FR"/>
          </w:rPr>
          <w:t>Diyarbakır</w:t>
        </w:r>
      </w:smartTag>
      <w:r w:rsidRPr="000D5076">
        <w:rPr>
          <w:rFonts w:ascii="Arial" w:hAnsi="Arial" w:cs="Arial"/>
          <w:lang w:val="fr-FR"/>
        </w:rPr>
        <w:t xml:space="preserve">, </w:t>
      </w:r>
      <w:smartTag w:uri="urn:schemas-microsoft-com:office:smarttags" w:element="place">
        <w:smartTag w:uri="urn:schemas-microsoft-com:office:smarttags" w:element="City">
          <w:r w:rsidRPr="000D5076">
            <w:rPr>
              <w:rFonts w:ascii="Arial" w:hAnsi="Arial" w:cs="Arial"/>
              <w:lang w:val="fr-FR"/>
            </w:rPr>
            <w:t>Antalya</w:t>
          </w:r>
        </w:smartTag>
      </w:smartTag>
      <w:r w:rsidRPr="000D5076">
        <w:rPr>
          <w:rFonts w:ascii="Arial" w:hAnsi="Arial" w:cs="Arial"/>
          <w:lang w:val="fr-FR"/>
        </w:rPr>
        <w:t xml:space="preserve">. The rates of murders related to ethics and honor killing in the last five years; </w:t>
      </w:r>
      <w:smartTag w:uri="urn:schemas-microsoft-com:office:smarttags" w:element="City">
        <w:r w:rsidRPr="000D5076">
          <w:rPr>
            <w:rFonts w:ascii="Arial" w:hAnsi="Arial" w:cs="Arial"/>
            <w:lang w:val="fr-FR"/>
          </w:rPr>
          <w:t>Istanbul</w:t>
        </w:r>
      </w:smartTag>
      <w:r w:rsidRPr="000D5076">
        <w:rPr>
          <w:rFonts w:ascii="Arial" w:hAnsi="Arial" w:cs="Arial"/>
          <w:lang w:val="fr-FR"/>
        </w:rPr>
        <w:t xml:space="preserve"> 167 (15%), </w:t>
      </w:r>
      <w:smartTag w:uri="urn:schemas-microsoft-com:office:smarttags" w:element="City">
        <w:r w:rsidRPr="000D5076">
          <w:rPr>
            <w:rFonts w:ascii="Arial" w:hAnsi="Arial" w:cs="Arial"/>
            <w:lang w:val="fr-FR"/>
          </w:rPr>
          <w:t>Ankara</w:t>
        </w:r>
      </w:smartTag>
      <w:r w:rsidRPr="000D5076">
        <w:rPr>
          <w:rFonts w:ascii="Arial" w:hAnsi="Arial" w:cs="Arial"/>
          <w:lang w:val="fr-FR"/>
        </w:rPr>
        <w:t xml:space="preserve"> 144 (13%), İzmir 121 (11%), </w:t>
      </w:r>
      <w:smartTag w:uri="urn:schemas-microsoft-com:office:smarttags" w:element="City">
        <w:r w:rsidRPr="000D5076">
          <w:rPr>
            <w:rFonts w:ascii="Arial" w:hAnsi="Arial" w:cs="Arial"/>
            <w:lang w:val="fr-FR"/>
          </w:rPr>
          <w:t>Diyarbakır</w:t>
        </w:r>
      </w:smartTag>
      <w:r w:rsidRPr="000D5076">
        <w:rPr>
          <w:rFonts w:ascii="Arial" w:hAnsi="Arial" w:cs="Arial"/>
          <w:lang w:val="fr-FR"/>
        </w:rPr>
        <w:t xml:space="preserve"> 69 (6%), </w:t>
      </w:r>
      <w:smartTag w:uri="urn:schemas-microsoft-com:office:smarttags" w:element="City">
        <w:r w:rsidRPr="000D5076">
          <w:rPr>
            <w:rFonts w:ascii="Arial" w:hAnsi="Arial" w:cs="Arial"/>
            <w:lang w:val="fr-FR"/>
          </w:rPr>
          <w:t>Bursa</w:t>
        </w:r>
      </w:smartTag>
      <w:r w:rsidRPr="000D5076">
        <w:rPr>
          <w:rFonts w:ascii="Arial" w:hAnsi="Arial" w:cs="Arial"/>
          <w:lang w:val="fr-FR"/>
        </w:rPr>
        <w:t xml:space="preserve"> 58 (5%) and </w:t>
      </w:r>
      <w:smartTag w:uri="urn:schemas-microsoft-com:office:smarttags" w:element="place">
        <w:smartTag w:uri="urn:schemas-microsoft-com:office:smarttags" w:element="City">
          <w:r w:rsidRPr="000D5076">
            <w:rPr>
              <w:rFonts w:ascii="Arial" w:hAnsi="Arial" w:cs="Arial"/>
              <w:lang w:val="fr-FR"/>
            </w:rPr>
            <w:t>Antalya</w:t>
          </w:r>
        </w:smartTag>
      </w:smartTag>
      <w:r w:rsidRPr="000D5076">
        <w:rPr>
          <w:rFonts w:ascii="Arial" w:hAnsi="Arial" w:cs="Arial"/>
          <w:lang w:val="fr-FR"/>
        </w:rPr>
        <w:t xml:space="preserve"> 46 (4%). Over half of total murders in </w:t>
      </w:r>
      <w:smartTag w:uri="urn:schemas-microsoft-com:office:smarttags" w:element="place">
        <w:smartTag w:uri="urn:schemas-microsoft-com:office:smarttags" w:element="country-region">
          <w:r w:rsidRPr="000D5076">
            <w:rPr>
              <w:rFonts w:ascii="Arial" w:hAnsi="Arial" w:cs="Arial"/>
              <w:lang w:val="fr-FR"/>
            </w:rPr>
            <w:t>Turkey</w:t>
          </w:r>
        </w:smartTag>
      </w:smartTag>
      <w:r w:rsidRPr="000D5076">
        <w:rPr>
          <w:rFonts w:ascii="Arial" w:hAnsi="Arial" w:cs="Arial"/>
          <w:lang w:val="fr-FR"/>
        </w:rPr>
        <w:t xml:space="preserve"> happen in these provinces. </w:t>
      </w:r>
    </w:p>
    <w:p w:rsidR="00072633" w:rsidRPr="000D5076" w:rsidRDefault="00DF7255" w:rsidP="00072633">
      <w:pPr>
        <w:widowControl w:val="0"/>
        <w:numPr>
          <w:ilvl w:val="0"/>
          <w:numId w:val="21"/>
        </w:numPr>
        <w:shd w:val="clear" w:color="auto" w:fill="FFFFFF"/>
        <w:tabs>
          <w:tab w:val="left" w:pos="432"/>
        </w:tabs>
        <w:autoSpaceDE w:val="0"/>
        <w:autoSpaceDN w:val="0"/>
        <w:adjustRightInd w:val="0"/>
        <w:spacing w:before="100" w:beforeAutospacing="1" w:after="100" w:afterAutospacing="1"/>
        <w:jc w:val="both"/>
        <w:rPr>
          <w:rFonts w:ascii="Arial" w:hAnsi="Arial" w:cs="Arial"/>
          <w:lang w:val="fr-FR"/>
        </w:rPr>
      </w:pPr>
      <w:r w:rsidRPr="000D5076">
        <w:rPr>
          <w:rFonts w:ascii="Arial" w:hAnsi="Arial" w:cs="Arial"/>
          <w:lang w:val="fr-FR"/>
        </w:rPr>
        <w:t>H</w:t>
      </w:r>
      <w:r w:rsidR="00072633" w:rsidRPr="000D5076">
        <w:rPr>
          <w:rFonts w:ascii="Arial" w:hAnsi="Arial" w:cs="Arial"/>
          <w:lang w:val="fr-FR"/>
        </w:rPr>
        <w:t xml:space="preserve">onor killing in </w:t>
      </w:r>
      <w:smartTag w:uri="urn:schemas-microsoft-com:office:smarttags" w:element="City">
        <w:smartTag w:uri="urn:schemas-microsoft-com:office:smarttags" w:element="place">
          <w:r w:rsidR="00072633" w:rsidRPr="000D5076">
            <w:rPr>
              <w:rFonts w:ascii="Arial" w:hAnsi="Arial" w:cs="Arial"/>
              <w:lang w:val="fr-FR"/>
            </w:rPr>
            <w:t>Istanbul</w:t>
          </w:r>
        </w:smartTag>
      </w:smartTag>
      <w:r w:rsidR="00072633" w:rsidRPr="000D5076">
        <w:rPr>
          <w:rFonts w:ascii="Arial" w:hAnsi="Arial" w:cs="Arial"/>
          <w:lang w:val="fr-FR"/>
        </w:rPr>
        <w:t xml:space="preserve"> doubled from 2006 to </w:t>
      </w:r>
      <w:smartTag w:uri="urn:schemas-microsoft-com:office:smarttags" w:element="metricconverter">
        <w:smartTagPr>
          <w:attr w:name="ProductID" w:val="2007. In"/>
        </w:smartTagPr>
        <w:r w:rsidR="00072633" w:rsidRPr="000D5076">
          <w:rPr>
            <w:rFonts w:ascii="Arial" w:hAnsi="Arial" w:cs="Arial"/>
            <w:lang w:val="fr-FR"/>
          </w:rPr>
          <w:t>2007. In</w:t>
        </w:r>
      </w:smartTag>
      <w:r w:rsidR="00072633" w:rsidRPr="000D5076">
        <w:rPr>
          <w:rFonts w:ascii="Arial" w:hAnsi="Arial" w:cs="Arial"/>
          <w:lang w:val="fr-FR"/>
        </w:rPr>
        <w:t xml:space="preserve"> 2006, this amount was 27, but it was </w:t>
      </w:r>
      <w:smartTag w:uri="urn:schemas-microsoft-com:office:smarttags" w:element="metricconverter">
        <w:smartTagPr>
          <w:attr w:name="ProductID" w:val="53 in"/>
        </w:smartTagPr>
        <w:r w:rsidR="00072633" w:rsidRPr="000D5076">
          <w:rPr>
            <w:rFonts w:ascii="Arial" w:hAnsi="Arial" w:cs="Arial"/>
            <w:lang w:val="fr-FR"/>
          </w:rPr>
          <w:t>53 in</w:t>
        </w:r>
      </w:smartTag>
      <w:r w:rsidR="00072633" w:rsidRPr="000D5076">
        <w:rPr>
          <w:rFonts w:ascii="Arial" w:hAnsi="Arial" w:cs="Arial"/>
          <w:lang w:val="fr-FR"/>
        </w:rPr>
        <w:t xml:space="preserve"> 2007. On the other hand, it means that approximately 1 person is killed every week due to honor killing. </w:t>
      </w:r>
    </w:p>
    <w:p w:rsidR="00072633" w:rsidRPr="000D5076" w:rsidRDefault="00072633" w:rsidP="00072633">
      <w:pPr>
        <w:widowControl w:val="0"/>
        <w:numPr>
          <w:ilvl w:val="0"/>
          <w:numId w:val="21"/>
        </w:numPr>
        <w:shd w:val="clear" w:color="auto" w:fill="FFFFFF"/>
        <w:tabs>
          <w:tab w:val="left" w:pos="432"/>
        </w:tabs>
        <w:autoSpaceDE w:val="0"/>
        <w:autoSpaceDN w:val="0"/>
        <w:adjustRightInd w:val="0"/>
        <w:spacing w:before="100" w:beforeAutospacing="1" w:after="100" w:afterAutospacing="1"/>
        <w:jc w:val="both"/>
        <w:rPr>
          <w:rFonts w:ascii="Arial" w:hAnsi="Arial" w:cs="Arial"/>
          <w:lang w:val="fr-FR"/>
        </w:rPr>
      </w:pPr>
      <w:r w:rsidRPr="000D5076">
        <w:rPr>
          <w:rFonts w:ascii="Arial" w:hAnsi="Arial" w:cs="Arial"/>
          <w:lang w:val="fr-FR"/>
        </w:rPr>
        <w:t xml:space="preserve">The most important explaining about reason of murders in these provinces is high rates of immigrations. The problems from immigrations such as insufficient sheltering, uneducated people, unemployment, destitution, crowd families are highlights. </w:t>
      </w:r>
    </w:p>
    <w:p w:rsidR="00072633" w:rsidRPr="000D5076" w:rsidRDefault="00072633" w:rsidP="00072633">
      <w:pPr>
        <w:shd w:val="clear" w:color="auto" w:fill="FFFFFF"/>
        <w:spacing w:before="100" w:beforeAutospacing="1" w:after="100" w:afterAutospacing="1"/>
        <w:jc w:val="both"/>
        <w:rPr>
          <w:rFonts w:ascii="Arial" w:hAnsi="Arial" w:cs="Arial"/>
          <w:lang w:val="fr-FR"/>
        </w:rPr>
      </w:pPr>
      <w:r w:rsidRPr="000D5076">
        <w:rPr>
          <w:rFonts w:ascii="Arial" w:hAnsi="Arial" w:cs="Arial"/>
          <w:lang w:val="fr-FR"/>
        </w:rPr>
        <w:lastRenderedPageBreak/>
        <w:t xml:space="preserve">• Traditional ideas and life norms with heavy problems due to immigrations meet with serious problems in new environment, cities and social conditions and this kind of people can convert to more heartless. </w:t>
      </w:r>
    </w:p>
    <w:p w:rsidR="00516B6F" w:rsidRPr="000D5076" w:rsidRDefault="0094187E" w:rsidP="00072633">
      <w:pPr>
        <w:shd w:val="clear" w:color="auto" w:fill="FFFFFF"/>
        <w:spacing w:before="100" w:beforeAutospacing="1" w:after="100" w:afterAutospacing="1"/>
        <w:jc w:val="both"/>
        <w:rPr>
          <w:rFonts w:ascii="Arial" w:hAnsi="Arial" w:cs="Arial"/>
          <w:lang w:val="fr-FR"/>
        </w:rPr>
      </w:pPr>
      <w:r>
        <w:rPr>
          <w:rFonts w:ascii="Arial" w:hAnsi="Arial" w:cs="Arial"/>
          <w:noProof/>
          <w:lang w:val="en-US" w:eastAsia="en-US"/>
        </w:rPr>
        <w:drawing>
          <wp:inline distT="0" distB="0" distL="0" distR="0">
            <wp:extent cx="4592574" cy="2746629"/>
            <wp:effectExtent l="12192" t="6096" r="5334" b="0"/>
            <wp:docPr id="4" name="Grafik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72633" w:rsidRPr="000D5076" w:rsidRDefault="00E37F9C" w:rsidP="00072633">
      <w:pPr>
        <w:shd w:val="clear" w:color="auto" w:fill="FFFFFF"/>
        <w:spacing w:before="100" w:beforeAutospacing="1" w:after="100" w:afterAutospacing="1"/>
        <w:jc w:val="both"/>
        <w:rPr>
          <w:rFonts w:ascii="Arial" w:hAnsi="Arial" w:cs="Arial"/>
          <w:lang w:val="fr-FR"/>
        </w:rPr>
      </w:pPr>
      <w:r w:rsidRPr="000D5076">
        <w:rPr>
          <w:rFonts w:ascii="Arial" w:hAnsi="Arial" w:cs="Arial"/>
          <w:b/>
          <w:bCs/>
          <w:spacing w:val="-8"/>
          <w:lang w:val="fr-FR"/>
        </w:rPr>
        <w:t xml:space="preserve">5. </w:t>
      </w:r>
      <w:r w:rsidR="00072633" w:rsidRPr="000D5076">
        <w:rPr>
          <w:rFonts w:ascii="Arial" w:hAnsi="Arial" w:cs="Arial"/>
          <w:b/>
          <w:bCs/>
          <w:spacing w:val="-8"/>
          <w:lang w:val="fr-FR"/>
        </w:rPr>
        <w:t xml:space="preserve">ETHNICS AND HONOR KILLING ACCORDING TO REGIONS </w:t>
      </w:r>
    </w:p>
    <w:p w:rsidR="00072633" w:rsidRPr="000D5076" w:rsidRDefault="00072633" w:rsidP="00072633">
      <w:pPr>
        <w:shd w:val="clear" w:color="auto" w:fill="FFFFFF"/>
        <w:spacing w:before="100" w:beforeAutospacing="1" w:after="100" w:afterAutospacing="1"/>
        <w:jc w:val="both"/>
        <w:rPr>
          <w:rFonts w:ascii="Arial" w:hAnsi="Arial" w:cs="Arial"/>
          <w:lang w:val="fr-FR"/>
        </w:rPr>
      </w:pPr>
      <w:r w:rsidRPr="000D5076">
        <w:rPr>
          <w:rFonts w:ascii="Arial" w:hAnsi="Arial" w:cs="Arial"/>
          <w:lang w:val="fr-FR"/>
        </w:rPr>
        <w:t xml:space="preserve">• This kind of murders happens in Marmara, </w:t>
      </w:r>
      <w:smartTag w:uri="urn:schemas-microsoft-com:office:smarttags" w:element="place">
        <w:r w:rsidRPr="000D5076">
          <w:rPr>
            <w:rFonts w:ascii="Arial" w:hAnsi="Arial" w:cs="Arial"/>
            <w:lang w:val="fr-FR"/>
          </w:rPr>
          <w:t>Aegean</w:t>
        </w:r>
      </w:smartTag>
      <w:r w:rsidRPr="000D5076">
        <w:rPr>
          <w:rFonts w:ascii="Arial" w:hAnsi="Arial" w:cs="Arial"/>
          <w:lang w:val="fr-FR"/>
        </w:rPr>
        <w:t xml:space="preserve"> and Central Anatolian Regions contrary to Eastern and Southeastern Anatolian Regions. </w:t>
      </w:r>
    </w:p>
    <w:p w:rsidR="00072633" w:rsidRPr="000D5076" w:rsidRDefault="00072633" w:rsidP="00072633">
      <w:pPr>
        <w:shd w:val="clear" w:color="auto" w:fill="FFFFFF"/>
        <w:spacing w:before="100" w:beforeAutospacing="1" w:after="100" w:afterAutospacing="1"/>
        <w:jc w:val="both"/>
        <w:rPr>
          <w:rFonts w:ascii="Arial" w:hAnsi="Arial" w:cs="Arial"/>
          <w:lang w:val="fr-FR"/>
        </w:rPr>
      </w:pPr>
      <w:r w:rsidRPr="000D5076">
        <w:rPr>
          <w:rFonts w:ascii="Arial" w:hAnsi="Arial" w:cs="Arial"/>
          <w:lang w:val="fr-FR"/>
        </w:rPr>
        <w:t xml:space="preserve">• According to regions the amount of murders; Marmara </w:t>
      </w:r>
      <w:r w:rsidR="00917606" w:rsidRPr="000D5076">
        <w:rPr>
          <w:rFonts w:ascii="Arial" w:hAnsi="Arial" w:cs="Arial"/>
          <w:lang w:val="fr-FR"/>
        </w:rPr>
        <w:t>Region 294</w:t>
      </w:r>
      <w:r w:rsidRPr="000D5076">
        <w:rPr>
          <w:rFonts w:ascii="Arial" w:hAnsi="Arial" w:cs="Arial"/>
          <w:lang w:val="fr-FR"/>
        </w:rPr>
        <w:t xml:space="preserve"> (28%), Aegean Region 217 (20%), Central Anatolian Region 220 (20%), Southeastern Anatolian Region 141 (12%), Eastern Anatolian Region 94 (8%) and Mediterranean Region 84 (6%). The lowest rates are seen as 71 (6%) in Black Sea Region. This amount and rates are suitable to data of “Report on Ethics and Honor Killing” of Security General Directorate, which was prepared in 2005. </w:t>
      </w:r>
    </w:p>
    <w:p w:rsidR="00516B6F" w:rsidRPr="000D5076" w:rsidRDefault="0094187E" w:rsidP="00072633">
      <w:pPr>
        <w:shd w:val="clear" w:color="auto" w:fill="FFFFFF"/>
        <w:spacing w:before="100" w:beforeAutospacing="1" w:after="100" w:afterAutospacing="1"/>
        <w:jc w:val="both"/>
        <w:rPr>
          <w:rFonts w:ascii="Arial" w:hAnsi="Arial" w:cs="Arial"/>
          <w:lang w:val="fr-FR"/>
        </w:rPr>
      </w:pPr>
      <w:r>
        <w:rPr>
          <w:rFonts w:ascii="Arial" w:hAnsi="Arial" w:cs="Arial"/>
          <w:noProof/>
          <w:lang w:val="en-US" w:eastAsia="en-US"/>
        </w:rPr>
        <w:drawing>
          <wp:inline distT="0" distB="0" distL="0" distR="0">
            <wp:extent cx="4592574" cy="2746629"/>
            <wp:effectExtent l="12192" t="6096" r="5334" b="0"/>
            <wp:docPr id="5" name="Grafik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72633" w:rsidRPr="000D5076" w:rsidRDefault="00072633" w:rsidP="00072633">
      <w:pPr>
        <w:spacing w:before="100" w:beforeAutospacing="1"/>
        <w:jc w:val="both"/>
        <w:rPr>
          <w:rFonts w:ascii="Arial" w:hAnsi="Arial" w:cs="Arial"/>
          <w:lang w:val="fr-FR"/>
        </w:rPr>
      </w:pPr>
    </w:p>
    <w:tbl>
      <w:tblPr>
        <w:tblW w:w="784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E0"/>
      </w:tblPr>
      <w:tblGrid>
        <w:gridCol w:w="2623"/>
        <w:gridCol w:w="773"/>
        <w:gridCol w:w="1834"/>
        <w:gridCol w:w="1295"/>
        <w:gridCol w:w="1372"/>
      </w:tblGrid>
      <w:tr w:rsidR="00072633" w:rsidRPr="00B72F77" w:rsidTr="00A121CD">
        <w:trPr>
          <w:trHeight w:val="802"/>
        </w:trPr>
        <w:tc>
          <w:tcPr>
            <w:tcW w:w="2623" w:type="dxa"/>
            <w:tcBorders>
              <w:top w:val="single" w:sz="8" w:space="0" w:color="FFFFFF"/>
              <w:left w:val="single" w:sz="8" w:space="0" w:color="FFFFFF"/>
              <w:bottom w:val="single" w:sz="24" w:space="0" w:color="FFFFFF"/>
              <w:right w:val="single" w:sz="8" w:space="0" w:color="FFFFFF"/>
            </w:tcBorders>
            <w:shd w:val="clear" w:color="auto" w:fill="4BACC6"/>
            <w:noWrap/>
          </w:tcPr>
          <w:p w:rsidR="00072633" w:rsidRPr="00B72F77" w:rsidRDefault="00072633" w:rsidP="00072633">
            <w:pPr>
              <w:rPr>
                <w:rFonts w:ascii="Arial" w:hAnsi="Arial" w:cs="Arial"/>
                <w:b/>
                <w:bCs/>
                <w:color w:val="FFFFFF"/>
                <w:sz w:val="20"/>
                <w:szCs w:val="20"/>
                <w:lang w:val="fr-FR"/>
              </w:rPr>
            </w:pPr>
            <w:r w:rsidRPr="00B72F77">
              <w:rPr>
                <w:rFonts w:ascii="Arial" w:hAnsi="Arial" w:cs="Arial"/>
                <w:b/>
                <w:bCs/>
                <w:color w:val="FFFFFF"/>
                <w:sz w:val="20"/>
                <w:szCs w:val="20"/>
                <w:lang w:val="fr-FR"/>
              </w:rPr>
              <w:lastRenderedPageBreak/>
              <w:t> </w:t>
            </w:r>
          </w:p>
          <w:p w:rsidR="00072633" w:rsidRPr="00B72F77" w:rsidRDefault="00072633" w:rsidP="00072633">
            <w:pPr>
              <w:rPr>
                <w:rFonts w:ascii="Arial" w:hAnsi="Arial" w:cs="Arial"/>
                <w:b/>
                <w:bCs/>
                <w:color w:val="FFFFFF"/>
                <w:sz w:val="20"/>
                <w:szCs w:val="20"/>
                <w:lang w:val="fr-FR"/>
              </w:rPr>
            </w:pPr>
            <w:r w:rsidRPr="00B72F77">
              <w:rPr>
                <w:rFonts w:ascii="Arial" w:hAnsi="Arial" w:cs="Arial"/>
                <w:b/>
                <w:bCs/>
                <w:color w:val="FFFFFF"/>
                <w:sz w:val="20"/>
                <w:szCs w:val="20"/>
                <w:lang w:val="fr-FR"/>
              </w:rPr>
              <w:t>REGION</w:t>
            </w:r>
            <w:r w:rsidR="00917606" w:rsidRPr="00B72F77">
              <w:rPr>
                <w:rFonts w:ascii="Arial" w:hAnsi="Arial" w:cs="Arial"/>
                <w:b/>
                <w:bCs/>
                <w:color w:val="FFFFFF"/>
                <w:sz w:val="20"/>
                <w:szCs w:val="20"/>
                <w:lang w:val="fr-FR"/>
              </w:rPr>
              <w:t>S</w:t>
            </w:r>
          </w:p>
        </w:tc>
        <w:tc>
          <w:tcPr>
            <w:tcW w:w="773" w:type="dxa"/>
            <w:tcBorders>
              <w:top w:val="single" w:sz="8" w:space="0" w:color="FFFFFF"/>
              <w:left w:val="single" w:sz="8" w:space="0" w:color="FFFFFF"/>
              <w:bottom w:val="single" w:sz="24" w:space="0" w:color="FFFFFF"/>
              <w:right w:val="single" w:sz="8" w:space="0" w:color="FFFFFF"/>
            </w:tcBorders>
            <w:shd w:val="clear" w:color="auto" w:fill="4BACC6"/>
            <w:noWrap/>
          </w:tcPr>
          <w:p w:rsidR="00072633" w:rsidRPr="00B72F77" w:rsidRDefault="00072633" w:rsidP="00A121CD">
            <w:pPr>
              <w:jc w:val="center"/>
              <w:rPr>
                <w:rFonts w:ascii="Arial" w:hAnsi="Arial" w:cs="Arial"/>
                <w:b/>
                <w:bCs/>
                <w:color w:val="FFFFFF"/>
                <w:sz w:val="20"/>
                <w:szCs w:val="20"/>
                <w:lang w:val="fr-FR"/>
              </w:rPr>
            </w:pPr>
            <w:r w:rsidRPr="00B72F77">
              <w:rPr>
                <w:rFonts w:ascii="Arial" w:hAnsi="Arial" w:cs="Arial"/>
                <w:b/>
                <w:bCs/>
                <w:color w:val="FFFFFF"/>
                <w:sz w:val="20"/>
                <w:szCs w:val="20"/>
                <w:lang w:val="fr-FR"/>
              </w:rPr>
              <w:t>1148</w:t>
            </w:r>
          </w:p>
        </w:tc>
        <w:tc>
          <w:tcPr>
            <w:tcW w:w="1834" w:type="dxa"/>
            <w:tcBorders>
              <w:top w:val="single" w:sz="8" w:space="0" w:color="FFFFFF"/>
              <w:left w:val="single" w:sz="8" w:space="0" w:color="FFFFFF"/>
              <w:bottom w:val="single" w:sz="24" w:space="0" w:color="FFFFFF"/>
              <w:right w:val="single" w:sz="8" w:space="0" w:color="FFFFFF"/>
            </w:tcBorders>
            <w:shd w:val="clear" w:color="auto" w:fill="4BACC6"/>
            <w:noWrap/>
          </w:tcPr>
          <w:p w:rsidR="00072633" w:rsidRPr="00B72F77" w:rsidRDefault="00072633" w:rsidP="00A121CD">
            <w:pPr>
              <w:jc w:val="right"/>
              <w:rPr>
                <w:rFonts w:ascii="Arial" w:hAnsi="Arial" w:cs="Arial"/>
                <w:b/>
                <w:bCs/>
                <w:color w:val="FFFFFF"/>
                <w:sz w:val="20"/>
                <w:szCs w:val="20"/>
                <w:lang w:val="fr-FR"/>
              </w:rPr>
            </w:pPr>
            <w:r w:rsidRPr="00B72F77">
              <w:rPr>
                <w:rFonts w:ascii="Arial" w:hAnsi="Arial" w:cs="Arial"/>
                <w:b/>
                <w:bCs/>
                <w:color w:val="FFFFFF"/>
                <w:sz w:val="20"/>
                <w:szCs w:val="20"/>
                <w:lang w:val="fr-FR"/>
              </w:rPr>
              <w:t>Total Population</w:t>
            </w:r>
          </w:p>
          <w:p w:rsidR="00072633" w:rsidRPr="00B72F77" w:rsidRDefault="00072633" w:rsidP="00A121CD">
            <w:pPr>
              <w:jc w:val="right"/>
              <w:rPr>
                <w:rFonts w:ascii="Arial" w:hAnsi="Arial" w:cs="Arial"/>
                <w:b/>
                <w:bCs/>
                <w:color w:val="FFFFFF"/>
                <w:sz w:val="20"/>
                <w:szCs w:val="20"/>
                <w:lang w:val="fr-FR"/>
              </w:rPr>
            </w:pPr>
            <w:r w:rsidRPr="00B72F77">
              <w:rPr>
                <w:rFonts w:ascii="Arial" w:hAnsi="Arial" w:cs="Arial"/>
                <w:b/>
                <w:bCs/>
                <w:color w:val="FFFFFF"/>
                <w:sz w:val="20"/>
                <w:szCs w:val="20"/>
                <w:lang w:val="fr-FR"/>
              </w:rPr>
              <w:t>(2007 TÜİK)</w:t>
            </w:r>
          </w:p>
        </w:tc>
        <w:tc>
          <w:tcPr>
            <w:tcW w:w="1238" w:type="dxa"/>
            <w:tcBorders>
              <w:top w:val="single" w:sz="8" w:space="0" w:color="FFFFFF"/>
              <w:left w:val="single" w:sz="8" w:space="0" w:color="FFFFFF"/>
              <w:bottom w:val="single" w:sz="24" w:space="0" w:color="FFFFFF"/>
              <w:right w:val="single" w:sz="8" w:space="0" w:color="FFFFFF"/>
            </w:tcBorders>
            <w:shd w:val="clear" w:color="auto" w:fill="4BACC6"/>
            <w:noWrap/>
          </w:tcPr>
          <w:p w:rsidR="00072633" w:rsidRPr="00B72F77" w:rsidRDefault="00917606" w:rsidP="00A121CD">
            <w:pPr>
              <w:jc w:val="center"/>
              <w:rPr>
                <w:rFonts w:ascii="Arial" w:hAnsi="Arial" w:cs="Arial"/>
                <w:b/>
                <w:bCs/>
                <w:color w:val="FFFFFF"/>
                <w:sz w:val="20"/>
                <w:szCs w:val="20"/>
                <w:lang w:val="fr-FR"/>
              </w:rPr>
            </w:pPr>
            <w:r w:rsidRPr="00B72F77">
              <w:rPr>
                <w:rFonts w:ascii="Tahoma" w:hAnsi="Tahoma" w:cs="Tahoma"/>
                <w:b/>
                <w:bCs/>
                <w:color w:val="FFFFFF"/>
                <w:sz w:val="20"/>
                <w:szCs w:val="20"/>
                <w:lang w:val="fr-FR"/>
              </w:rPr>
              <w:t>Ratio of total population</w:t>
            </w:r>
          </w:p>
        </w:tc>
        <w:tc>
          <w:tcPr>
            <w:tcW w:w="1372" w:type="dxa"/>
            <w:tcBorders>
              <w:top w:val="single" w:sz="8" w:space="0" w:color="FFFFFF"/>
              <w:left w:val="single" w:sz="8" w:space="0" w:color="FFFFFF"/>
              <w:bottom w:val="single" w:sz="24" w:space="0" w:color="FFFFFF"/>
              <w:right w:val="single" w:sz="8" w:space="0" w:color="FFFFFF"/>
            </w:tcBorders>
            <w:shd w:val="clear" w:color="auto" w:fill="4BACC6"/>
            <w:noWrap/>
          </w:tcPr>
          <w:p w:rsidR="00072633" w:rsidRPr="00B72F77" w:rsidRDefault="00917606" w:rsidP="00A121CD">
            <w:pPr>
              <w:jc w:val="center"/>
              <w:rPr>
                <w:rFonts w:ascii="Arial" w:hAnsi="Arial" w:cs="Arial"/>
                <w:b/>
                <w:bCs/>
                <w:color w:val="FFFFFF"/>
                <w:sz w:val="20"/>
                <w:szCs w:val="20"/>
                <w:lang w:val="fr-FR"/>
              </w:rPr>
            </w:pPr>
            <w:r w:rsidRPr="00B72F77">
              <w:rPr>
                <w:rFonts w:ascii="Arial" w:hAnsi="Arial" w:cs="Arial"/>
                <w:b/>
                <w:bCs/>
                <w:color w:val="FFFFFF"/>
                <w:sz w:val="20"/>
                <w:szCs w:val="20"/>
                <w:lang w:val="fr-FR"/>
              </w:rPr>
              <w:t>Ratio of density of crime</w:t>
            </w:r>
          </w:p>
        </w:tc>
      </w:tr>
      <w:tr w:rsidR="00917606" w:rsidRPr="00B72F77" w:rsidTr="00A121CD">
        <w:trPr>
          <w:trHeight w:val="267"/>
        </w:trPr>
        <w:tc>
          <w:tcPr>
            <w:tcW w:w="2623" w:type="dxa"/>
            <w:tcBorders>
              <w:top w:val="single" w:sz="8" w:space="0" w:color="FFFFFF"/>
              <w:left w:val="single" w:sz="8" w:space="0" w:color="FFFFFF"/>
              <w:bottom w:val="nil"/>
              <w:right w:val="single" w:sz="24" w:space="0" w:color="FFFFFF"/>
            </w:tcBorders>
            <w:shd w:val="clear" w:color="auto" w:fill="4BACC6"/>
            <w:noWrap/>
          </w:tcPr>
          <w:p w:rsidR="00917606" w:rsidRPr="00B72F77" w:rsidRDefault="00917606">
            <w:pPr>
              <w:rPr>
                <w:rFonts w:ascii="Arial" w:hAnsi="Arial" w:cs="Arial"/>
                <w:b/>
                <w:bCs/>
                <w:color w:val="FFFFFF"/>
                <w:sz w:val="20"/>
                <w:szCs w:val="20"/>
                <w:lang w:val="fr-FR"/>
              </w:rPr>
            </w:pPr>
            <w:r w:rsidRPr="00B72F77">
              <w:rPr>
                <w:rFonts w:ascii="Arial" w:hAnsi="Arial" w:cs="Arial"/>
                <w:b/>
                <w:bCs/>
                <w:color w:val="FFFFFF"/>
                <w:sz w:val="20"/>
                <w:szCs w:val="20"/>
                <w:lang w:val="fr-FR"/>
              </w:rPr>
              <w:t>Marmara</w:t>
            </w:r>
          </w:p>
        </w:tc>
        <w:tc>
          <w:tcPr>
            <w:tcW w:w="773"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294</w:t>
            </w:r>
          </w:p>
        </w:tc>
        <w:tc>
          <w:tcPr>
            <w:tcW w:w="1834"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right"/>
              <w:rPr>
                <w:rFonts w:ascii="Arial" w:hAnsi="Arial" w:cs="Arial"/>
                <w:sz w:val="20"/>
                <w:szCs w:val="20"/>
                <w:lang w:val="fr-FR"/>
              </w:rPr>
            </w:pPr>
            <w:r w:rsidRPr="00B72F77">
              <w:rPr>
                <w:rFonts w:ascii="Arial" w:hAnsi="Arial" w:cs="Arial"/>
                <w:sz w:val="20"/>
                <w:szCs w:val="20"/>
                <w:lang w:val="fr-FR"/>
              </w:rPr>
              <w:t>20.724.950</w:t>
            </w:r>
          </w:p>
        </w:tc>
        <w:tc>
          <w:tcPr>
            <w:tcW w:w="1238"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29%</w:t>
            </w:r>
          </w:p>
        </w:tc>
        <w:tc>
          <w:tcPr>
            <w:tcW w:w="1372"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25,61%</w:t>
            </w:r>
          </w:p>
        </w:tc>
      </w:tr>
      <w:tr w:rsidR="00917606" w:rsidRPr="00B72F77" w:rsidTr="00A121CD">
        <w:trPr>
          <w:trHeight w:val="267"/>
        </w:trPr>
        <w:tc>
          <w:tcPr>
            <w:tcW w:w="2623" w:type="dxa"/>
            <w:tcBorders>
              <w:left w:val="single" w:sz="8" w:space="0" w:color="FFFFFF"/>
              <w:bottom w:val="nil"/>
              <w:right w:val="single" w:sz="24" w:space="0" w:color="FFFFFF"/>
            </w:tcBorders>
            <w:shd w:val="clear" w:color="auto" w:fill="4BACC6"/>
            <w:noWrap/>
          </w:tcPr>
          <w:p w:rsidR="00917606" w:rsidRPr="00B72F77" w:rsidRDefault="00917606">
            <w:pPr>
              <w:rPr>
                <w:rFonts w:ascii="Arial" w:hAnsi="Arial" w:cs="Arial"/>
                <w:b/>
                <w:bCs/>
                <w:color w:val="FFFFFF"/>
                <w:sz w:val="20"/>
                <w:szCs w:val="20"/>
                <w:lang w:val="fr-FR"/>
              </w:rPr>
            </w:pPr>
            <w:r w:rsidRPr="00B72F77">
              <w:rPr>
                <w:rFonts w:ascii="Arial" w:hAnsi="Arial" w:cs="Arial"/>
                <w:b/>
                <w:bCs/>
                <w:color w:val="FFFFFF"/>
                <w:sz w:val="20"/>
                <w:szCs w:val="20"/>
                <w:lang w:val="fr-FR"/>
              </w:rPr>
              <w:t>Central Anatolia</w:t>
            </w:r>
          </w:p>
        </w:tc>
        <w:tc>
          <w:tcPr>
            <w:tcW w:w="773" w:type="dxa"/>
            <w:shd w:val="clear" w:color="auto" w:fill="D2EAF1"/>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219</w:t>
            </w:r>
          </w:p>
        </w:tc>
        <w:tc>
          <w:tcPr>
            <w:tcW w:w="1834" w:type="dxa"/>
            <w:shd w:val="clear" w:color="auto" w:fill="D2EAF1"/>
            <w:noWrap/>
          </w:tcPr>
          <w:p w:rsidR="00917606" w:rsidRPr="00B72F77" w:rsidRDefault="00917606" w:rsidP="00A121CD">
            <w:pPr>
              <w:jc w:val="right"/>
              <w:rPr>
                <w:rFonts w:ascii="Arial" w:hAnsi="Arial" w:cs="Arial"/>
                <w:sz w:val="20"/>
                <w:szCs w:val="20"/>
                <w:lang w:val="fr-FR"/>
              </w:rPr>
            </w:pPr>
            <w:r w:rsidRPr="00B72F77">
              <w:rPr>
                <w:rFonts w:ascii="Arial" w:hAnsi="Arial" w:cs="Arial"/>
                <w:sz w:val="20"/>
                <w:szCs w:val="20"/>
                <w:lang w:val="fr-FR"/>
              </w:rPr>
              <w:t>11.327.675</w:t>
            </w:r>
          </w:p>
        </w:tc>
        <w:tc>
          <w:tcPr>
            <w:tcW w:w="1238" w:type="dxa"/>
            <w:shd w:val="clear" w:color="auto" w:fill="D2EAF1"/>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16%</w:t>
            </w:r>
          </w:p>
        </w:tc>
        <w:tc>
          <w:tcPr>
            <w:tcW w:w="1372" w:type="dxa"/>
            <w:shd w:val="clear" w:color="auto" w:fill="D2EAF1"/>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19,08%</w:t>
            </w:r>
          </w:p>
        </w:tc>
      </w:tr>
      <w:tr w:rsidR="00917606" w:rsidRPr="00B72F77" w:rsidTr="00A121CD">
        <w:trPr>
          <w:trHeight w:val="267"/>
        </w:trPr>
        <w:tc>
          <w:tcPr>
            <w:tcW w:w="2623" w:type="dxa"/>
            <w:tcBorders>
              <w:top w:val="single" w:sz="8" w:space="0" w:color="FFFFFF"/>
              <w:left w:val="single" w:sz="8" w:space="0" w:color="FFFFFF"/>
              <w:bottom w:val="nil"/>
              <w:right w:val="single" w:sz="24" w:space="0" w:color="FFFFFF"/>
            </w:tcBorders>
            <w:shd w:val="clear" w:color="auto" w:fill="4BACC6"/>
            <w:noWrap/>
          </w:tcPr>
          <w:p w:rsidR="00917606" w:rsidRPr="00B72F77" w:rsidRDefault="00917606">
            <w:pPr>
              <w:rPr>
                <w:rFonts w:ascii="Arial" w:hAnsi="Arial" w:cs="Arial"/>
                <w:b/>
                <w:bCs/>
                <w:color w:val="FFFFFF"/>
                <w:sz w:val="20"/>
                <w:szCs w:val="20"/>
                <w:lang w:val="fr-FR"/>
              </w:rPr>
            </w:pPr>
            <w:r w:rsidRPr="00B72F77">
              <w:rPr>
                <w:rFonts w:ascii="Arial" w:hAnsi="Arial" w:cs="Arial"/>
                <w:b/>
                <w:bCs/>
                <w:color w:val="FFFFFF"/>
                <w:sz w:val="20"/>
                <w:szCs w:val="20"/>
                <w:lang w:val="fr-FR"/>
              </w:rPr>
              <w:t>Ege</w:t>
            </w:r>
          </w:p>
        </w:tc>
        <w:tc>
          <w:tcPr>
            <w:tcW w:w="773"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217</w:t>
            </w:r>
          </w:p>
        </w:tc>
        <w:tc>
          <w:tcPr>
            <w:tcW w:w="1834"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right"/>
              <w:rPr>
                <w:rFonts w:ascii="Arial" w:hAnsi="Arial" w:cs="Arial"/>
                <w:sz w:val="20"/>
                <w:szCs w:val="20"/>
                <w:lang w:val="fr-FR"/>
              </w:rPr>
            </w:pPr>
            <w:r w:rsidRPr="00B72F77">
              <w:rPr>
                <w:rFonts w:ascii="Arial" w:hAnsi="Arial" w:cs="Arial"/>
                <w:sz w:val="20"/>
                <w:szCs w:val="20"/>
                <w:lang w:val="fr-FR"/>
              </w:rPr>
              <w:t>9.299.322</w:t>
            </w:r>
          </w:p>
        </w:tc>
        <w:tc>
          <w:tcPr>
            <w:tcW w:w="1238"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13%</w:t>
            </w:r>
          </w:p>
        </w:tc>
        <w:tc>
          <w:tcPr>
            <w:tcW w:w="1372"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18,90%</w:t>
            </w:r>
          </w:p>
        </w:tc>
      </w:tr>
      <w:tr w:rsidR="00917606" w:rsidRPr="00B72F77" w:rsidTr="00A121CD">
        <w:trPr>
          <w:trHeight w:val="267"/>
        </w:trPr>
        <w:tc>
          <w:tcPr>
            <w:tcW w:w="2623" w:type="dxa"/>
            <w:tcBorders>
              <w:left w:val="single" w:sz="8" w:space="0" w:color="FFFFFF"/>
              <w:bottom w:val="nil"/>
              <w:right w:val="single" w:sz="24" w:space="0" w:color="FFFFFF"/>
            </w:tcBorders>
            <w:shd w:val="clear" w:color="auto" w:fill="4BACC6"/>
            <w:noWrap/>
          </w:tcPr>
          <w:p w:rsidR="00917606" w:rsidRPr="00B72F77" w:rsidRDefault="00917606">
            <w:pPr>
              <w:rPr>
                <w:rFonts w:ascii="Arial" w:hAnsi="Arial" w:cs="Arial"/>
                <w:b/>
                <w:bCs/>
                <w:color w:val="FFFFFF"/>
                <w:sz w:val="20"/>
                <w:szCs w:val="20"/>
                <w:lang w:val="fr-FR"/>
              </w:rPr>
            </w:pPr>
            <w:r w:rsidRPr="00B72F77">
              <w:rPr>
                <w:rFonts w:ascii="Arial" w:hAnsi="Arial" w:cs="Arial"/>
                <w:b/>
                <w:bCs/>
                <w:color w:val="FFFFFF"/>
                <w:sz w:val="20"/>
                <w:szCs w:val="20"/>
                <w:lang w:val="fr-FR"/>
              </w:rPr>
              <w:t>South-east Anatolia</w:t>
            </w:r>
          </w:p>
        </w:tc>
        <w:tc>
          <w:tcPr>
            <w:tcW w:w="773" w:type="dxa"/>
            <w:shd w:val="clear" w:color="auto" w:fill="D2EAF1"/>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162</w:t>
            </w:r>
          </w:p>
        </w:tc>
        <w:tc>
          <w:tcPr>
            <w:tcW w:w="1834" w:type="dxa"/>
            <w:shd w:val="clear" w:color="auto" w:fill="D2EAF1"/>
            <w:noWrap/>
          </w:tcPr>
          <w:p w:rsidR="00917606" w:rsidRPr="00B72F77" w:rsidRDefault="00917606" w:rsidP="00A121CD">
            <w:pPr>
              <w:jc w:val="right"/>
              <w:rPr>
                <w:rFonts w:ascii="Arial" w:hAnsi="Arial" w:cs="Arial"/>
                <w:sz w:val="20"/>
                <w:szCs w:val="20"/>
                <w:lang w:val="fr-FR"/>
              </w:rPr>
            </w:pPr>
            <w:r w:rsidRPr="00B72F77">
              <w:rPr>
                <w:rFonts w:ascii="Arial" w:hAnsi="Arial" w:cs="Arial"/>
                <w:sz w:val="20"/>
                <w:szCs w:val="20"/>
                <w:lang w:val="fr-FR"/>
              </w:rPr>
              <w:t>7.170.849</w:t>
            </w:r>
          </w:p>
        </w:tc>
        <w:tc>
          <w:tcPr>
            <w:tcW w:w="1238" w:type="dxa"/>
            <w:shd w:val="clear" w:color="auto" w:fill="D2EAF1"/>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10%</w:t>
            </w:r>
          </w:p>
        </w:tc>
        <w:tc>
          <w:tcPr>
            <w:tcW w:w="1372" w:type="dxa"/>
            <w:shd w:val="clear" w:color="auto" w:fill="D2EAF1"/>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14,11%</w:t>
            </w:r>
          </w:p>
        </w:tc>
      </w:tr>
      <w:tr w:rsidR="00917606" w:rsidRPr="00B72F77" w:rsidTr="00A121CD">
        <w:trPr>
          <w:trHeight w:val="267"/>
        </w:trPr>
        <w:tc>
          <w:tcPr>
            <w:tcW w:w="2623" w:type="dxa"/>
            <w:tcBorders>
              <w:top w:val="single" w:sz="8" w:space="0" w:color="FFFFFF"/>
              <w:left w:val="single" w:sz="8" w:space="0" w:color="FFFFFF"/>
              <w:bottom w:val="nil"/>
              <w:right w:val="single" w:sz="24" w:space="0" w:color="FFFFFF"/>
            </w:tcBorders>
            <w:shd w:val="clear" w:color="auto" w:fill="4BACC6"/>
            <w:noWrap/>
          </w:tcPr>
          <w:p w:rsidR="00917606" w:rsidRPr="00B72F77" w:rsidRDefault="00917606">
            <w:pPr>
              <w:rPr>
                <w:rFonts w:ascii="Arial" w:hAnsi="Arial" w:cs="Arial"/>
                <w:b/>
                <w:bCs/>
                <w:color w:val="FFFFFF"/>
                <w:sz w:val="20"/>
                <w:szCs w:val="20"/>
                <w:lang w:val="fr-FR"/>
              </w:rPr>
            </w:pPr>
            <w:r w:rsidRPr="00B72F77">
              <w:rPr>
                <w:rFonts w:ascii="Arial" w:hAnsi="Arial" w:cs="Arial"/>
                <w:b/>
                <w:bCs/>
                <w:color w:val="FFFFFF"/>
                <w:sz w:val="20"/>
                <w:szCs w:val="20"/>
                <w:lang w:val="fr-FR"/>
              </w:rPr>
              <w:t>East Anatolia</w:t>
            </w:r>
          </w:p>
        </w:tc>
        <w:tc>
          <w:tcPr>
            <w:tcW w:w="773"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94</w:t>
            </w:r>
          </w:p>
        </w:tc>
        <w:tc>
          <w:tcPr>
            <w:tcW w:w="1834"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right"/>
              <w:rPr>
                <w:rFonts w:ascii="Arial" w:hAnsi="Arial" w:cs="Arial"/>
                <w:sz w:val="20"/>
                <w:szCs w:val="20"/>
                <w:lang w:val="fr-FR"/>
              </w:rPr>
            </w:pPr>
            <w:r w:rsidRPr="00B72F77">
              <w:rPr>
                <w:rFonts w:ascii="Arial" w:hAnsi="Arial" w:cs="Arial"/>
                <w:sz w:val="20"/>
                <w:szCs w:val="20"/>
                <w:lang w:val="fr-FR"/>
              </w:rPr>
              <w:t>5.694.582</w:t>
            </w:r>
          </w:p>
        </w:tc>
        <w:tc>
          <w:tcPr>
            <w:tcW w:w="1238"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8%</w:t>
            </w:r>
          </w:p>
        </w:tc>
        <w:tc>
          <w:tcPr>
            <w:tcW w:w="1372"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8,19%</w:t>
            </w:r>
          </w:p>
        </w:tc>
      </w:tr>
      <w:tr w:rsidR="00917606" w:rsidRPr="00B72F77" w:rsidTr="00A121CD">
        <w:trPr>
          <w:trHeight w:val="267"/>
        </w:trPr>
        <w:tc>
          <w:tcPr>
            <w:tcW w:w="2623" w:type="dxa"/>
            <w:tcBorders>
              <w:left w:val="single" w:sz="8" w:space="0" w:color="FFFFFF"/>
              <w:bottom w:val="nil"/>
              <w:right w:val="single" w:sz="24" w:space="0" w:color="FFFFFF"/>
            </w:tcBorders>
            <w:shd w:val="clear" w:color="auto" w:fill="4BACC6"/>
            <w:noWrap/>
          </w:tcPr>
          <w:p w:rsidR="00917606" w:rsidRPr="00B72F77" w:rsidRDefault="00917606">
            <w:pPr>
              <w:rPr>
                <w:rFonts w:ascii="Arial" w:hAnsi="Arial" w:cs="Arial"/>
                <w:b/>
                <w:bCs/>
                <w:color w:val="FFFFFF"/>
                <w:sz w:val="20"/>
                <w:szCs w:val="20"/>
                <w:lang w:val="fr-FR"/>
              </w:rPr>
            </w:pPr>
            <w:r w:rsidRPr="00B72F77">
              <w:rPr>
                <w:rFonts w:ascii="Arial" w:hAnsi="Arial" w:cs="Arial"/>
                <w:b/>
                <w:bCs/>
                <w:color w:val="FFFFFF"/>
                <w:sz w:val="20"/>
                <w:szCs w:val="20"/>
                <w:lang w:val="fr-FR"/>
              </w:rPr>
              <w:t>Mediterranean</w:t>
            </w:r>
          </w:p>
        </w:tc>
        <w:tc>
          <w:tcPr>
            <w:tcW w:w="773" w:type="dxa"/>
            <w:shd w:val="clear" w:color="auto" w:fill="D2EAF1"/>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83</w:t>
            </w:r>
          </w:p>
        </w:tc>
        <w:tc>
          <w:tcPr>
            <w:tcW w:w="1834" w:type="dxa"/>
            <w:shd w:val="clear" w:color="auto" w:fill="D2EAF1"/>
            <w:noWrap/>
          </w:tcPr>
          <w:p w:rsidR="00917606" w:rsidRPr="00B72F77" w:rsidRDefault="00917606" w:rsidP="00A121CD">
            <w:pPr>
              <w:jc w:val="right"/>
              <w:rPr>
                <w:rFonts w:ascii="Arial" w:hAnsi="Arial" w:cs="Arial"/>
                <w:sz w:val="20"/>
                <w:szCs w:val="20"/>
                <w:lang w:val="fr-FR"/>
              </w:rPr>
            </w:pPr>
            <w:r w:rsidRPr="00B72F77">
              <w:rPr>
                <w:rFonts w:ascii="Arial" w:hAnsi="Arial" w:cs="Arial"/>
                <w:sz w:val="20"/>
                <w:szCs w:val="20"/>
                <w:lang w:val="fr-FR"/>
              </w:rPr>
              <w:t>8.906.427</w:t>
            </w:r>
          </w:p>
        </w:tc>
        <w:tc>
          <w:tcPr>
            <w:tcW w:w="1238" w:type="dxa"/>
            <w:shd w:val="clear" w:color="auto" w:fill="D2EAF1"/>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13%</w:t>
            </w:r>
          </w:p>
        </w:tc>
        <w:tc>
          <w:tcPr>
            <w:tcW w:w="1372" w:type="dxa"/>
            <w:shd w:val="clear" w:color="auto" w:fill="D2EAF1"/>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7,23%</w:t>
            </w:r>
          </w:p>
        </w:tc>
      </w:tr>
      <w:tr w:rsidR="00917606" w:rsidRPr="00B72F77" w:rsidTr="00A121CD">
        <w:trPr>
          <w:trHeight w:val="267"/>
        </w:trPr>
        <w:tc>
          <w:tcPr>
            <w:tcW w:w="2623" w:type="dxa"/>
            <w:tcBorders>
              <w:top w:val="single" w:sz="8" w:space="0" w:color="FFFFFF"/>
              <w:left w:val="single" w:sz="8" w:space="0" w:color="FFFFFF"/>
              <w:bottom w:val="nil"/>
              <w:right w:val="single" w:sz="24" w:space="0" w:color="FFFFFF"/>
            </w:tcBorders>
            <w:shd w:val="clear" w:color="auto" w:fill="4BACC6"/>
            <w:noWrap/>
          </w:tcPr>
          <w:p w:rsidR="00917606" w:rsidRPr="00B72F77" w:rsidRDefault="00917606">
            <w:pPr>
              <w:rPr>
                <w:rFonts w:ascii="Arial" w:hAnsi="Arial" w:cs="Arial"/>
                <w:b/>
                <w:bCs/>
                <w:color w:val="FFFFFF"/>
                <w:sz w:val="20"/>
                <w:szCs w:val="20"/>
                <w:lang w:val="fr-FR"/>
              </w:rPr>
            </w:pPr>
            <w:r w:rsidRPr="00B72F77">
              <w:rPr>
                <w:rFonts w:ascii="Arial" w:hAnsi="Arial" w:cs="Arial"/>
                <w:b/>
                <w:bCs/>
                <w:color w:val="FFFFFF"/>
                <w:sz w:val="20"/>
                <w:szCs w:val="20"/>
                <w:lang w:val="fr-FR"/>
              </w:rPr>
              <w:t>Black Sea</w:t>
            </w:r>
          </w:p>
        </w:tc>
        <w:tc>
          <w:tcPr>
            <w:tcW w:w="773"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79</w:t>
            </w:r>
          </w:p>
        </w:tc>
        <w:tc>
          <w:tcPr>
            <w:tcW w:w="1834"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right"/>
              <w:rPr>
                <w:rFonts w:ascii="Arial" w:hAnsi="Arial" w:cs="Arial"/>
                <w:sz w:val="20"/>
                <w:szCs w:val="20"/>
                <w:lang w:val="fr-FR"/>
              </w:rPr>
            </w:pPr>
            <w:r w:rsidRPr="00B72F77">
              <w:rPr>
                <w:rFonts w:ascii="Arial" w:hAnsi="Arial" w:cs="Arial"/>
                <w:sz w:val="20"/>
                <w:szCs w:val="20"/>
                <w:lang w:val="fr-FR"/>
              </w:rPr>
              <w:t>7.462.451</w:t>
            </w:r>
          </w:p>
        </w:tc>
        <w:tc>
          <w:tcPr>
            <w:tcW w:w="1238"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11%</w:t>
            </w:r>
          </w:p>
        </w:tc>
        <w:tc>
          <w:tcPr>
            <w:tcW w:w="1372" w:type="dxa"/>
            <w:tcBorders>
              <w:top w:val="single" w:sz="8" w:space="0" w:color="FFFFFF"/>
              <w:left w:val="single" w:sz="8" w:space="0" w:color="FFFFFF"/>
              <w:bottom w:val="single" w:sz="8" w:space="0" w:color="FFFFFF"/>
              <w:right w:val="single" w:sz="8" w:space="0" w:color="FFFFFF"/>
            </w:tcBorders>
            <w:shd w:val="clear" w:color="auto" w:fill="A5D5E2"/>
            <w:noWrap/>
          </w:tcPr>
          <w:p w:rsidR="00917606" w:rsidRPr="00B72F77" w:rsidRDefault="00917606" w:rsidP="00A121CD">
            <w:pPr>
              <w:jc w:val="center"/>
              <w:rPr>
                <w:rFonts w:ascii="Arial" w:hAnsi="Arial" w:cs="Arial"/>
                <w:sz w:val="20"/>
                <w:szCs w:val="20"/>
                <w:lang w:val="fr-FR"/>
              </w:rPr>
            </w:pPr>
            <w:r w:rsidRPr="00B72F77">
              <w:rPr>
                <w:rFonts w:ascii="Arial" w:hAnsi="Arial" w:cs="Arial"/>
                <w:sz w:val="20"/>
                <w:szCs w:val="20"/>
                <w:lang w:val="fr-FR"/>
              </w:rPr>
              <w:t>6,88%</w:t>
            </w:r>
          </w:p>
        </w:tc>
      </w:tr>
      <w:tr w:rsidR="00072633" w:rsidRPr="00B72F77" w:rsidTr="00A121CD">
        <w:trPr>
          <w:trHeight w:val="267"/>
        </w:trPr>
        <w:tc>
          <w:tcPr>
            <w:tcW w:w="2623" w:type="dxa"/>
            <w:tcBorders>
              <w:top w:val="single" w:sz="24" w:space="0" w:color="FFFFFF"/>
              <w:left w:val="single" w:sz="8" w:space="0" w:color="FFFFFF"/>
              <w:bottom w:val="single" w:sz="8" w:space="0" w:color="FFFFFF"/>
              <w:right w:val="single" w:sz="8" w:space="0" w:color="FFFFFF"/>
            </w:tcBorders>
            <w:shd w:val="clear" w:color="auto" w:fill="4BACC6"/>
            <w:noWrap/>
          </w:tcPr>
          <w:p w:rsidR="00072633" w:rsidRPr="00B72F77" w:rsidRDefault="00072633" w:rsidP="00072633">
            <w:pPr>
              <w:rPr>
                <w:rFonts w:ascii="Arial" w:hAnsi="Arial" w:cs="Arial"/>
                <w:b/>
                <w:bCs/>
                <w:color w:val="FFFFFF"/>
                <w:sz w:val="20"/>
                <w:szCs w:val="20"/>
                <w:lang w:val="fr-FR"/>
              </w:rPr>
            </w:pPr>
            <w:r w:rsidRPr="00B72F77">
              <w:rPr>
                <w:rFonts w:ascii="Arial" w:hAnsi="Arial" w:cs="Arial"/>
                <w:b/>
                <w:bCs/>
                <w:color w:val="FFFFFF"/>
                <w:sz w:val="20"/>
                <w:szCs w:val="20"/>
                <w:lang w:val="fr-FR"/>
              </w:rPr>
              <w:t> TOTAL</w:t>
            </w:r>
          </w:p>
        </w:tc>
        <w:tc>
          <w:tcPr>
            <w:tcW w:w="773" w:type="dxa"/>
            <w:tcBorders>
              <w:top w:val="single" w:sz="24" w:space="0" w:color="FFFFFF"/>
              <w:left w:val="single" w:sz="8" w:space="0" w:color="FFFFFF"/>
              <w:bottom w:val="single" w:sz="8" w:space="0" w:color="FFFFFF"/>
              <w:right w:val="single" w:sz="8" w:space="0" w:color="FFFFFF"/>
            </w:tcBorders>
            <w:shd w:val="clear" w:color="auto" w:fill="4BACC6"/>
            <w:noWrap/>
          </w:tcPr>
          <w:p w:rsidR="00072633" w:rsidRPr="00B72F77" w:rsidRDefault="00072633" w:rsidP="00A121CD">
            <w:pPr>
              <w:jc w:val="center"/>
              <w:rPr>
                <w:rFonts w:ascii="Arial" w:hAnsi="Arial" w:cs="Arial"/>
                <w:b/>
                <w:bCs/>
                <w:color w:val="FFFFFF"/>
                <w:sz w:val="20"/>
                <w:szCs w:val="20"/>
                <w:lang w:val="fr-FR"/>
              </w:rPr>
            </w:pPr>
            <w:r w:rsidRPr="00B72F77">
              <w:rPr>
                <w:rFonts w:ascii="Arial" w:hAnsi="Arial" w:cs="Arial"/>
                <w:b/>
                <w:bCs/>
                <w:color w:val="FFFFFF"/>
                <w:sz w:val="20"/>
                <w:szCs w:val="20"/>
                <w:lang w:val="fr-FR"/>
              </w:rPr>
              <w:t>1148</w:t>
            </w:r>
          </w:p>
        </w:tc>
        <w:tc>
          <w:tcPr>
            <w:tcW w:w="1834" w:type="dxa"/>
            <w:tcBorders>
              <w:top w:val="single" w:sz="24" w:space="0" w:color="FFFFFF"/>
              <w:left w:val="single" w:sz="8" w:space="0" w:color="FFFFFF"/>
              <w:bottom w:val="single" w:sz="8" w:space="0" w:color="FFFFFF"/>
              <w:right w:val="single" w:sz="8" w:space="0" w:color="FFFFFF"/>
            </w:tcBorders>
            <w:shd w:val="clear" w:color="auto" w:fill="4BACC6"/>
            <w:noWrap/>
          </w:tcPr>
          <w:p w:rsidR="00072633" w:rsidRPr="00B72F77" w:rsidRDefault="00072633" w:rsidP="00A121CD">
            <w:pPr>
              <w:jc w:val="right"/>
              <w:rPr>
                <w:rFonts w:ascii="Arial" w:hAnsi="Arial" w:cs="Arial"/>
                <w:b/>
                <w:bCs/>
                <w:color w:val="FFFFFF"/>
                <w:sz w:val="20"/>
                <w:szCs w:val="20"/>
                <w:lang w:val="fr-FR"/>
              </w:rPr>
            </w:pPr>
            <w:r w:rsidRPr="00B72F77">
              <w:rPr>
                <w:rFonts w:ascii="Arial" w:hAnsi="Arial" w:cs="Arial"/>
                <w:b/>
                <w:bCs/>
                <w:color w:val="FFFFFF"/>
                <w:sz w:val="20"/>
                <w:szCs w:val="20"/>
                <w:lang w:val="fr-FR"/>
              </w:rPr>
              <w:t>70.586.256</w:t>
            </w:r>
          </w:p>
        </w:tc>
        <w:tc>
          <w:tcPr>
            <w:tcW w:w="1238" w:type="dxa"/>
            <w:tcBorders>
              <w:top w:val="single" w:sz="24" w:space="0" w:color="FFFFFF"/>
              <w:left w:val="single" w:sz="8" w:space="0" w:color="FFFFFF"/>
              <w:bottom w:val="single" w:sz="8" w:space="0" w:color="FFFFFF"/>
              <w:right w:val="single" w:sz="8" w:space="0" w:color="FFFFFF"/>
            </w:tcBorders>
            <w:shd w:val="clear" w:color="auto" w:fill="4BACC6"/>
            <w:noWrap/>
          </w:tcPr>
          <w:p w:rsidR="00072633" w:rsidRPr="00B72F77" w:rsidRDefault="00072633" w:rsidP="00A121CD">
            <w:pPr>
              <w:jc w:val="center"/>
              <w:rPr>
                <w:rFonts w:ascii="Arial" w:hAnsi="Arial" w:cs="Arial"/>
                <w:b/>
                <w:bCs/>
                <w:color w:val="FFFFFF"/>
                <w:sz w:val="20"/>
                <w:szCs w:val="20"/>
                <w:lang w:val="fr-FR"/>
              </w:rPr>
            </w:pPr>
            <w:r w:rsidRPr="00B72F77">
              <w:rPr>
                <w:rFonts w:ascii="Arial" w:hAnsi="Arial" w:cs="Arial"/>
                <w:b/>
                <w:bCs/>
                <w:color w:val="FFFFFF"/>
                <w:sz w:val="20"/>
                <w:szCs w:val="20"/>
                <w:lang w:val="fr-FR"/>
              </w:rPr>
              <w:t>100%</w:t>
            </w:r>
          </w:p>
        </w:tc>
        <w:tc>
          <w:tcPr>
            <w:tcW w:w="1372" w:type="dxa"/>
            <w:tcBorders>
              <w:top w:val="single" w:sz="24" w:space="0" w:color="FFFFFF"/>
              <w:left w:val="single" w:sz="8" w:space="0" w:color="FFFFFF"/>
              <w:bottom w:val="single" w:sz="8" w:space="0" w:color="FFFFFF"/>
              <w:right w:val="single" w:sz="8" w:space="0" w:color="FFFFFF"/>
            </w:tcBorders>
            <w:shd w:val="clear" w:color="auto" w:fill="4BACC6"/>
            <w:noWrap/>
          </w:tcPr>
          <w:p w:rsidR="00072633" w:rsidRPr="00B72F77" w:rsidRDefault="00072633" w:rsidP="00A121CD">
            <w:pPr>
              <w:jc w:val="center"/>
              <w:rPr>
                <w:rFonts w:ascii="Arial" w:hAnsi="Arial" w:cs="Arial"/>
                <w:b/>
                <w:bCs/>
                <w:color w:val="FFFFFF"/>
                <w:sz w:val="20"/>
                <w:szCs w:val="20"/>
                <w:lang w:val="fr-FR"/>
              </w:rPr>
            </w:pPr>
            <w:r w:rsidRPr="00B72F77">
              <w:rPr>
                <w:rFonts w:ascii="Arial" w:hAnsi="Arial" w:cs="Arial"/>
                <w:b/>
                <w:bCs/>
                <w:color w:val="FFFFFF"/>
                <w:sz w:val="20"/>
                <w:szCs w:val="20"/>
                <w:lang w:val="fr-FR"/>
              </w:rPr>
              <w:t>100%</w:t>
            </w:r>
          </w:p>
        </w:tc>
      </w:tr>
    </w:tbl>
    <w:p w:rsidR="00072633" w:rsidRPr="000D5076" w:rsidRDefault="00072633" w:rsidP="00072633">
      <w:pPr>
        <w:ind w:left="284"/>
        <w:jc w:val="both"/>
        <w:rPr>
          <w:rFonts w:ascii="Arial" w:hAnsi="Arial" w:cs="Arial"/>
          <w:sz w:val="22"/>
          <w:szCs w:val="22"/>
          <w:lang w:val="fr-FR"/>
        </w:rPr>
      </w:pPr>
    </w:p>
    <w:p w:rsidR="00072633" w:rsidRPr="000D5076" w:rsidRDefault="00072633" w:rsidP="00072633">
      <w:pPr>
        <w:shd w:val="clear" w:color="auto" w:fill="FFFFFF"/>
        <w:spacing w:before="100" w:beforeAutospacing="1" w:after="100" w:afterAutospacing="1"/>
        <w:jc w:val="both"/>
        <w:rPr>
          <w:rFonts w:ascii="Arial" w:hAnsi="Arial" w:cs="Arial"/>
          <w:lang w:val="fr-FR"/>
        </w:rPr>
      </w:pPr>
      <w:r w:rsidRPr="000D5076">
        <w:rPr>
          <w:rFonts w:ascii="Arial" w:hAnsi="Arial" w:cs="Arial"/>
          <w:lang w:val="fr-FR"/>
        </w:rPr>
        <w:t xml:space="preserve">• Composition of regions according to population rate of regions; the first </w:t>
      </w:r>
      <w:r w:rsidR="0066723B" w:rsidRPr="000D5076">
        <w:rPr>
          <w:rFonts w:ascii="Arial" w:hAnsi="Arial" w:cs="Arial"/>
          <w:lang w:val="fr-FR"/>
        </w:rPr>
        <w:t>place–25</w:t>
      </w:r>
      <w:r w:rsidRPr="000D5076">
        <w:rPr>
          <w:rFonts w:ascii="Arial" w:hAnsi="Arial" w:cs="Arial"/>
          <w:lang w:val="fr-FR"/>
        </w:rPr>
        <w:t xml:space="preserve">,61% Marmara Region with the most population rate and industrial area, the </w:t>
      </w:r>
      <w:r w:rsidR="0066723B" w:rsidRPr="000D5076">
        <w:rPr>
          <w:rFonts w:ascii="Arial" w:hAnsi="Arial" w:cs="Arial"/>
          <w:lang w:val="fr-FR"/>
        </w:rPr>
        <w:t>second–19</w:t>
      </w:r>
      <w:r w:rsidRPr="000D5076">
        <w:rPr>
          <w:rFonts w:ascii="Arial" w:hAnsi="Arial" w:cs="Arial"/>
          <w:lang w:val="fr-FR"/>
        </w:rPr>
        <w:t xml:space="preserve">,00% Central Anatolian Region and the last </w:t>
      </w:r>
      <w:r w:rsidR="0066723B" w:rsidRPr="000D5076">
        <w:rPr>
          <w:rFonts w:ascii="Arial" w:hAnsi="Arial" w:cs="Arial"/>
          <w:lang w:val="fr-FR"/>
        </w:rPr>
        <w:t>one–6</w:t>
      </w:r>
      <w:r w:rsidRPr="000D5076">
        <w:rPr>
          <w:rFonts w:ascii="Arial" w:hAnsi="Arial" w:cs="Arial"/>
          <w:lang w:val="fr-FR"/>
        </w:rPr>
        <w:t>,88% Black Sea Region.</w:t>
      </w:r>
    </w:p>
    <w:p w:rsidR="0066723B" w:rsidRPr="000D5076" w:rsidRDefault="0066723B" w:rsidP="00072633">
      <w:pPr>
        <w:jc w:val="both"/>
        <w:rPr>
          <w:rFonts w:ascii="Arial" w:hAnsi="Arial" w:cs="Arial"/>
          <w:b/>
          <w:shadow/>
          <w:color w:val="17365D"/>
          <w:lang w:val="fr-FR"/>
        </w:rPr>
      </w:pPr>
    </w:p>
    <w:p w:rsidR="00072633" w:rsidRPr="000D5076" w:rsidRDefault="00E37F9C" w:rsidP="00072633">
      <w:pPr>
        <w:jc w:val="both"/>
        <w:rPr>
          <w:rFonts w:ascii="Arial" w:hAnsi="Arial" w:cs="Arial"/>
          <w:b/>
          <w:shadow/>
          <w:color w:val="17365D"/>
          <w:lang w:val="fr-FR"/>
        </w:rPr>
      </w:pPr>
      <w:r w:rsidRPr="000D5076">
        <w:rPr>
          <w:rFonts w:ascii="Arial" w:hAnsi="Arial" w:cs="Arial"/>
          <w:b/>
          <w:shadow/>
          <w:color w:val="17365D"/>
          <w:lang w:val="fr-FR"/>
        </w:rPr>
        <w:t xml:space="preserve">6. </w:t>
      </w:r>
      <w:r w:rsidR="00072633" w:rsidRPr="000D5076">
        <w:rPr>
          <w:rFonts w:ascii="Arial" w:hAnsi="Arial" w:cs="Arial"/>
          <w:b/>
          <w:shadow/>
          <w:color w:val="17365D"/>
          <w:lang w:val="fr-FR"/>
        </w:rPr>
        <w:t>GENERAL TABLES</w:t>
      </w:r>
      <w:r w:rsidRPr="000D5076">
        <w:rPr>
          <w:rFonts w:ascii="Arial" w:hAnsi="Arial" w:cs="Arial"/>
          <w:b/>
          <w:shadow/>
          <w:color w:val="17365D"/>
          <w:lang w:val="fr-FR"/>
        </w:rPr>
        <w:t xml:space="preserve"> OF ALL PROVINCES</w:t>
      </w:r>
      <w:r w:rsidR="00072633" w:rsidRPr="000D5076">
        <w:rPr>
          <w:rFonts w:ascii="Arial" w:hAnsi="Arial" w:cs="Arial"/>
          <w:b/>
          <w:shadow/>
          <w:color w:val="17365D"/>
          <w:lang w:val="fr-FR"/>
        </w:rPr>
        <w:t xml:space="preserve"> CONCERNING HONOUR KILLINGS </w:t>
      </w:r>
    </w:p>
    <w:p w:rsidR="0066723B" w:rsidRPr="000D5076" w:rsidRDefault="0066723B" w:rsidP="00072633">
      <w:pPr>
        <w:jc w:val="both"/>
        <w:rPr>
          <w:rFonts w:ascii="Arial" w:hAnsi="Arial" w:cs="Arial"/>
          <w:lang w:val="fr-FR"/>
        </w:rPr>
      </w:pPr>
    </w:p>
    <w:tbl>
      <w:tblPr>
        <w:tblW w:w="966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60"/>
      </w:tblPr>
      <w:tblGrid>
        <w:gridCol w:w="1397"/>
        <w:gridCol w:w="522"/>
        <w:gridCol w:w="522"/>
        <w:gridCol w:w="521"/>
        <w:gridCol w:w="521"/>
        <w:gridCol w:w="521"/>
        <w:gridCol w:w="521"/>
        <w:gridCol w:w="621"/>
        <w:gridCol w:w="440"/>
        <w:gridCol w:w="527"/>
        <w:gridCol w:w="521"/>
        <w:gridCol w:w="440"/>
        <w:gridCol w:w="642"/>
        <w:gridCol w:w="435"/>
        <w:gridCol w:w="521"/>
        <w:gridCol w:w="468"/>
        <w:gridCol w:w="521"/>
      </w:tblGrid>
      <w:tr w:rsidR="00072633" w:rsidRPr="004C5354" w:rsidTr="00B72F77">
        <w:trPr>
          <w:trHeight w:val="132"/>
        </w:trPr>
        <w:tc>
          <w:tcPr>
            <w:tcW w:w="9661" w:type="dxa"/>
            <w:gridSpan w:val="17"/>
            <w:tcBorders>
              <w:top w:val="single" w:sz="8" w:space="0" w:color="FFFFFF"/>
              <w:left w:val="single" w:sz="8" w:space="0" w:color="FFFFFF"/>
              <w:bottom w:val="single" w:sz="24" w:space="0" w:color="FFFFFF"/>
              <w:right w:val="single" w:sz="8" w:space="0" w:color="FFFFFF"/>
            </w:tcBorders>
            <w:shd w:val="clear" w:color="auto" w:fill="4F81BD"/>
            <w:noWrap/>
          </w:tcPr>
          <w:p w:rsidR="00072633" w:rsidRPr="004C5354" w:rsidRDefault="00072633" w:rsidP="00072633">
            <w:pPr>
              <w:rPr>
                <w:rFonts w:ascii="Arial" w:hAnsi="Arial" w:cs="Arial"/>
                <w:b/>
                <w:bCs/>
                <w:color w:val="FFFFFF"/>
                <w:sz w:val="18"/>
                <w:szCs w:val="18"/>
                <w:lang w:val="fr-FR"/>
              </w:rPr>
            </w:pPr>
            <w:r w:rsidRPr="004C5354">
              <w:rPr>
                <w:rFonts w:ascii="Arial" w:hAnsi="Arial" w:cs="Arial"/>
                <w:b/>
                <w:bCs/>
                <w:color w:val="FFFFFF"/>
                <w:sz w:val="18"/>
                <w:szCs w:val="18"/>
                <w:lang w:val="fr-FR"/>
              </w:rPr>
              <w:t xml:space="preserve">  </w:t>
            </w:r>
            <w:r w:rsidR="00917606" w:rsidRPr="004C5354">
              <w:rPr>
                <w:rFonts w:ascii="Arial" w:hAnsi="Arial" w:cs="Arial"/>
                <w:b/>
                <w:shadow/>
                <w:color w:val="FFFFFF"/>
                <w:sz w:val="18"/>
                <w:szCs w:val="18"/>
                <w:lang w:val="fr-FR"/>
              </w:rPr>
              <w:t>General Tables Of All Provinces Concerning Honour Killıings 2003-2007</w:t>
            </w:r>
          </w:p>
        </w:tc>
      </w:tr>
      <w:tr w:rsidR="004C5354" w:rsidRPr="004C5354" w:rsidTr="00B72F77">
        <w:trPr>
          <w:trHeight w:val="1981"/>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jc w:val="center"/>
              <w:rPr>
                <w:rFonts w:ascii="Arial" w:hAnsi="Arial" w:cs="Arial"/>
                <w:b/>
                <w:bCs/>
                <w:sz w:val="18"/>
                <w:szCs w:val="18"/>
                <w:lang w:val="fr-FR"/>
              </w:rPr>
            </w:pPr>
          </w:p>
          <w:p w:rsidR="00072633" w:rsidRPr="004C5354" w:rsidRDefault="00072633" w:rsidP="00072633">
            <w:pPr>
              <w:jc w:val="center"/>
              <w:rPr>
                <w:rFonts w:ascii="Arial" w:hAnsi="Arial" w:cs="Arial"/>
                <w:b/>
                <w:bCs/>
                <w:sz w:val="18"/>
                <w:szCs w:val="18"/>
                <w:lang w:val="fr-FR"/>
              </w:rPr>
            </w:pPr>
          </w:p>
          <w:p w:rsidR="00072633" w:rsidRPr="004C5354" w:rsidRDefault="00072633" w:rsidP="00072633">
            <w:pPr>
              <w:jc w:val="center"/>
              <w:rPr>
                <w:rFonts w:ascii="Arial" w:hAnsi="Arial" w:cs="Arial"/>
                <w:b/>
                <w:bCs/>
                <w:sz w:val="18"/>
                <w:szCs w:val="18"/>
                <w:lang w:val="fr-FR"/>
              </w:rPr>
            </w:pPr>
          </w:p>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PRONINCE</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2003</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2004</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2005</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2006</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2007</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Year  undefined</w:t>
            </w: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Last 5 years</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 xml:space="preserve">Blood Feud </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4C5354" w:rsidP="00072633">
            <w:pPr>
              <w:jc w:val="center"/>
              <w:rPr>
                <w:rFonts w:ascii="Arial" w:hAnsi="Arial" w:cs="Arial"/>
                <w:b/>
                <w:bCs/>
                <w:sz w:val="18"/>
                <w:szCs w:val="18"/>
                <w:lang w:val="fr-FR"/>
              </w:rPr>
            </w:pPr>
            <w:r w:rsidRPr="004C5354">
              <w:rPr>
                <w:rFonts w:ascii="Arial" w:hAnsi="Arial" w:cs="Arial"/>
                <w:b/>
                <w:bCs/>
                <w:sz w:val="18"/>
                <w:szCs w:val="18"/>
                <w:lang w:val="fr-FR"/>
              </w:rPr>
              <w:t>"To"-" Take "a daughter</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4C5354" w:rsidP="00072633">
            <w:pPr>
              <w:jc w:val="center"/>
              <w:rPr>
                <w:rFonts w:ascii="Arial" w:hAnsi="Arial" w:cs="Arial"/>
                <w:b/>
                <w:bCs/>
                <w:sz w:val="18"/>
                <w:szCs w:val="18"/>
                <w:lang w:val="fr-FR"/>
              </w:rPr>
            </w:pPr>
            <w:r w:rsidRPr="004C5354">
              <w:rPr>
                <w:rFonts w:ascii="Arial" w:hAnsi="Arial" w:cs="Arial"/>
                <w:b/>
                <w:bCs/>
                <w:sz w:val="18"/>
                <w:szCs w:val="18"/>
                <w:lang w:val="fr-FR"/>
              </w:rPr>
              <w:t>Disagreement between family</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Sexual Abuse</w:t>
            </w: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B72F77" w:rsidP="00B72F77">
            <w:pPr>
              <w:jc w:val="center"/>
              <w:rPr>
                <w:rFonts w:ascii="Arial" w:hAnsi="Arial" w:cs="Arial"/>
                <w:b/>
                <w:bCs/>
                <w:sz w:val="18"/>
                <w:szCs w:val="18"/>
                <w:lang w:val="fr-FR"/>
              </w:rPr>
            </w:pPr>
            <w:r w:rsidRPr="00B72F77">
              <w:rPr>
                <w:rFonts w:ascii="Arial" w:hAnsi="Arial" w:cs="Arial"/>
                <w:b/>
                <w:bCs/>
                <w:sz w:val="18"/>
                <w:szCs w:val="18"/>
                <w:lang w:val="fr-FR"/>
              </w:rPr>
              <w:t>To be b</w:t>
            </w:r>
            <w:r>
              <w:rPr>
                <w:rFonts w:ascii="Arial" w:hAnsi="Arial" w:cs="Arial"/>
                <w:b/>
                <w:bCs/>
                <w:sz w:val="18"/>
                <w:szCs w:val="18"/>
                <w:lang w:val="fr-FR"/>
              </w:rPr>
              <w:t>anned relation by Costum</w:t>
            </w: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B72F77" w:rsidP="00072633">
            <w:pPr>
              <w:jc w:val="center"/>
              <w:rPr>
                <w:rFonts w:ascii="Arial" w:hAnsi="Arial" w:cs="Arial"/>
                <w:b/>
                <w:bCs/>
                <w:sz w:val="18"/>
                <w:szCs w:val="18"/>
                <w:lang w:val="fr-FR"/>
              </w:rPr>
            </w:pPr>
            <w:r>
              <w:rPr>
                <w:rFonts w:ascii="Arial" w:hAnsi="Arial" w:cs="Arial"/>
                <w:b/>
                <w:bCs/>
                <w:sz w:val="18"/>
                <w:szCs w:val="18"/>
                <w:lang w:val="fr-FR"/>
              </w:rPr>
              <w:t>R</w:t>
            </w:r>
            <w:r w:rsidR="00072633" w:rsidRPr="004C5354">
              <w:rPr>
                <w:rFonts w:ascii="Arial" w:hAnsi="Arial" w:cs="Arial"/>
                <w:b/>
                <w:bCs/>
                <w:sz w:val="18"/>
                <w:szCs w:val="18"/>
                <w:lang w:val="fr-FR"/>
              </w:rPr>
              <w:t>ape</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B72F77" w:rsidP="00B72F77">
            <w:pPr>
              <w:jc w:val="center"/>
              <w:rPr>
                <w:rFonts w:ascii="Arial" w:hAnsi="Arial" w:cs="Arial"/>
                <w:b/>
                <w:bCs/>
                <w:sz w:val="18"/>
                <w:szCs w:val="18"/>
                <w:lang w:val="fr-FR"/>
              </w:rPr>
            </w:pPr>
            <w:r>
              <w:rPr>
                <w:rFonts w:ascii="Arial" w:hAnsi="Arial" w:cs="Arial"/>
                <w:b/>
                <w:bCs/>
                <w:sz w:val="18"/>
                <w:szCs w:val="18"/>
                <w:lang w:val="fr-FR"/>
              </w:rPr>
              <w:t>H</w:t>
            </w:r>
            <w:r w:rsidR="00072633" w:rsidRPr="004C5354">
              <w:rPr>
                <w:rFonts w:ascii="Arial" w:hAnsi="Arial" w:cs="Arial"/>
                <w:b/>
                <w:bCs/>
                <w:sz w:val="18"/>
                <w:szCs w:val="18"/>
                <w:lang w:val="fr-FR"/>
              </w:rPr>
              <w:t>onour</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Costum</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extDirection w:val="btLr"/>
          </w:tcPr>
          <w:p w:rsidR="00072633" w:rsidRPr="004C5354" w:rsidRDefault="00072633" w:rsidP="00072633">
            <w:pPr>
              <w:jc w:val="center"/>
              <w:rPr>
                <w:rFonts w:ascii="Arial" w:hAnsi="Arial" w:cs="Arial"/>
                <w:b/>
                <w:bCs/>
                <w:sz w:val="18"/>
                <w:szCs w:val="18"/>
                <w:lang w:val="fr-FR"/>
              </w:rPr>
            </w:pPr>
            <w:r w:rsidRPr="004C5354">
              <w:rPr>
                <w:rFonts w:ascii="Arial" w:hAnsi="Arial" w:cs="Arial"/>
                <w:b/>
                <w:bCs/>
                <w:sz w:val="18"/>
                <w:szCs w:val="18"/>
                <w:lang w:val="fr-FR"/>
              </w:rPr>
              <w:t xml:space="preserve">Detail undiefined </w:t>
            </w: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ADANA</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12</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12</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ADIYAMAN</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16</w:t>
            </w: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16</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16</w:t>
            </w: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AFYON</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18</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18</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AĞRI</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AKSARAY</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AMASYA</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ANKARA</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16</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29</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40</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28</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144</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68</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29</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34</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ANTALYA</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10</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17</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46</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46</w:t>
            </w: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ARDAHAN</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ARTVİN</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AYDIN</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8</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8</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38</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14</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10</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BALIKESİR</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BARTIN</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BATMAN</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8</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BAYBURT</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BİLECİK</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BİNGÖL</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BİTLİS</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BOLU</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BURDUR</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BURSA</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12</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16</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14</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58</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22</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18</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ÇANAKKALE</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ÇANKIRI</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ÇORUM</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DENİZLİ</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lastRenderedPageBreak/>
              <w:t>DİYARBAKIR</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16</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19</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15</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69</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20</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26</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DÜZCE</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EDİRNE</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ELAZIĞ</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ERZİNCAN</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ERZURUM</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8</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ESKİŞEHİR</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GAZİANTEP</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10</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28</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17</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GİRESUN</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GÜMÜŞHANE</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HAKKÂRİ</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HATAY</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IĞDIR</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ISPARTA</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İSTANBUL</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31</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24</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27</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53</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167</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14</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72</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30</w:t>
            </w: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19</w:t>
            </w: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14</w:t>
            </w: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İZMİR</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23</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26</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24</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26</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121</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38</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12</w:t>
            </w: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58</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K.MARAŞ</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KARABÜK</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KARAMAN</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KARS</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19</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KASTAMONU</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KAYSERİ</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34</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15</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13</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KIRIKKALE</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17</w:t>
            </w: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17</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KIRKLARELİ</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KIRŞEHİR</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KİLİS</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KOCAELİ</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21</w:t>
            </w: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21</w:t>
            </w: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KONYA</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KÜTAHYA</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MALATYA</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MANİSA</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19</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17</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MARDİN</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MERSİN</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MUĞLA</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7</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MUŞ</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18</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18</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NEVŞEHİR</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NİĞDE</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ORDU</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OSMANİYE</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RİZE</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SAKARYA</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8</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9</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30</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30</w:t>
            </w: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SAMSUN</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32</w:t>
            </w: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32</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32</w:t>
            </w: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SİİRT</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SİNOP</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SİVAS</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ŞANLIURFA</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18</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ŞIRNAK</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11</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TEKİRDAĞ</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TOKAT</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8</w:t>
            </w: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8</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8</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TRABZON</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TUNCELİ</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UŞAK</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VAN</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19</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5</w:t>
            </w: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YALOVA</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6</w:t>
            </w: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YOZGAT</w:t>
            </w: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0</w:t>
            </w: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7"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40"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642"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35"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468"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c>
          <w:tcPr>
            <w:tcW w:w="521" w:type="dxa"/>
            <w:tcBorders>
              <w:top w:val="single" w:sz="8" w:space="0" w:color="FFFFFF"/>
              <w:left w:val="single" w:sz="8" w:space="0" w:color="FFFFFF"/>
              <w:bottom w:val="single" w:sz="8" w:space="0" w:color="FFFFFF"/>
              <w:right w:val="single" w:sz="8" w:space="0" w:color="FFFFFF"/>
            </w:tcBorders>
            <w:shd w:val="clear" w:color="auto" w:fill="A7BFD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6" w:space="0" w:color="FFFFFF"/>
              <w:left w:val="single" w:sz="8"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b/>
                <w:bCs/>
                <w:sz w:val="18"/>
                <w:szCs w:val="18"/>
                <w:lang w:val="fr-FR"/>
              </w:rPr>
            </w:pPr>
            <w:r w:rsidRPr="004C5354">
              <w:rPr>
                <w:rFonts w:ascii="Arial" w:hAnsi="Arial" w:cs="Arial"/>
                <w:b/>
                <w:bCs/>
                <w:sz w:val="18"/>
                <w:szCs w:val="18"/>
                <w:lang w:val="fr-FR"/>
              </w:rPr>
              <w:t>ZONGULDAK</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3</w:t>
            </w: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4</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7"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440"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642"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2</w:t>
            </w:r>
          </w:p>
        </w:tc>
        <w:tc>
          <w:tcPr>
            <w:tcW w:w="435"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521"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p>
        </w:tc>
        <w:tc>
          <w:tcPr>
            <w:tcW w:w="468" w:type="dxa"/>
            <w:tcBorders>
              <w:top w:val="single" w:sz="6" w:space="0" w:color="FFFFFF"/>
              <w:left w:val="single" w:sz="6" w:space="0" w:color="FFFFFF"/>
              <w:bottom w:val="single" w:sz="6" w:space="0" w:color="FFFFFF"/>
              <w:right w:val="single" w:sz="6" w:space="0" w:color="FFFFFF"/>
            </w:tcBorders>
            <w:shd w:val="clear" w:color="auto" w:fill="D3DFEE"/>
            <w:noWrap/>
          </w:tcPr>
          <w:p w:rsidR="00072633" w:rsidRPr="004C5354" w:rsidRDefault="00072633" w:rsidP="00072633">
            <w:pPr>
              <w:rPr>
                <w:rFonts w:ascii="Arial" w:hAnsi="Arial" w:cs="Arial"/>
                <w:sz w:val="18"/>
                <w:szCs w:val="18"/>
                <w:lang w:val="fr-FR"/>
              </w:rPr>
            </w:pPr>
            <w:r w:rsidRPr="004C5354">
              <w:rPr>
                <w:rFonts w:ascii="Arial" w:hAnsi="Arial" w:cs="Arial"/>
                <w:sz w:val="18"/>
                <w:szCs w:val="18"/>
                <w:lang w:val="fr-FR"/>
              </w:rPr>
              <w:t>1</w:t>
            </w:r>
          </w:p>
        </w:tc>
        <w:tc>
          <w:tcPr>
            <w:tcW w:w="521" w:type="dxa"/>
            <w:tcBorders>
              <w:top w:val="single" w:sz="6" w:space="0" w:color="FFFFFF"/>
              <w:left w:val="single" w:sz="6" w:space="0" w:color="FFFFFF"/>
              <w:bottom w:val="single" w:sz="6" w:space="0" w:color="FFFFFF"/>
              <w:right w:val="single" w:sz="8" w:space="0" w:color="FFFFFF"/>
            </w:tcBorders>
            <w:shd w:val="clear" w:color="auto" w:fill="D3DFEE"/>
            <w:noWrap/>
          </w:tcPr>
          <w:p w:rsidR="00072633" w:rsidRPr="004C5354" w:rsidRDefault="00072633" w:rsidP="00072633">
            <w:pPr>
              <w:rPr>
                <w:rFonts w:ascii="Arial" w:hAnsi="Arial" w:cs="Arial"/>
                <w:sz w:val="18"/>
                <w:szCs w:val="18"/>
                <w:lang w:val="fr-FR"/>
              </w:rPr>
            </w:pPr>
          </w:p>
        </w:tc>
      </w:tr>
      <w:tr w:rsidR="004C5354" w:rsidRPr="004C5354" w:rsidTr="00B72F77">
        <w:trPr>
          <w:trHeight w:val="210"/>
        </w:trPr>
        <w:tc>
          <w:tcPr>
            <w:tcW w:w="1397"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bCs/>
                <w:color w:val="FFFFFF"/>
                <w:sz w:val="18"/>
                <w:szCs w:val="18"/>
                <w:lang w:val="fr-FR"/>
              </w:rPr>
            </w:pPr>
            <w:r w:rsidRPr="004C5354">
              <w:rPr>
                <w:rFonts w:ascii="Arial" w:hAnsi="Arial" w:cs="Arial"/>
                <w:b/>
                <w:bCs/>
                <w:color w:val="FFFFFF"/>
                <w:sz w:val="18"/>
                <w:szCs w:val="18"/>
                <w:lang w:val="fr-FR"/>
              </w:rPr>
              <w:t>TOPLAM</w:t>
            </w:r>
          </w:p>
        </w:tc>
        <w:tc>
          <w:tcPr>
            <w:tcW w:w="522"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159</w:t>
            </w:r>
          </w:p>
        </w:tc>
        <w:tc>
          <w:tcPr>
            <w:tcW w:w="522"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204</w:t>
            </w:r>
          </w:p>
        </w:tc>
        <w:tc>
          <w:tcPr>
            <w:tcW w:w="521"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201</w:t>
            </w:r>
          </w:p>
        </w:tc>
        <w:tc>
          <w:tcPr>
            <w:tcW w:w="521"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233</w:t>
            </w:r>
          </w:p>
        </w:tc>
        <w:tc>
          <w:tcPr>
            <w:tcW w:w="521"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231</w:t>
            </w:r>
          </w:p>
        </w:tc>
        <w:tc>
          <w:tcPr>
            <w:tcW w:w="521"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120</w:t>
            </w:r>
          </w:p>
        </w:tc>
        <w:tc>
          <w:tcPr>
            <w:tcW w:w="621"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1148</w:t>
            </w:r>
          </w:p>
        </w:tc>
        <w:tc>
          <w:tcPr>
            <w:tcW w:w="440"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79</w:t>
            </w:r>
          </w:p>
        </w:tc>
        <w:tc>
          <w:tcPr>
            <w:tcW w:w="527"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22</w:t>
            </w:r>
          </w:p>
        </w:tc>
        <w:tc>
          <w:tcPr>
            <w:tcW w:w="521"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267</w:t>
            </w:r>
          </w:p>
        </w:tc>
        <w:tc>
          <w:tcPr>
            <w:tcW w:w="440"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72</w:t>
            </w:r>
          </w:p>
        </w:tc>
        <w:tc>
          <w:tcPr>
            <w:tcW w:w="642"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106</w:t>
            </w:r>
          </w:p>
        </w:tc>
        <w:tc>
          <w:tcPr>
            <w:tcW w:w="435"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18</w:t>
            </w:r>
          </w:p>
        </w:tc>
        <w:tc>
          <w:tcPr>
            <w:tcW w:w="521"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378</w:t>
            </w:r>
          </w:p>
        </w:tc>
        <w:tc>
          <w:tcPr>
            <w:tcW w:w="468"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18</w:t>
            </w:r>
          </w:p>
        </w:tc>
        <w:tc>
          <w:tcPr>
            <w:tcW w:w="521" w:type="dxa"/>
            <w:tcBorders>
              <w:top w:val="single" w:sz="24" w:space="0" w:color="FFFFFF"/>
              <w:left w:val="single" w:sz="8" w:space="0" w:color="FFFFFF"/>
              <w:bottom w:val="single" w:sz="8" w:space="0" w:color="FFFFFF"/>
              <w:right w:val="single" w:sz="8" w:space="0" w:color="FFFFFF"/>
            </w:tcBorders>
            <w:shd w:val="clear" w:color="auto" w:fill="4F81BD"/>
            <w:noWrap/>
          </w:tcPr>
          <w:p w:rsidR="00072633" w:rsidRPr="004C5354" w:rsidRDefault="00072633" w:rsidP="00072633">
            <w:pPr>
              <w:rPr>
                <w:rFonts w:ascii="Arial" w:hAnsi="Arial" w:cs="Arial"/>
                <w:b/>
                <w:color w:val="FFFFFF"/>
                <w:sz w:val="18"/>
                <w:szCs w:val="18"/>
                <w:lang w:val="fr-FR"/>
              </w:rPr>
            </w:pPr>
            <w:r w:rsidRPr="004C5354">
              <w:rPr>
                <w:rFonts w:ascii="Arial" w:hAnsi="Arial" w:cs="Arial"/>
                <w:b/>
                <w:color w:val="FFFFFF"/>
                <w:sz w:val="18"/>
                <w:szCs w:val="18"/>
                <w:lang w:val="fr-FR"/>
              </w:rPr>
              <w:t>188</w:t>
            </w:r>
          </w:p>
        </w:tc>
      </w:tr>
    </w:tbl>
    <w:p w:rsidR="00072633" w:rsidRPr="000D5076" w:rsidRDefault="0066723B" w:rsidP="0066723B">
      <w:pPr>
        <w:shd w:val="clear" w:color="auto" w:fill="FFFFFF"/>
        <w:spacing w:before="100" w:beforeAutospacing="1" w:after="100" w:afterAutospacing="1"/>
        <w:jc w:val="both"/>
        <w:rPr>
          <w:rFonts w:ascii="Arial" w:hAnsi="Arial" w:cs="Arial"/>
          <w:lang w:val="fr-FR"/>
        </w:rPr>
      </w:pPr>
      <w:r w:rsidRPr="000D5076">
        <w:rPr>
          <w:rFonts w:ascii="Arial" w:hAnsi="Arial" w:cs="Arial"/>
          <w:b/>
          <w:bCs/>
          <w:spacing w:val="-2"/>
          <w:lang w:val="fr-FR"/>
        </w:rPr>
        <w:br w:type="page"/>
      </w:r>
      <w:r w:rsidRPr="000D5076">
        <w:rPr>
          <w:rFonts w:ascii="Arial" w:hAnsi="Arial" w:cs="Arial"/>
          <w:b/>
          <w:bCs/>
          <w:spacing w:val="-2"/>
          <w:lang w:val="fr-FR"/>
        </w:rPr>
        <w:lastRenderedPageBreak/>
        <w:t>7. EVALUATION</w:t>
      </w:r>
    </w:p>
    <w:p w:rsidR="00072633" w:rsidRPr="000D5076" w:rsidRDefault="00072633" w:rsidP="0066723B">
      <w:pPr>
        <w:widowControl w:val="0"/>
        <w:numPr>
          <w:ilvl w:val="0"/>
          <w:numId w:val="22"/>
        </w:numPr>
        <w:shd w:val="clear" w:color="auto" w:fill="FFFFFF"/>
        <w:tabs>
          <w:tab w:val="left" w:pos="734"/>
        </w:tabs>
        <w:autoSpaceDE w:val="0"/>
        <w:autoSpaceDN w:val="0"/>
        <w:adjustRightInd w:val="0"/>
        <w:spacing w:before="120" w:after="120"/>
        <w:jc w:val="both"/>
        <w:rPr>
          <w:rFonts w:ascii="Arial" w:hAnsi="Arial" w:cs="Arial"/>
          <w:lang w:val="fr-FR"/>
        </w:rPr>
      </w:pPr>
      <w:r w:rsidRPr="000D5076">
        <w:rPr>
          <w:rFonts w:ascii="Arial" w:hAnsi="Arial" w:cs="Arial"/>
          <w:lang w:val="fr-FR"/>
        </w:rPr>
        <w:t xml:space="preserve">The number of murderers and victims </w:t>
      </w:r>
      <w:r w:rsidR="006D5414" w:rsidRPr="000D5076">
        <w:rPr>
          <w:rFonts w:ascii="Arial" w:hAnsi="Arial" w:cs="Arial"/>
          <w:lang w:val="fr-FR"/>
        </w:rPr>
        <w:t>of</w:t>
      </w:r>
      <w:r w:rsidRPr="000D5076">
        <w:rPr>
          <w:rFonts w:ascii="Arial" w:hAnsi="Arial" w:cs="Arial"/>
          <w:lang w:val="fr-FR"/>
        </w:rPr>
        <w:t xml:space="preserve"> honor killing increases according to low education level. </w:t>
      </w:r>
    </w:p>
    <w:p w:rsidR="006D5414" w:rsidRPr="000D5076" w:rsidRDefault="0094187E" w:rsidP="0066723B">
      <w:pPr>
        <w:widowControl w:val="0"/>
        <w:numPr>
          <w:ilvl w:val="0"/>
          <w:numId w:val="22"/>
        </w:numPr>
        <w:shd w:val="clear" w:color="auto" w:fill="FFFFFF"/>
        <w:tabs>
          <w:tab w:val="left" w:pos="734"/>
        </w:tabs>
        <w:autoSpaceDE w:val="0"/>
        <w:autoSpaceDN w:val="0"/>
        <w:adjustRightInd w:val="0"/>
        <w:spacing w:before="120" w:after="120"/>
        <w:jc w:val="both"/>
        <w:rPr>
          <w:rFonts w:ascii="Arial" w:hAnsi="Arial" w:cs="Arial"/>
          <w:lang w:val="fr-FR"/>
        </w:rPr>
      </w:pPr>
      <w:r>
        <w:rPr>
          <w:rFonts w:ascii="Arial" w:hAnsi="Arial" w:cs="Arial"/>
          <w:noProof/>
          <w:lang w:val="en-US" w:eastAsia="en-US"/>
        </w:rPr>
        <w:drawing>
          <wp:anchor distT="0" distB="0" distL="114300" distR="114300" simplePos="0" relativeHeight="251655168" behindDoc="0" locked="0" layoutInCell="1" allowOverlap="1">
            <wp:simplePos x="0" y="0"/>
            <wp:positionH relativeFrom="margin">
              <wp:posOffset>-84074</wp:posOffset>
            </wp:positionH>
            <wp:positionV relativeFrom="margin">
              <wp:posOffset>802640</wp:posOffset>
            </wp:positionV>
            <wp:extent cx="2026158" cy="2868295"/>
            <wp:effectExtent l="19050" t="0" r="12192" b="27305"/>
            <wp:wrapSquare wrapText="bothSides"/>
            <wp:docPr id="6" name="Resim 8" descr="tore_namus_kapak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tore_namus_kapak2"/>
                    <pic:cNvPicPr>
                      <a:picLocks noChangeAspect="1" noChangeArrowheads="1"/>
                    </pic:cNvPicPr>
                  </pic:nvPicPr>
                  <pic:blipFill>
                    <a:blip r:embed="rId13" cstate="print"/>
                    <a:srcRect/>
                    <a:stretch>
                      <a:fillRect/>
                    </a:stretch>
                  </pic:blipFill>
                  <pic:spPr bwMode="auto">
                    <a:xfrm>
                      <a:off x="0" y="0"/>
                      <a:ext cx="2026158" cy="2868295"/>
                    </a:xfrm>
                    <a:prstGeom prst="rect">
                      <a:avLst/>
                    </a:prstGeom>
                    <a:noFill/>
                    <a:ln w="9525">
                      <a:noFill/>
                      <a:miter lim="800000"/>
                      <a:headEnd/>
                      <a:tailEnd/>
                    </a:ln>
                    <a:effectLst>
                      <a:outerShdw dist="35921" dir="2700000" algn="ctr" rotWithShape="0">
                        <a:srgbClr val="808080"/>
                      </a:outerShdw>
                    </a:effectLst>
                  </pic:spPr>
                </pic:pic>
              </a:graphicData>
            </a:graphic>
          </wp:anchor>
        </w:drawing>
      </w:r>
      <w:r w:rsidR="00072633" w:rsidRPr="000D5076">
        <w:rPr>
          <w:rFonts w:ascii="Arial" w:hAnsi="Arial" w:cs="Arial"/>
          <w:lang w:val="fr-FR"/>
        </w:rPr>
        <w:t xml:space="preserve">Not only women but also men can be victim. </w:t>
      </w:r>
    </w:p>
    <w:p w:rsidR="00072633" w:rsidRPr="000D5076" w:rsidRDefault="00072633" w:rsidP="0066723B">
      <w:pPr>
        <w:widowControl w:val="0"/>
        <w:numPr>
          <w:ilvl w:val="0"/>
          <w:numId w:val="22"/>
        </w:numPr>
        <w:shd w:val="clear" w:color="auto" w:fill="FFFFFF"/>
        <w:tabs>
          <w:tab w:val="left" w:pos="734"/>
        </w:tabs>
        <w:autoSpaceDE w:val="0"/>
        <w:autoSpaceDN w:val="0"/>
        <w:adjustRightInd w:val="0"/>
        <w:spacing w:before="120" w:after="120"/>
        <w:jc w:val="both"/>
        <w:rPr>
          <w:rFonts w:ascii="Arial" w:hAnsi="Arial" w:cs="Arial"/>
          <w:lang w:val="fr-FR"/>
        </w:rPr>
      </w:pPr>
      <w:r w:rsidRPr="000D5076">
        <w:rPr>
          <w:rFonts w:ascii="Arial" w:hAnsi="Arial" w:cs="Arial"/>
          <w:lang w:val="fr-FR"/>
        </w:rPr>
        <w:t xml:space="preserve">Murderers in these murders are generally men, but sometimes women can be murderer. </w:t>
      </w:r>
    </w:p>
    <w:p w:rsidR="0066723B" w:rsidRPr="000D5076" w:rsidRDefault="00072633" w:rsidP="0066723B">
      <w:pPr>
        <w:widowControl w:val="0"/>
        <w:numPr>
          <w:ilvl w:val="0"/>
          <w:numId w:val="22"/>
        </w:numPr>
        <w:shd w:val="clear" w:color="auto" w:fill="FFFFFF"/>
        <w:tabs>
          <w:tab w:val="left" w:pos="734"/>
        </w:tabs>
        <w:autoSpaceDE w:val="0"/>
        <w:autoSpaceDN w:val="0"/>
        <w:adjustRightInd w:val="0"/>
        <w:spacing w:before="120" w:after="120"/>
        <w:jc w:val="both"/>
        <w:rPr>
          <w:rFonts w:ascii="Arial" w:hAnsi="Arial" w:cs="Arial"/>
          <w:lang w:val="fr-FR"/>
        </w:rPr>
      </w:pPr>
      <w:r w:rsidRPr="000D5076">
        <w:rPr>
          <w:rFonts w:ascii="Arial" w:hAnsi="Arial" w:cs="Arial"/>
          <w:lang w:val="fr-FR"/>
        </w:rPr>
        <w:t xml:space="preserve">Contrary to expected evaluation, children’s amount is low (9%). Murderers are generally between 19 and 35 ages. </w:t>
      </w:r>
    </w:p>
    <w:p w:rsidR="0066723B" w:rsidRPr="000D5076" w:rsidRDefault="00072633" w:rsidP="0066723B">
      <w:pPr>
        <w:widowControl w:val="0"/>
        <w:numPr>
          <w:ilvl w:val="0"/>
          <w:numId w:val="22"/>
        </w:numPr>
        <w:shd w:val="clear" w:color="auto" w:fill="FFFFFF"/>
        <w:tabs>
          <w:tab w:val="left" w:pos="734"/>
        </w:tabs>
        <w:autoSpaceDE w:val="0"/>
        <w:autoSpaceDN w:val="0"/>
        <w:adjustRightInd w:val="0"/>
        <w:spacing w:before="120" w:after="120"/>
        <w:jc w:val="both"/>
        <w:rPr>
          <w:rFonts w:ascii="Arial" w:hAnsi="Arial" w:cs="Arial"/>
          <w:lang w:val="fr-FR"/>
        </w:rPr>
      </w:pPr>
      <w:r w:rsidRPr="000D5076">
        <w:rPr>
          <w:rFonts w:ascii="Arial" w:hAnsi="Arial" w:cs="Arial"/>
          <w:noProof/>
          <w:lang w:val="fr-FR"/>
        </w:rPr>
        <w:t xml:space="preserve">Penalties implemented for murder cases have not aversive character against murderers. Murderers have no compunction. Traditional decency view becomes social and individual existence for these characters. </w:t>
      </w:r>
    </w:p>
    <w:p w:rsidR="0066723B" w:rsidRPr="000D5076" w:rsidRDefault="00072633" w:rsidP="0066723B">
      <w:pPr>
        <w:widowControl w:val="0"/>
        <w:numPr>
          <w:ilvl w:val="0"/>
          <w:numId w:val="22"/>
        </w:numPr>
        <w:shd w:val="clear" w:color="auto" w:fill="FFFFFF"/>
        <w:tabs>
          <w:tab w:val="left" w:pos="734"/>
        </w:tabs>
        <w:autoSpaceDE w:val="0"/>
        <w:autoSpaceDN w:val="0"/>
        <w:adjustRightInd w:val="0"/>
        <w:spacing w:before="120" w:after="120"/>
        <w:jc w:val="both"/>
        <w:rPr>
          <w:rFonts w:ascii="Arial" w:hAnsi="Arial" w:cs="Arial"/>
          <w:noProof/>
          <w:lang w:val="fr-FR"/>
        </w:rPr>
      </w:pPr>
      <w:r w:rsidRPr="000D5076">
        <w:rPr>
          <w:rFonts w:ascii="Arial" w:hAnsi="Arial" w:cs="Arial"/>
          <w:noProof/>
          <w:lang w:val="fr-FR"/>
        </w:rPr>
        <w:t xml:space="preserve">Educational and consciousness-rising activities must be suitable to cultural values and life conditions of target groups. </w:t>
      </w:r>
    </w:p>
    <w:p w:rsidR="0066723B" w:rsidRPr="000D5076" w:rsidRDefault="00072633" w:rsidP="0066723B">
      <w:pPr>
        <w:widowControl w:val="0"/>
        <w:numPr>
          <w:ilvl w:val="0"/>
          <w:numId w:val="22"/>
        </w:numPr>
        <w:shd w:val="clear" w:color="auto" w:fill="FFFFFF"/>
        <w:tabs>
          <w:tab w:val="left" w:pos="734"/>
        </w:tabs>
        <w:autoSpaceDE w:val="0"/>
        <w:autoSpaceDN w:val="0"/>
        <w:adjustRightInd w:val="0"/>
        <w:spacing w:before="120" w:after="120"/>
        <w:jc w:val="both"/>
        <w:rPr>
          <w:rFonts w:ascii="Arial" w:hAnsi="Arial" w:cs="Arial"/>
          <w:noProof/>
          <w:lang w:val="fr-FR"/>
        </w:rPr>
      </w:pPr>
      <w:r w:rsidRPr="000D5076">
        <w:rPr>
          <w:rFonts w:ascii="Arial" w:hAnsi="Arial" w:cs="Arial"/>
          <w:noProof/>
          <w:lang w:val="fr-FR"/>
        </w:rPr>
        <w:t xml:space="preserve">Quality and quantity development of women’s shelter, current amount is 44, will be serious tool for struggle within murders and emphasis against women. </w:t>
      </w:r>
    </w:p>
    <w:p w:rsidR="00072633" w:rsidRPr="0066723B" w:rsidRDefault="00072633" w:rsidP="0066723B">
      <w:pPr>
        <w:widowControl w:val="0"/>
        <w:numPr>
          <w:ilvl w:val="0"/>
          <w:numId w:val="22"/>
        </w:numPr>
        <w:shd w:val="clear" w:color="auto" w:fill="FFFFFF"/>
        <w:tabs>
          <w:tab w:val="left" w:pos="734"/>
        </w:tabs>
        <w:autoSpaceDE w:val="0"/>
        <w:autoSpaceDN w:val="0"/>
        <w:adjustRightInd w:val="0"/>
        <w:spacing w:before="120" w:after="120"/>
        <w:jc w:val="both"/>
        <w:rPr>
          <w:rFonts w:ascii="Arial" w:hAnsi="Arial" w:cs="Arial"/>
          <w:noProof/>
        </w:rPr>
      </w:pPr>
      <w:r w:rsidRPr="000D5076">
        <w:rPr>
          <w:rFonts w:ascii="Arial" w:hAnsi="Arial" w:cs="Arial"/>
          <w:noProof/>
          <w:lang w:val="fr-FR"/>
        </w:rPr>
        <w:t xml:space="preserve">In addition to all organizations mentioned in Prime Ministry Circular for struggle education against honor killing, Provincial and District Boards have got serious duties. </w:t>
      </w:r>
    </w:p>
    <w:p w:rsidR="00072633" w:rsidRDefault="00072633" w:rsidP="0066723B">
      <w:pPr>
        <w:spacing w:before="120" w:after="120"/>
        <w:jc w:val="both"/>
      </w:pPr>
    </w:p>
    <w:p w:rsidR="008A5062" w:rsidRPr="00AB3A38" w:rsidRDefault="008A5062" w:rsidP="008A5062">
      <w:pPr>
        <w:jc w:val="both"/>
        <w:rPr>
          <w:b/>
          <w:i/>
          <w:lang w:val="en-US"/>
        </w:rPr>
      </w:pPr>
      <w:r w:rsidRPr="00AB3A38">
        <w:rPr>
          <w:b/>
          <w:i/>
          <w:lang w:val="en-US"/>
        </w:rPr>
        <w:t>This is an unofficial translation and the original report is in Turkish.</w:t>
      </w:r>
    </w:p>
    <w:p w:rsidR="008A5062" w:rsidRDefault="008A5062" w:rsidP="0066723B">
      <w:pPr>
        <w:spacing w:before="120" w:after="120"/>
        <w:jc w:val="both"/>
      </w:pPr>
    </w:p>
    <w:sectPr w:rsidR="008A5062" w:rsidSect="00191FFC">
      <w:headerReference w:type="default" r:id="rId14"/>
      <w:footerReference w:type="even"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268F" w:rsidRDefault="0080268F">
      <w:r>
        <w:separator/>
      </w:r>
    </w:p>
  </w:endnote>
  <w:endnote w:type="continuationSeparator" w:id="0">
    <w:p w:rsidR="0080268F" w:rsidRDefault="008026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mericana BT">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3B1" w:rsidRDefault="00A253B1" w:rsidP="00003A4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253B1" w:rsidRDefault="00A253B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3B1" w:rsidRDefault="00A253B1" w:rsidP="00003A4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4187E">
      <w:rPr>
        <w:rStyle w:val="PageNumber"/>
        <w:noProof/>
      </w:rPr>
      <w:t>8</w:t>
    </w:r>
    <w:r>
      <w:rPr>
        <w:rStyle w:val="PageNumber"/>
      </w:rPr>
      <w:fldChar w:fldCharType="end"/>
    </w:r>
  </w:p>
  <w:p w:rsidR="00A253B1" w:rsidRDefault="00A253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268F" w:rsidRDefault="0080268F">
      <w:r>
        <w:separator/>
      </w:r>
    </w:p>
  </w:footnote>
  <w:footnote w:type="continuationSeparator" w:id="0">
    <w:p w:rsidR="0080268F" w:rsidRDefault="008026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23B" w:rsidRPr="0066723B" w:rsidRDefault="003D664F" w:rsidP="0066723B">
    <w:pPr>
      <w:rPr>
        <w:rFonts w:ascii="Calibri" w:hAnsi="Calibri" w:cs="Arial"/>
        <w:b/>
        <w:color w:val="548DD4"/>
      </w:rPr>
    </w:pPr>
    <w:r w:rsidRPr="0066723B">
      <w:rPr>
        <w:rFonts w:ascii="Calibri" w:hAnsi="Calibri"/>
        <w:b/>
        <w:color w:val="548DD4"/>
      </w:rPr>
      <w:t>PM Human Rights Presid</w:t>
    </w:r>
    <w:r w:rsidR="0066723B" w:rsidRPr="0066723B">
      <w:rPr>
        <w:rFonts w:ascii="Calibri" w:hAnsi="Calibri"/>
        <w:b/>
        <w:color w:val="548DD4"/>
      </w:rPr>
      <w:t xml:space="preserve">ency 2007 </w:t>
    </w:r>
    <w:r w:rsidR="0066723B" w:rsidRPr="0066723B">
      <w:rPr>
        <w:rFonts w:ascii="Calibri" w:hAnsi="Calibri" w:cs="Arial"/>
        <w:b/>
        <w:color w:val="548DD4"/>
      </w:rPr>
      <w:t>Honour Killings Report</w:t>
    </w:r>
  </w:p>
  <w:p w:rsidR="003D664F" w:rsidRPr="0066723B" w:rsidRDefault="003D664F">
    <w:pPr>
      <w:pStyle w:val="Header"/>
      <w:rPr>
        <w:rFonts w:ascii="Calibri" w:hAnsi="Calibri"/>
        <w:b/>
        <w:color w:val="548DD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9pt" o:bullet="t">
        <v:imagedata r:id="rId1" o:title="clip_image001"/>
      </v:shape>
    </w:pict>
  </w:numPicBullet>
  <w:numPicBullet w:numPicBulletId="1">
    <w:pict>
      <v:shape id="_x0000_i1026" type="#_x0000_t75" style="width:9pt;height:9pt" o:bullet="t">
        <v:imagedata r:id="rId2" o:title="clip_image002"/>
      </v:shape>
    </w:pict>
  </w:numPicBullet>
  <w:numPicBullet w:numPicBulletId="2">
    <w:pict>
      <v:shape id="_x0000_i1027" type="#_x0000_t75" style="width:9pt;height:9pt" o:bullet="t">
        <v:imagedata r:id="rId3" o:title="clip_image003"/>
      </v:shape>
    </w:pict>
  </w:numPicBullet>
  <w:abstractNum w:abstractNumId="0">
    <w:nsid w:val="FFFFFFFE"/>
    <w:multiLevelType w:val="singleLevel"/>
    <w:tmpl w:val="A72011A6"/>
    <w:lvl w:ilvl="0">
      <w:numFmt w:val="bullet"/>
      <w:lvlText w:val="*"/>
      <w:lvlJc w:val="left"/>
    </w:lvl>
  </w:abstractNum>
  <w:abstractNum w:abstractNumId="1">
    <w:nsid w:val="02592D54"/>
    <w:multiLevelType w:val="hybridMultilevel"/>
    <w:tmpl w:val="FFD893FA"/>
    <w:lvl w:ilvl="0" w:tplc="01E620E2">
      <w:start w:val="1"/>
      <w:numFmt w:val="upperRoman"/>
      <w:lvlText w:val="%1."/>
      <w:lvlJc w:val="left"/>
      <w:pPr>
        <w:tabs>
          <w:tab w:val="num" w:pos="1080"/>
        </w:tabs>
        <w:ind w:left="1080" w:hanging="720"/>
      </w:pPr>
    </w:lvl>
    <w:lvl w:ilvl="1" w:tplc="041F0019">
      <w:start w:val="1"/>
      <w:numFmt w:val="decimal"/>
      <w:lvlText w:val="%2."/>
      <w:lvlJc w:val="left"/>
      <w:pPr>
        <w:tabs>
          <w:tab w:val="num" w:pos="1440"/>
        </w:tabs>
        <w:ind w:left="1440" w:hanging="360"/>
      </w:p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2">
    <w:nsid w:val="0C0257CD"/>
    <w:multiLevelType w:val="hybridMultilevel"/>
    <w:tmpl w:val="34E8FD14"/>
    <w:lvl w:ilvl="0" w:tplc="161EC528">
      <w:start w:val="1"/>
      <w:numFmt w:val="decimal"/>
      <w:lvlText w:val="%1."/>
      <w:lvlJc w:val="left"/>
      <w:pPr>
        <w:ind w:left="764" w:hanging="360"/>
      </w:pPr>
    </w:lvl>
    <w:lvl w:ilvl="1" w:tplc="041F0019">
      <w:start w:val="1"/>
      <w:numFmt w:val="decimal"/>
      <w:lvlText w:val="%2."/>
      <w:lvlJc w:val="left"/>
      <w:pPr>
        <w:tabs>
          <w:tab w:val="num" w:pos="1440"/>
        </w:tabs>
        <w:ind w:left="1440" w:hanging="360"/>
      </w:p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3">
    <w:nsid w:val="0C246A6B"/>
    <w:multiLevelType w:val="multilevel"/>
    <w:tmpl w:val="6994EA94"/>
    <w:lvl w:ilvl="0">
      <w:start w:val="1"/>
      <w:numFmt w:val="bullet"/>
      <w:lvlText w:val=""/>
      <w:lvlJc w:val="left"/>
      <w:pPr>
        <w:tabs>
          <w:tab w:val="num" w:pos="567"/>
        </w:tabs>
        <w:ind w:left="0" w:firstLine="284"/>
      </w:pPr>
      <w:rPr>
        <w:rFonts w:ascii="Symbol" w:hAnsi="Symbol" w:hint="default"/>
      </w:rPr>
    </w:lvl>
    <w:lvl w:ilvl="1">
      <w:start w:val="1"/>
      <w:numFmt w:val="bullet"/>
      <w:lvlText w:val=""/>
      <w:lvlJc w:val="left"/>
      <w:pPr>
        <w:tabs>
          <w:tab w:val="num" w:pos="927"/>
        </w:tabs>
        <w:ind w:left="927"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17677545"/>
    <w:multiLevelType w:val="hybridMultilevel"/>
    <w:tmpl w:val="8CBEC422"/>
    <w:lvl w:ilvl="0" w:tplc="15BC0BA6">
      <w:start w:val="1"/>
      <w:numFmt w:val="bullet"/>
      <w:lvlText w:val=""/>
      <w:lvlPicBulletId w:val="1"/>
      <w:lvlJc w:val="left"/>
      <w:pPr>
        <w:tabs>
          <w:tab w:val="num" w:pos="1429"/>
        </w:tabs>
        <w:ind w:left="1429" w:hanging="360"/>
      </w:pPr>
      <w:rPr>
        <w:rFonts w:ascii="Symbol" w:hAnsi="Symbol" w:hint="default"/>
        <w:color w:val="auto"/>
      </w:rPr>
    </w:lvl>
    <w:lvl w:ilvl="1" w:tplc="4DA8B90E">
      <w:start w:val="1"/>
      <w:numFmt w:val="bullet"/>
      <w:lvlText w:val=""/>
      <w:lvlPicBulletId w:val="2"/>
      <w:lvlJc w:val="left"/>
      <w:pPr>
        <w:tabs>
          <w:tab w:val="num" w:pos="1440"/>
        </w:tabs>
        <w:ind w:left="1440" w:hanging="360"/>
      </w:pPr>
      <w:rPr>
        <w:rFonts w:ascii="Symbol" w:hAnsi="Symbol" w:hint="default"/>
        <w:color w:val="auto"/>
      </w:rPr>
    </w:lvl>
    <w:lvl w:ilvl="2" w:tplc="041F0005">
      <w:start w:val="1"/>
      <w:numFmt w:val="decimal"/>
      <w:lvlText w:val="%3."/>
      <w:lvlJc w:val="left"/>
      <w:pPr>
        <w:tabs>
          <w:tab w:val="num" w:pos="2160"/>
        </w:tabs>
        <w:ind w:left="2160" w:hanging="360"/>
      </w:pPr>
    </w:lvl>
    <w:lvl w:ilvl="3" w:tplc="041F0001">
      <w:start w:val="1"/>
      <w:numFmt w:val="decimal"/>
      <w:lvlText w:val="%4."/>
      <w:lvlJc w:val="left"/>
      <w:pPr>
        <w:tabs>
          <w:tab w:val="num" w:pos="2880"/>
        </w:tabs>
        <w:ind w:left="2880" w:hanging="360"/>
      </w:pPr>
    </w:lvl>
    <w:lvl w:ilvl="4" w:tplc="041F0003">
      <w:start w:val="1"/>
      <w:numFmt w:val="decimal"/>
      <w:lvlText w:val="%5."/>
      <w:lvlJc w:val="left"/>
      <w:pPr>
        <w:tabs>
          <w:tab w:val="num" w:pos="3600"/>
        </w:tabs>
        <w:ind w:left="3600" w:hanging="360"/>
      </w:pPr>
    </w:lvl>
    <w:lvl w:ilvl="5" w:tplc="041F0005">
      <w:start w:val="1"/>
      <w:numFmt w:val="decimal"/>
      <w:lvlText w:val="%6."/>
      <w:lvlJc w:val="left"/>
      <w:pPr>
        <w:tabs>
          <w:tab w:val="num" w:pos="4320"/>
        </w:tabs>
        <w:ind w:left="4320" w:hanging="360"/>
      </w:pPr>
    </w:lvl>
    <w:lvl w:ilvl="6" w:tplc="041F0001">
      <w:start w:val="1"/>
      <w:numFmt w:val="decimal"/>
      <w:lvlText w:val="%7."/>
      <w:lvlJc w:val="left"/>
      <w:pPr>
        <w:tabs>
          <w:tab w:val="num" w:pos="5040"/>
        </w:tabs>
        <w:ind w:left="5040" w:hanging="360"/>
      </w:pPr>
    </w:lvl>
    <w:lvl w:ilvl="7" w:tplc="041F0003">
      <w:start w:val="1"/>
      <w:numFmt w:val="decimal"/>
      <w:lvlText w:val="%8."/>
      <w:lvlJc w:val="left"/>
      <w:pPr>
        <w:tabs>
          <w:tab w:val="num" w:pos="5760"/>
        </w:tabs>
        <w:ind w:left="5760" w:hanging="360"/>
      </w:pPr>
    </w:lvl>
    <w:lvl w:ilvl="8" w:tplc="041F0005">
      <w:start w:val="1"/>
      <w:numFmt w:val="decimal"/>
      <w:lvlText w:val="%9."/>
      <w:lvlJc w:val="left"/>
      <w:pPr>
        <w:tabs>
          <w:tab w:val="num" w:pos="6480"/>
        </w:tabs>
        <w:ind w:left="6480" w:hanging="360"/>
      </w:pPr>
    </w:lvl>
  </w:abstractNum>
  <w:abstractNum w:abstractNumId="5">
    <w:nsid w:val="22141F3C"/>
    <w:multiLevelType w:val="hybridMultilevel"/>
    <w:tmpl w:val="069CD9DE"/>
    <w:lvl w:ilvl="0" w:tplc="19D8C23C">
      <w:start w:val="1"/>
      <w:numFmt w:val="decimal"/>
      <w:lvlText w:val="%1."/>
      <w:lvlJc w:val="left"/>
      <w:pPr>
        <w:ind w:left="644" w:hanging="360"/>
      </w:pPr>
    </w:lvl>
    <w:lvl w:ilvl="1" w:tplc="041F0019">
      <w:start w:val="1"/>
      <w:numFmt w:val="decimal"/>
      <w:lvlText w:val="%2."/>
      <w:lvlJc w:val="left"/>
      <w:pPr>
        <w:tabs>
          <w:tab w:val="num" w:pos="1440"/>
        </w:tabs>
        <w:ind w:left="1440" w:hanging="360"/>
      </w:p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6">
    <w:nsid w:val="22815844"/>
    <w:multiLevelType w:val="hybridMultilevel"/>
    <w:tmpl w:val="DA769C0C"/>
    <w:lvl w:ilvl="0" w:tplc="041F000F">
      <w:start w:val="1"/>
      <w:numFmt w:val="decimal"/>
      <w:lvlText w:val="%1."/>
      <w:lvlJc w:val="left"/>
      <w:pPr>
        <w:tabs>
          <w:tab w:val="num" w:pos="720"/>
        </w:tabs>
        <w:ind w:left="720" w:hanging="360"/>
      </w:pPr>
    </w:lvl>
    <w:lvl w:ilvl="1" w:tplc="041F0001">
      <w:start w:val="1"/>
      <w:numFmt w:val="bullet"/>
      <w:lvlText w:val=""/>
      <w:lvlJc w:val="left"/>
      <w:pPr>
        <w:tabs>
          <w:tab w:val="num" w:pos="1440"/>
        </w:tabs>
        <w:ind w:left="1440" w:hanging="360"/>
      </w:pPr>
      <w:rPr>
        <w:rFonts w:ascii="Symbol" w:hAnsi="Symbol" w:hint="default"/>
      </w:r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7">
    <w:nsid w:val="249E0068"/>
    <w:multiLevelType w:val="hybridMultilevel"/>
    <w:tmpl w:val="890892E8"/>
    <w:lvl w:ilvl="0" w:tplc="041F0001">
      <w:start w:val="1"/>
      <w:numFmt w:val="bullet"/>
      <w:lvlText w:val=""/>
      <w:lvlJc w:val="left"/>
      <w:pPr>
        <w:tabs>
          <w:tab w:val="num" w:pos="780"/>
        </w:tabs>
        <w:ind w:left="780" w:hanging="360"/>
      </w:pPr>
      <w:rPr>
        <w:rFonts w:ascii="Symbol" w:hAnsi="Symbol" w:hint="default"/>
      </w:rPr>
    </w:lvl>
    <w:lvl w:ilvl="1" w:tplc="041F0003">
      <w:start w:val="1"/>
      <w:numFmt w:val="bullet"/>
      <w:lvlText w:val="o"/>
      <w:lvlJc w:val="left"/>
      <w:pPr>
        <w:tabs>
          <w:tab w:val="num" w:pos="1500"/>
        </w:tabs>
        <w:ind w:left="1500" w:hanging="360"/>
      </w:pPr>
      <w:rPr>
        <w:rFonts w:ascii="Courier New" w:hAnsi="Courier New" w:cs="Courier New" w:hint="default"/>
      </w:rPr>
    </w:lvl>
    <w:lvl w:ilvl="2" w:tplc="041F0005" w:tentative="1">
      <w:start w:val="1"/>
      <w:numFmt w:val="bullet"/>
      <w:lvlText w:val=""/>
      <w:lvlJc w:val="left"/>
      <w:pPr>
        <w:tabs>
          <w:tab w:val="num" w:pos="2220"/>
        </w:tabs>
        <w:ind w:left="2220" w:hanging="360"/>
      </w:pPr>
      <w:rPr>
        <w:rFonts w:ascii="Wingdings" w:hAnsi="Wingdings" w:hint="default"/>
      </w:rPr>
    </w:lvl>
    <w:lvl w:ilvl="3" w:tplc="041F0001" w:tentative="1">
      <w:start w:val="1"/>
      <w:numFmt w:val="bullet"/>
      <w:lvlText w:val=""/>
      <w:lvlJc w:val="left"/>
      <w:pPr>
        <w:tabs>
          <w:tab w:val="num" w:pos="2940"/>
        </w:tabs>
        <w:ind w:left="2940" w:hanging="360"/>
      </w:pPr>
      <w:rPr>
        <w:rFonts w:ascii="Symbol" w:hAnsi="Symbol" w:hint="default"/>
      </w:rPr>
    </w:lvl>
    <w:lvl w:ilvl="4" w:tplc="041F0003" w:tentative="1">
      <w:start w:val="1"/>
      <w:numFmt w:val="bullet"/>
      <w:lvlText w:val="o"/>
      <w:lvlJc w:val="left"/>
      <w:pPr>
        <w:tabs>
          <w:tab w:val="num" w:pos="3660"/>
        </w:tabs>
        <w:ind w:left="3660" w:hanging="360"/>
      </w:pPr>
      <w:rPr>
        <w:rFonts w:ascii="Courier New" w:hAnsi="Courier New" w:cs="Courier New" w:hint="default"/>
      </w:rPr>
    </w:lvl>
    <w:lvl w:ilvl="5" w:tplc="041F0005" w:tentative="1">
      <w:start w:val="1"/>
      <w:numFmt w:val="bullet"/>
      <w:lvlText w:val=""/>
      <w:lvlJc w:val="left"/>
      <w:pPr>
        <w:tabs>
          <w:tab w:val="num" w:pos="4380"/>
        </w:tabs>
        <w:ind w:left="4380" w:hanging="360"/>
      </w:pPr>
      <w:rPr>
        <w:rFonts w:ascii="Wingdings" w:hAnsi="Wingdings" w:hint="default"/>
      </w:rPr>
    </w:lvl>
    <w:lvl w:ilvl="6" w:tplc="041F0001" w:tentative="1">
      <w:start w:val="1"/>
      <w:numFmt w:val="bullet"/>
      <w:lvlText w:val=""/>
      <w:lvlJc w:val="left"/>
      <w:pPr>
        <w:tabs>
          <w:tab w:val="num" w:pos="5100"/>
        </w:tabs>
        <w:ind w:left="5100" w:hanging="360"/>
      </w:pPr>
      <w:rPr>
        <w:rFonts w:ascii="Symbol" w:hAnsi="Symbol" w:hint="default"/>
      </w:rPr>
    </w:lvl>
    <w:lvl w:ilvl="7" w:tplc="041F0003" w:tentative="1">
      <w:start w:val="1"/>
      <w:numFmt w:val="bullet"/>
      <w:lvlText w:val="o"/>
      <w:lvlJc w:val="left"/>
      <w:pPr>
        <w:tabs>
          <w:tab w:val="num" w:pos="5820"/>
        </w:tabs>
        <w:ind w:left="5820" w:hanging="360"/>
      </w:pPr>
      <w:rPr>
        <w:rFonts w:ascii="Courier New" w:hAnsi="Courier New" w:cs="Courier New" w:hint="default"/>
      </w:rPr>
    </w:lvl>
    <w:lvl w:ilvl="8" w:tplc="041F0005" w:tentative="1">
      <w:start w:val="1"/>
      <w:numFmt w:val="bullet"/>
      <w:lvlText w:val=""/>
      <w:lvlJc w:val="left"/>
      <w:pPr>
        <w:tabs>
          <w:tab w:val="num" w:pos="6540"/>
        </w:tabs>
        <w:ind w:left="6540" w:hanging="360"/>
      </w:pPr>
      <w:rPr>
        <w:rFonts w:ascii="Wingdings" w:hAnsi="Wingdings" w:hint="default"/>
      </w:rPr>
    </w:lvl>
  </w:abstractNum>
  <w:abstractNum w:abstractNumId="8">
    <w:nsid w:val="2A2917FF"/>
    <w:multiLevelType w:val="singleLevel"/>
    <w:tmpl w:val="058C4376"/>
    <w:lvl w:ilvl="0">
      <w:start w:val="1"/>
      <w:numFmt w:val="decimal"/>
      <w:lvlText w:val="%1."/>
      <w:legacy w:legacy="1" w:legacySpace="0" w:legacyIndent="341"/>
      <w:lvlJc w:val="left"/>
      <w:rPr>
        <w:rFonts w:ascii="Times New Roman" w:hAnsi="Times New Roman" w:cs="Times New Roman" w:hint="default"/>
      </w:rPr>
    </w:lvl>
  </w:abstractNum>
  <w:abstractNum w:abstractNumId="9">
    <w:nsid w:val="41FB7B2C"/>
    <w:multiLevelType w:val="hybridMultilevel"/>
    <w:tmpl w:val="E42A9B82"/>
    <w:lvl w:ilvl="0" w:tplc="041F0001">
      <w:start w:val="1"/>
      <w:numFmt w:val="bullet"/>
      <w:lvlText w:val=""/>
      <w:lvlJc w:val="left"/>
      <w:pPr>
        <w:tabs>
          <w:tab w:val="num" w:pos="780"/>
        </w:tabs>
        <w:ind w:left="780" w:hanging="360"/>
      </w:pPr>
      <w:rPr>
        <w:rFonts w:ascii="Symbol" w:hAnsi="Symbol" w:hint="default"/>
      </w:rPr>
    </w:lvl>
    <w:lvl w:ilvl="1" w:tplc="041F000F">
      <w:start w:val="1"/>
      <w:numFmt w:val="decimal"/>
      <w:lvlText w:val="%2."/>
      <w:lvlJc w:val="left"/>
      <w:pPr>
        <w:tabs>
          <w:tab w:val="num" w:pos="1500"/>
        </w:tabs>
        <w:ind w:left="1500" w:hanging="360"/>
      </w:pPr>
      <w:rPr>
        <w:rFonts w:hint="default"/>
      </w:rPr>
    </w:lvl>
    <w:lvl w:ilvl="2" w:tplc="041F0001">
      <w:start w:val="1"/>
      <w:numFmt w:val="bullet"/>
      <w:lvlText w:val=""/>
      <w:lvlJc w:val="left"/>
      <w:pPr>
        <w:tabs>
          <w:tab w:val="num" w:pos="2220"/>
        </w:tabs>
        <w:ind w:left="2220" w:hanging="360"/>
      </w:pPr>
      <w:rPr>
        <w:rFonts w:ascii="Symbol" w:hAnsi="Symbol" w:hint="default"/>
      </w:rPr>
    </w:lvl>
    <w:lvl w:ilvl="3" w:tplc="041F0001" w:tentative="1">
      <w:start w:val="1"/>
      <w:numFmt w:val="bullet"/>
      <w:lvlText w:val=""/>
      <w:lvlJc w:val="left"/>
      <w:pPr>
        <w:tabs>
          <w:tab w:val="num" w:pos="2940"/>
        </w:tabs>
        <w:ind w:left="2940" w:hanging="360"/>
      </w:pPr>
      <w:rPr>
        <w:rFonts w:ascii="Symbol" w:hAnsi="Symbol" w:hint="default"/>
      </w:rPr>
    </w:lvl>
    <w:lvl w:ilvl="4" w:tplc="041F0003" w:tentative="1">
      <w:start w:val="1"/>
      <w:numFmt w:val="bullet"/>
      <w:lvlText w:val="o"/>
      <w:lvlJc w:val="left"/>
      <w:pPr>
        <w:tabs>
          <w:tab w:val="num" w:pos="3660"/>
        </w:tabs>
        <w:ind w:left="3660" w:hanging="360"/>
      </w:pPr>
      <w:rPr>
        <w:rFonts w:ascii="Courier New" w:hAnsi="Courier New" w:cs="Courier New" w:hint="default"/>
      </w:rPr>
    </w:lvl>
    <w:lvl w:ilvl="5" w:tplc="041F0005" w:tentative="1">
      <w:start w:val="1"/>
      <w:numFmt w:val="bullet"/>
      <w:lvlText w:val=""/>
      <w:lvlJc w:val="left"/>
      <w:pPr>
        <w:tabs>
          <w:tab w:val="num" w:pos="4380"/>
        </w:tabs>
        <w:ind w:left="4380" w:hanging="360"/>
      </w:pPr>
      <w:rPr>
        <w:rFonts w:ascii="Wingdings" w:hAnsi="Wingdings" w:hint="default"/>
      </w:rPr>
    </w:lvl>
    <w:lvl w:ilvl="6" w:tplc="041F0001" w:tentative="1">
      <w:start w:val="1"/>
      <w:numFmt w:val="bullet"/>
      <w:lvlText w:val=""/>
      <w:lvlJc w:val="left"/>
      <w:pPr>
        <w:tabs>
          <w:tab w:val="num" w:pos="5100"/>
        </w:tabs>
        <w:ind w:left="5100" w:hanging="360"/>
      </w:pPr>
      <w:rPr>
        <w:rFonts w:ascii="Symbol" w:hAnsi="Symbol" w:hint="default"/>
      </w:rPr>
    </w:lvl>
    <w:lvl w:ilvl="7" w:tplc="041F0003" w:tentative="1">
      <w:start w:val="1"/>
      <w:numFmt w:val="bullet"/>
      <w:lvlText w:val="o"/>
      <w:lvlJc w:val="left"/>
      <w:pPr>
        <w:tabs>
          <w:tab w:val="num" w:pos="5820"/>
        </w:tabs>
        <w:ind w:left="5820" w:hanging="360"/>
      </w:pPr>
      <w:rPr>
        <w:rFonts w:ascii="Courier New" w:hAnsi="Courier New" w:cs="Courier New" w:hint="default"/>
      </w:rPr>
    </w:lvl>
    <w:lvl w:ilvl="8" w:tplc="041F0005" w:tentative="1">
      <w:start w:val="1"/>
      <w:numFmt w:val="bullet"/>
      <w:lvlText w:val=""/>
      <w:lvlJc w:val="left"/>
      <w:pPr>
        <w:tabs>
          <w:tab w:val="num" w:pos="6540"/>
        </w:tabs>
        <w:ind w:left="6540" w:hanging="360"/>
      </w:pPr>
      <w:rPr>
        <w:rFonts w:ascii="Wingdings" w:hAnsi="Wingdings" w:hint="default"/>
      </w:rPr>
    </w:lvl>
  </w:abstractNum>
  <w:abstractNum w:abstractNumId="10">
    <w:nsid w:val="42864DEA"/>
    <w:multiLevelType w:val="hybridMultilevel"/>
    <w:tmpl w:val="BB5AF2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667A32C5"/>
    <w:multiLevelType w:val="hybridMultilevel"/>
    <w:tmpl w:val="7C36BA2E"/>
    <w:lvl w:ilvl="0" w:tplc="041F0001">
      <w:start w:val="1"/>
      <w:numFmt w:val="bullet"/>
      <w:lvlText w:val=""/>
      <w:lvlJc w:val="left"/>
      <w:pPr>
        <w:tabs>
          <w:tab w:val="num" w:pos="540"/>
        </w:tabs>
        <w:ind w:left="540" w:hanging="360"/>
      </w:pPr>
      <w:rPr>
        <w:rFonts w:ascii="Symbol" w:hAnsi="Symbol" w:hint="default"/>
      </w:rPr>
    </w:lvl>
    <w:lvl w:ilvl="1" w:tplc="041F0003">
      <w:start w:val="1"/>
      <w:numFmt w:val="decimal"/>
      <w:lvlText w:val="%2."/>
      <w:lvlJc w:val="left"/>
      <w:pPr>
        <w:tabs>
          <w:tab w:val="num" w:pos="1260"/>
        </w:tabs>
        <w:ind w:left="1260" w:hanging="360"/>
      </w:pPr>
    </w:lvl>
    <w:lvl w:ilvl="2" w:tplc="041F0005">
      <w:start w:val="1"/>
      <w:numFmt w:val="decimal"/>
      <w:lvlText w:val="%3."/>
      <w:lvlJc w:val="left"/>
      <w:pPr>
        <w:tabs>
          <w:tab w:val="num" w:pos="1980"/>
        </w:tabs>
        <w:ind w:left="1980" w:hanging="360"/>
      </w:pPr>
    </w:lvl>
    <w:lvl w:ilvl="3" w:tplc="041F0001">
      <w:start w:val="1"/>
      <w:numFmt w:val="decimal"/>
      <w:lvlText w:val="%4."/>
      <w:lvlJc w:val="left"/>
      <w:pPr>
        <w:tabs>
          <w:tab w:val="num" w:pos="2700"/>
        </w:tabs>
        <w:ind w:left="2700" w:hanging="360"/>
      </w:pPr>
    </w:lvl>
    <w:lvl w:ilvl="4" w:tplc="041F0003">
      <w:start w:val="1"/>
      <w:numFmt w:val="decimal"/>
      <w:lvlText w:val="%5."/>
      <w:lvlJc w:val="left"/>
      <w:pPr>
        <w:tabs>
          <w:tab w:val="num" w:pos="3420"/>
        </w:tabs>
        <w:ind w:left="3420" w:hanging="360"/>
      </w:pPr>
    </w:lvl>
    <w:lvl w:ilvl="5" w:tplc="041F0005">
      <w:start w:val="1"/>
      <w:numFmt w:val="decimal"/>
      <w:lvlText w:val="%6."/>
      <w:lvlJc w:val="left"/>
      <w:pPr>
        <w:tabs>
          <w:tab w:val="num" w:pos="4140"/>
        </w:tabs>
        <w:ind w:left="4140" w:hanging="360"/>
      </w:pPr>
    </w:lvl>
    <w:lvl w:ilvl="6" w:tplc="041F0001">
      <w:start w:val="1"/>
      <w:numFmt w:val="decimal"/>
      <w:lvlText w:val="%7."/>
      <w:lvlJc w:val="left"/>
      <w:pPr>
        <w:tabs>
          <w:tab w:val="num" w:pos="4860"/>
        </w:tabs>
        <w:ind w:left="4860" w:hanging="360"/>
      </w:pPr>
    </w:lvl>
    <w:lvl w:ilvl="7" w:tplc="041F0003">
      <w:start w:val="1"/>
      <w:numFmt w:val="decimal"/>
      <w:lvlText w:val="%8."/>
      <w:lvlJc w:val="left"/>
      <w:pPr>
        <w:tabs>
          <w:tab w:val="num" w:pos="5580"/>
        </w:tabs>
        <w:ind w:left="5580" w:hanging="360"/>
      </w:pPr>
    </w:lvl>
    <w:lvl w:ilvl="8" w:tplc="041F0005">
      <w:start w:val="1"/>
      <w:numFmt w:val="decimal"/>
      <w:lvlText w:val="%9."/>
      <w:lvlJc w:val="left"/>
      <w:pPr>
        <w:tabs>
          <w:tab w:val="num" w:pos="6300"/>
        </w:tabs>
        <w:ind w:left="6300" w:hanging="360"/>
      </w:pPr>
    </w:lvl>
  </w:abstractNum>
  <w:abstractNum w:abstractNumId="12">
    <w:nsid w:val="68AD11AD"/>
    <w:multiLevelType w:val="multilevel"/>
    <w:tmpl w:val="890892E8"/>
    <w:lvl w:ilvl="0">
      <w:start w:val="1"/>
      <w:numFmt w:val="bullet"/>
      <w:lvlText w:val=""/>
      <w:lvlJc w:val="left"/>
      <w:pPr>
        <w:tabs>
          <w:tab w:val="num" w:pos="780"/>
        </w:tabs>
        <w:ind w:left="780" w:hanging="360"/>
      </w:pPr>
      <w:rPr>
        <w:rFonts w:ascii="Symbol" w:hAnsi="Symbol" w:hint="default"/>
      </w:rPr>
    </w:lvl>
    <w:lvl w:ilvl="1">
      <w:start w:val="1"/>
      <w:numFmt w:val="bullet"/>
      <w:lvlText w:val="o"/>
      <w:lvlJc w:val="left"/>
      <w:pPr>
        <w:tabs>
          <w:tab w:val="num" w:pos="1500"/>
        </w:tabs>
        <w:ind w:left="1500" w:hanging="360"/>
      </w:pPr>
      <w:rPr>
        <w:rFonts w:ascii="Courier New" w:hAnsi="Courier New" w:cs="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cs="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cs="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13">
    <w:nsid w:val="782A2DAE"/>
    <w:multiLevelType w:val="hybridMultilevel"/>
    <w:tmpl w:val="5C46572A"/>
    <w:lvl w:ilvl="0" w:tplc="041F000F">
      <w:start w:val="1"/>
      <w:numFmt w:val="decimal"/>
      <w:lvlText w:val="%1."/>
      <w:lvlJc w:val="left"/>
      <w:pPr>
        <w:ind w:left="720" w:hanging="360"/>
      </w:pPr>
    </w:lvl>
    <w:lvl w:ilvl="1" w:tplc="041F0019">
      <w:start w:val="1"/>
      <w:numFmt w:val="decimal"/>
      <w:lvlText w:val="%2."/>
      <w:lvlJc w:val="left"/>
      <w:pPr>
        <w:tabs>
          <w:tab w:val="num" w:pos="1440"/>
        </w:tabs>
        <w:ind w:left="1440" w:hanging="360"/>
      </w:pPr>
    </w:lvl>
    <w:lvl w:ilvl="2" w:tplc="041F001B">
      <w:start w:val="1"/>
      <w:numFmt w:val="decimal"/>
      <w:lvlText w:val="%3."/>
      <w:lvlJc w:val="left"/>
      <w:pPr>
        <w:tabs>
          <w:tab w:val="num" w:pos="2160"/>
        </w:tabs>
        <w:ind w:left="2160" w:hanging="360"/>
      </w:pPr>
    </w:lvl>
    <w:lvl w:ilvl="3" w:tplc="041F000F">
      <w:start w:val="1"/>
      <w:numFmt w:val="decimal"/>
      <w:lvlText w:val="%4."/>
      <w:lvlJc w:val="left"/>
      <w:pPr>
        <w:tabs>
          <w:tab w:val="num" w:pos="2880"/>
        </w:tabs>
        <w:ind w:left="2880" w:hanging="360"/>
      </w:pPr>
    </w:lvl>
    <w:lvl w:ilvl="4" w:tplc="041F0019">
      <w:start w:val="1"/>
      <w:numFmt w:val="decimal"/>
      <w:lvlText w:val="%5."/>
      <w:lvlJc w:val="left"/>
      <w:pPr>
        <w:tabs>
          <w:tab w:val="num" w:pos="3600"/>
        </w:tabs>
        <w:ind w:left="3600" w:hanging="360"/>
      </w:pPr>
    </w:lvl>
    <w:lvl w:ilvl="5" w:tplc="041F001B">
      <w:start w:val="1"/>
      <w:numFmt w:val="decimal"/>
      <w:lvlText w:val="%6."/>
      <w:lvlJc w:val="left"/>
      <w:pPr>
        <w:tabs>
          <w:tab w:val="num" w:pos="4320"/>
        </w:tabs>
        <w:ind w:left="4320" w:hanging="360"/>
      </w:pPr>
    </w:lvl>
    <w:lvl w:ilvl="6" w:tplc="041F000F">
      <w:start w:val="1"/>
      <w:numFmt w:val="decimal"/>
      <w:lvlText w:val="%7."/>
      <w:lvlJc w:val="left"/>
      <w:pPr>
        <w:tabs>
          <w:tab w:val="num" w:pos="5040"/>
        </w:tabs>
        <w:ind w:left="5040" w:hanging="360"/>
      </w:pPr>
    </w:lvl>
    <w:lvl w:ilvl="7" w:tplc="041F0019">
      <w:start w:val="1"/>
      <w:numFmt w:val="decimal"/>
      <w:lvlText w:val="%8."/>
      <w:lvlJc w:val="left"/>
      <w:pPr>
        <w:tabs>
          <w:tab w:val="num" w:pos="5760"/>
        </w:tabs>
        <w:ind w:left="5760" w:hanging="360"/>
      </w:pPr>
    </w:lvl>
    <w:lvl w:ilvl="8" w:tplc="041F001B">
      <w:start w:val="1"/>
      <w:numFmt w:val="decimal"/>
      <w:lvlText w:val="%9."/>
      <w:lvlJc w:val="left"/>
      <w:pPr>
        <w:tabs>
          <w:tab w:val="num" w:pos="6480"/>
        </w:tabs>
        <w:ind w:left="6480" w:hanging="360"/>
      </w:pPr>
    </w:lvl>
  </w:abstractNum>
  <w:abstractNum w:abstractNumId="14">
    <w:nsid w:val="7D89516E"/>
    <w:multiLevelType w:val="hybridMultilevel"/>
    <w:tmpl w:val="E98E74E0"/>
    <w:lvl w:ilvl="0" w:tplc="008C5FCE">
      <w:start w:val="1"/>
      <w:numFmt w:val="bullet"/>
      <w:lvlText w:val=""/>
      <w:lvlPicBulletId w:val="0"/>
      <w:lvlJc w:val="left"/>
      <w:pPr>
        <w:tabs>
          <w:tab w:val="num" w:pos="1429"/>
        </w:tabs>
        <w:ind w:left="1429" w:hanging="360"/>
      </w:pPr>
      <w:rPr>
        <w:rFonts w:ascii="Symbol" w:hAnsi="Symbol" w:hint="default"/>
        <w:color w:val="auto"/>
      </w:rPr>
    </w:lvl>
    <w:lvl w:ilvl="1" w:tplc="041F0003">
      <w:start w:val="1"/>
      <w:numFmt w:val="decimal"/>
      <w:lvlText w:val="%2."/>
      <w:lvlJc w:val="left"/>
      <w:pPr>
        <w:tabs>
          <w:tab w:val="num" w:pos="1440"/>
        </w:tabs>
        <w:ind w:left="1440" w:hanging="360"/>
      </w:pPr>
    </w:lvl>
    <w:lvl w:ilvl="2" w:tplc="041F0005">
      <w:start w:val="1"/>
      <w:numFmt w:val="decimal"/>
      <w:lvlText w:val="%3."/>
      <w:lvlJc w:val="left"/>
      <w:pPr>
        <w:tabs>
          <w:tab w:val="num" w:pos="2160"/>
        </w:tabs>
        <w:ind w:left="2160" w:hanging="360"/>
      </w:pPr>
    </w:lvl>
    <w:lvl w:ilvl="3" w:tplc="041F0001">
      <w:start w:val="1"/>
      <w:numFmt w:val="decimal"/>
      <w:lvlText w:val="%4."/>
      <w:lvlJc w:val="left"/>
      <w:pPr>
        <w:tabs>
          <w:tab w:val="num" w:pos="2880"/>
        </w:tabs>
        <w:ind w:left="2880" w:hanging="360"/>
      </w:pPr>
    </w:lvl>
    <w:lvl w:ilvl="4" w:tplc="041F0003">
      <w:start w:val="1"/>
      <w:numFmt w:val="decimal"/>
      <w:lvlText w:val="%5."/>
      <w:lvlJc w:val="left"/>
      <w:pPr>
        <w:tabs>
          <w:tab w:val="num" w:pos="3600"/>
        </w:tabs>
        <w:ind w:left="3600" w:hanging="360"/>
      </w:pPr>
    </w:lvl>
    <w:lvl w:ilvl="5" w:tplc="041F0005">
      <w:start w:val="1"/>
      <w:numFmt w:val="decimal"/>
      <w:lvlText w:val="%6."/>
      <w:lvlJc w:val="left"/>
      <w:pPr>
        <w:tabs>
          <w:tab w:val="num" w:pos="4320"/>
        </w:tabs>
        <w:ind w:left="4320" w:hanging="360"/>
      </w:pPr>
    </w:lvl>
    <w:lvl w:ilvl="6" w:tplc="041F0001">
      <w:start w:val="1"/>
      <w:numFmt w:val="decimal"/>
      <w:lvlText w:val="%7."/>
      <w:lvlJc w:val="left"/>
      <w:pPr>
        <w:tabs>
          <w:tab w:val="num" w:pos="5040"/>
        </w:tabs>
        <w:ind w:left="5040" w:hanging="360"/>
      </w:pPr>
    </w:lvl>
    <w:lvl w:ilvl="7" w:tplc="041F0003">
      <w:start w:val="1"/>
      <w:numFmt w:val="decimal"/>
      <w:lvlText w:val="%8."/>
      <w:lvlJc w:val="left"/>
      <w:pPr>
        <w:tabs>
          <w:tab w:val="num" w:pos="5760"/>
        </w:tabs>
        <w:ind w:left="5760" w:hanging="360"/>
      </w:pPr>
    </w:lvl>
    <w:lvl w:ilvl="8" w:tplc="041F0005">
      <w:start w:val="1"/>
      <w:numFmt w:val="decimal"/>
      <w:lvlText w:val="%9."/>
      <w:lvlJc w:val="left"/>
      <w:pPr>
        <w:tabs>
          <w:tab w:val="num" w:pos="6480"/>
        </w:tabs>
        <w:ind w:left="6480" w:hanging="360"/>
      </w:pPr>
    </w:lvl>
  </w:abstractNum>
  <w:num w:numId="1">
    <w:abstractNumId w:val="7"/>
  </w:num>
  <w:num w:numId="2">
    <w:abstractNumId w:val="12"/>
  </w:num>
  <w:num w:numId="3">
    <w:abstractNumId w:val="9"/>
  </w:num>
  <w:num w:numId="4">
    <w:abstractNumId w:val="3"/>
    <w:lvlOverride w:ilvl="0"/>
    <w:lvlOverride w:ilvl="1"/>
    <w:lvlOverride w:ilvl="2"/>
    <w:lvlOverride w:ilvl="3"/>
    <w:lvlOverride w:ilvl="4"/>
    <w:lvlOverride w:ilvl="5"/>
    <w:lvlOverride w:ilvl="6"/>
    <w:lvlOverride w:ilvl="7"/>
    <w:lvlOverride w:ilvl="8"/>
  </w:num>
  <w:num w:numId="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4"/>
  </w:num>
  <w:num w:numId="15">
    <w:abstractNumId w:val="1"/>
  </w:num>
  <w:num w:numId="16">
    <w:abstractNumId w:val="6"/>
  </w:num>
  <w:num w:numId="17">
    <w:abstractNumId w:val="2"/>
  </w:num>
  <w:num w:numId="18">
    <w:abstractNumId w:val="13"/>
  </w:num>
  <w:num w:numId="19">
    <w:abstractNumId w:val="0"/>
    <w:lvlOverride w:ilvl="0">
      <w:lvl w:ilvl="0">
        <w:start w:val="65535"/>
        <w:numFmt w:val="bullet"/>
        <w:lvlText w:val="•"/>
        <w:legacy w:legacy="1" w:legacySpace="0" w:legacyIndent="283"/>
        <w:lvlJc w:val="left"/>
        <w:rPr>
          <w:rFonts w:ascii="Times New Roman" w:hAnsi="Times New Roman" w:cs="Times New Roman" w:hint="default"/>
        </w:rPr>
      </w:lvl>
    </w:lvlOverride>
  </w:num>
  <w:num w:numId="20">
    <w:abstractNumId w:val="8"/>
  </w:num>
  <w:num w:numId="21">
    <w:abstractNumId w:val="0"/>
    <w:lvlOverride w:ilvl="0">
      <w:lvl w:ilvl="0">
        <w:start w:val="65535"/>
        <w:numFmt w:val="bullet"/>
        <w:lvlText w:val="•"/>
        <w:legacy w:legacy="1" w:legacySpace="0" w:legacyIndent="288"/>
        <w:lvlJc w:val="left"/>
        <w:rPr>
          <w:rFonts w:ascii="Times New Roman" w:hAnsi="Times New Roman" w:cs="Times New Roman" w:hint="default"/>
        </w:rPr>
      </w:lvl>
    </w:lvlOverride>
  </w:num>
  <w:num w:numId="22">
    <w:abstractNumId w:val="0"/>
    <w:lvlOverride w:ilvl="0">
      <w:lvl w:ilvl="0">
        <w:start w:val="65535"/>
        <w:numFmt w:val="bullet"/>
        <w:lvlText w:val="•"/>
        <w:legacy w:legacy="1" w:legacySpace="0" w:legacyIndent="268"/>
        <w:lvlJc w:val="left"/>
        <w:rPr>
          <w:rFonts w:ascii="Times New Roman" w:hAnsi="Times New Roman" w:cs="Times New Roman" w:hint="default"/>
        </w:rPr>
      </w:lvl>
    </w:lvlOverride>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8F3D58"/>
    <w:rsid w:val="000007CE"/>
    <w:rsid w:val="00003A49"/>
    <w:rsid w:val="00072633"/>
    <w:rsid w:val="000D5076"/>
    <w:rsid w:val="000D5B19"/>
    <w:rsid w:val="000F514C"/>
    <w:rsid w:val="00191FFC"/>
    <w:rsid w:val="001C1B68"/>
    <w:rsid w:val="001E5A1C"/>
    <w:rsid w:val="00262E32"/>
    <w:rsid w:val="002D3111"/>
    <w:rsid w:val="002E6C94"/>
    <w:rsid w:val="0031695C"/>
    <w:rsid w:val="00337842"/>
    <w:rsid w:val="003506FF"/>
    <w:rsid w:val="003763B8"/>
    <w:rsid w:val="003A7DAD"/>
    <w:rsid w:val="003D664F"/>
    <w:rsid w:val="003E7A1F"/>
    <w:rsid w:val="0040371D"/>
    <w:rsid w:val="004619B9"/>
    <w:rsid w:val="004B2F2B"/>
    <w:rsid w:val="004C5354"/>
    <w:rsid w:val="004E5830"/>
    <w:rsid w:val="0050240A"/>
    <w:rsid w:val="00516B6F"/>
    <w:rsid w:val="005D6DB0"/>
    <w:rsid w:val="005E708E"/>
    <w:rsid w:val="00632DEC"/>
    <w:rsid w:val="00660DA2"/>
    <w:rsid w:val="0066723B"/>
    <w:rsid w:val="006C6AB2"/>
    <w:rsid w:val="006D5414"/>
    <w:rsid w:val="00761D31"/>
    <w:rsid w:val="007919CC"/>
    <w:rsid w:val="007D6981"/>
    <w:rsid w:val="007F648D"/>
    <w:rsid w:val="0080268F"/>
    <w:rsid w:val="0087738C"/>
    <w:rsid w:val="008A5062"/>
    <w:rsid w:val="008E7B35"/>
    <w:rsid w:val="008F3D58"/>
    <w:rsid w:val="0090552C"/>
    <w:rsid w:val="00917606"/>
    <w:rsid w:val="0093157D"/>
    <w:rsid w:val="0094187E"/>
    <w:rsid w:val="009C00D2"/>
    <w:rsid w:val="00A121CD"/>
    <w:rsid w:val="00A253B1"/>
    <w:rsid w:val="00A318F2"/>
    <w:rsid w:val="00A536B6"/>
    <w:rsid w:val="00A73EEF"/>
    <w:rsid w:val="00A93D02"/>
    <w:rsid w:val="00AB37D0"/>
    <w:rsid w:val="00AC5A3F"/>
    <w:rsid w:val="00AC6594"/>
    <w:rsid w:val="00B502CA"/>
    <w:rsid w:val="00B72F77"/>
    <w:rsid w:val="00BC1317"/>
    <w:rsid w:val="00BF0FEF"/>
    <w:rsid w:val="00C1515D"/>
    <w:rsid w:val="00C37BED"/>
    <w:rsid w:val="00CE64FE"/>
    <w:rsid w:val="00CF0B3B"/>
    <w:rsid w:val="00CF4644"/>
    <w:rsid w:val="00D17D9B"/>
    <w:rsid w:val="00D9266A"/>
    <w:rsid w:val="00DA6FAC"/>
    <w:rsid w:val="00DF7255"/>
    <w:rsid w:val="00E31B63"/>
    <w:rsid w:val="00E37F9C"/>
    <w:rsid w:val="00E64B0A"/>
    <w:rsid w:val="00EC2B45"/>
    <w:rsid w:val="00F330DE"/>
    <w:rsid w:val="00F5677D"/>
    <w:rsid w:val="00F940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tr-TR" w:eastAsia="tr-TR"/>
    </w:rPr>
  </w:style>
  <w:style w:type="paragraph" w:styleId="Heading1">
    <w:name w:val="heading 1"/>
    <w:basedOn w:val="Normal"/>
    <w:next w:val="Normal"/>
    <w:qFormat/>
    <w:rsid w:val="00072633"/>
    <w:pPr>
      <w:keepNext/>
      <w:jc w:val="center"/>
      <w:outlineLvl w:val="0"/>
    </w:pPr>
    <w:rPr>
      <w:b/>
      <w:bCs/>
      <w:sz w:val="22"/>
    </w:rPr>
  </w:style>
  <w:style w:type="paragraph" w:styleId="Heading2">
    <w:name w:val="heading 2"/>
    <w:basedOn w:val="Normal"/>
    <w:next w:val="Normal"/>
    <w:link w:val="Heading2Char"/>
    <w:qFormat/>
    <w:rsid w:val="00072633"/>
    <w:pPr>
      <w:keepNext/>
      <w:spacing w:before="240" w:after="60"/>
      <w:outlineLvl w:val="1"/>
    </w:pPr>
    <w:rPr>
      <w:rFonts w:ascii="Arial" w:hAnsi="Arial" w:cs="Arial"/>
      <w:b/>
      <w:bCs/>
      <w:i/>
      <w:i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2Char">
    <w:name w:val="Heading 2 Char"/>
    <w:basedOn w:val="DefaultParagraphFont"/>
    <w:link w:val="Heading2"/>
    <w:locked/>
    <w:rsid w:val="00072633"/>
    <w:rPr>
      <w:rFonts w:ascii="Arial" w:hAnsi="Arial" w:cs="Arial"/>
      <w:b/>
      <w:bCs/>
      <w:i/>
      <w:iCs/>
      <w:sz w:val="28"/>
      <w:szCs w:val="28"/>
      <w:lang w:val="tr-TR" w:eastAsia="tr-TR" w:bidi="ar-SA"/>
    </w:rPr>
  </w:style>
  <w:style w:type="character" w:customStyle="1" w:styleId="BalloonTextChar">
    <w:name w:val="Balloon Text Char"/>
    <w:basedOn w:val="DefaultParagraphFont"/>
    <w:link w:val="BalloonText"/>
    <w:semiHidden/>
    <w:locked/>
    <w:rsid w:val="00072633"/>
    <w:rPr>
      <w:rFonts w:ascii="Tahoma" w:hAnsi="Tahoma" w:cs="Tahoma"/>
      <w:sz w:val="16"/>
      <w:szCs w:val="16"/>
      <w:lang w:val="tr-TR" w:eastAsia="tr-TR" w:bidi="ar-SA"/>
    </w:rPr>
  </w:style>
  <w:style w:type="paragraph" w:styleId="BalloonText">
    <w:name w:val="Balloon Text"/>
    <w:basedOn w:val="Normal"/>
    <w:link w:val="BalloonTextChar"/>
    <w:semiHidden/>
    <w:rsid w:val="00072633"/>
    <w:rPr>
      <w:rFonts w:ascii="Tahoma" w:hAnsi="Tahoma" w:cs="Tahoma"/>
      <w:sz w:val="16"/>
      <w:szCs w:val="16"/>
    </w:rPr>
  </w:style>
  <w:style w:type="character" w:customStyle="1" w:styleId="FooterChar">
    <w:name w:val="Footer Char"/>
    <w:basedOn w:val="DefaultParagraphFont"/>
    <w:link w:val="Footer"/>
    <w:locked/>
    <w:rsid w:val="00072633"/>
    <w:rPr>
      <w:sz w:val="24"/>
      <w:szCs w:val="24"/>
      <w:lang w:val="tr-TR" w:eastAsia="tr-TR" w:bidi="ar-SA"/>
    </w:rPr>
  </w:style>
  <w:style w:type="paragraph" w:styleId="Footer">
    <w:name w:val="footer"/>
    <w:basedOn w:val="Normal"/>
    <w:link w:val="FooterChar"/>
    <w:rsid w:val="00072633"/>
    <w:pPr>
      <w:tabs>
        <w:tab w:val="center" w:pos="4536"/>
        <w:tab w:val="right" w:pos="9072"/>
      </w:tabs>
    </w:pPr>
  </w:style>
  <w:style w:type="paragraph" w:styleId="BodyText">
    <w:name w:val="Body Text"/>
    <w:basedOn w:val="Normal"/>
    <w:rsid w:val="00072633"/>
    <w:pPr>
      <w:spacing w:after="120"/>
    </w:pPr>
    <w:rPr>
      <w:sz w:val="26"/>
    </w:rPr>
  </w:style>
  <w:style w:type="paragraph" w:styleId="BodyTextIndent">
    <w:name w:val="Body Text Indent"/>
    <w:basedOn w:val="Normal"/>
    <w:rsid w:val="00072633"/>
    <w:pPr>
      <w:spacing w:before="80"/>
      <w:ind w:left="227"/>
    </w:pPr>
    <w:rPr>
      <w:rFonts w:ascii="Americana BT" w:hAnsi="Americana BT" w:cs="Tahoma"/>
      <w:sz w:val="12"/>
    </w:rPr>
  </w:style>
  <w:style w:type="paragraph" w:customStyle="1" w:styleId="ListeParagraf">
    <w:name w:val="Liste Paragraf"/>
    <w:basedOn w:val="Normal"/>
    <w:qFormat/>
    <w:rsid w:val="00072633"/>
    <w:pPr>
      <w:ind w:left="708"/>
    </w:pPr>
  </w:style>
  <w:style w:type="paragraph" w:customStyle="1" w:styleId="StilkiYanaYaslance6nkSonra6nk">
    <w:name w:val="Stil İki Yana Yasla Önce:  6 nk Sonra:  6 nk"/>
    <w:basedOn w:val="Normal"/>
    <w:rsid w:val="00072633"/>
    <w:pPr>
      <w:numPr>
        <w:numId w:val="1"/>
      </w:numPr>
      <w:autoSpaceDE w:val="0"/>
      <w:autoSpaceDN w:val="0"/>
      <w:jc w:val="both"/>
    </w:pPr>
  </w:style>
  <w:style w:type="paragraph" w:styleId="Header">
    <w:name w:val="header"/>
    <w:basedOn w:val="Normal"/>
    <w:link w:val="HeaderChar"/>
    <w:rsid w:val="00072633"/>
    <w:pPr>
      <w:tabs>
        <w:tab w:val="center" w:pos="4536"/>
        <w:tab w:val="right" w:pos="9072"/>
      </w:tabs>
    </w:pPr>
  </w:style>
  <w:style w:type="character" w:customStyle="1" w:styleId="HeaderChar">
    <w:name w:val="Header Char"/>
    <w:basedOn w:val="DefaultParagraphFont"/>
    <w:link w:val="Header"/>
    <w:rsid w:val="00072633"/>
    <w:rPr>
      <w:sz w:val="24"/>
      <w:szCs w:val="24"/>
      <w:lang w:val="tr-TR" w:eastAsia="tr-TR" w:bidi="ar-SA"/>
    </w:rPr>
  </w:style>
  <w:style w:type="character" w:styleId="PageNumber">
    <w:name w:val="page number"/>
    <w:basedOn w:val="DefaultParagraphFont"/>
    <w:rsid w:val="00072633"/>
  </w:style>
  <w:style w:type="table" w:styleId="TableColorful1">
    <w:name w:val="Table Colorful 1"/>
    <w:basedOn w:val="TableNormal"/>
    <w:rsid w:val="00917606"/>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17606"/>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OrtaKlavuz3-Vurgu5">
    <w:name w:val="Orta Kılavuz 3 - Vurgu 5"/>
    <w:basedOn w:val="TableNormal"/>
    <w:uiPriority w:val="69"/>
    <w:rsid w:val="00917606"/>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customStyle="1" w:styleId="AralkYok">
    <w:name w:val="Aralık Yok"/>
    <w:link w:val="AralkYokChar"/>
    <w:uiPriority w:val="1"/>
    <w:qFormat/>
    <w:rsid w:val="00191FFC"/>
    <w:rPr>
      <w:rFonts w:ascii="Calibri" w:hAnsi="Calibri"/>
      <w:sz w:val="22"/>
      <w:szCs w:val="22"/>
      <w:lang w:val="tr-TR"/>
    </w:rPr>
  </w:style>
  <w:style w:type="character" w:customStyle="1" w:styleId="AralkYokChar">
    <w:name w:val="Aralık Yok Char"/>
    <w:basedOn w:val="DefaultParagraphFont"/>
    <w:link w:val="AralkYok"/>
    <w:uiPriority w:val="1"/>
    <w:rsid w:val="00191FFC"/>
    <w:rPr>
      <w:rFonts w:ascii="Calibri" w:hAnsi="Calibri"/>
      <w:sz w:val="22"/>
      <w:szCs w:val="22"/>
      <w:lang w:val="tr-TR" w:eastAsia="en-US" w:bidi="ar-SA"/>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chart" Target="charts/chart4.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D:\insanhaklari_web\haklarim\hak_konulari\tore_namus\tore_namus_tablo_ihb_02_07_2008.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insanhaklari_web\haklarim\hak_konulari\tore_namus\tore_namus_tablo_ihb_02_07_2008.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insanhaklari_web\haklarim\hak_konulari\tore_namus\tore_namus_tablo_ihb_02_07_2008.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insanhaklari_web\haklarim\hak_konulari\tore_namus\tore_namus_tablo_ihb_02_07_2008.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US"/>
  <c:style val="31"/>
  <c:chart>
    <c:title>
      <c:tx>
        <c:rich>
          <a:bodyPr/>
          <a:lstStyle/>
          <a:p>
            <a:pPr>
              <a:defRPr/>
            </a:pPr>
            <a:r>
              <a:rPr lang="en-US" sz="1400" b="1" i="0" u="none" strike="noStrike" baseline="0"/>
              <a:t>DISRIBUTION OF ETHICS AND HONOR KILLING ACCORDING TO YEARS </a:t>
            </a:r>
            <a:r>
              <a:rPr lang="tr-TR" sz="1400"/>
              <a:t>(2003-2007)</a:t>
            </a:r>
          </a:p>
        </c:rich>
      </c:tx>
      <c:layout>
        <c:manualLayout>
          <c:xMode val="edge"/>
          <c:yMode val="edge"/>
          <c:x val="0.14062291536575325"/>
          <c:y val="0"/>
        </c:manualLayout>
      </c:layout>
      <c:spPr>
        <a:noFill/>
        <a:ln w="25400">
          <a:noFill/>
        </a:ln>
      </c:spPr>
    </c:title>
    <c:plotArea>
      <c:layout/>
      <c:barChart>
        <c:barDir val="col"/>
        <c:grouping val="clustered"/>
        <c:ser>
          <c:idx val="0"/>
          <c:order val="0"/>
          <c:dLbls>
            <c:spPr>
              <a:noFill/>
              <a:ln w="25400">
                <a:noFill/>
              </a:ln>
            </c:spPr>
            <c:showVal val="1"/>
          </c:dLbls>
          <c:cat>
            <c:strRef>
              <c:f>'grafikler EN'!$A$2:$F$2</c:f>
              <c:strCache>
                <c:ptCount val="6"/>
                <c:pt idx="0">
                  <c:v>2003</c:v>
                </c:pt>
                <c:pt idx="1">
                  <c:v>2004</c:v>
                </c:pt>
                <c:pt idx="2">
                  <c:v>2005</c:v>
                </c:pt>
                <c:pt idx="3">
                  <c:v>2006</c:v>
                </c:pt>
                <c:pt idx="4">
                  <c:v>2007</c:v>
                </c:pt>
                <c:pt idx="5">
                  <c:v>?</c:v>
                </c:pt>
              </c:strCache>
            </c:strRef>
          </c:cat>
          <c:val>
            <c:numRef>
              <c:f>'grafikler EN'!$A$3:$F$3</c:f>
              <c:numCache>
                <c:formatCode>General</c:formatCode>
                <c:ptCount val="6"/>
                <c:pt idx="0">
                  <c:v>159</c:v>
                </c:pt>
                <c:pt idx="1">
                  <c:v>204</c:v>
                </c:pt>
                <c:pt idx="2">
                  <c:v>201</c:v>
                </c:pt>
                <c:pt idx="3">
                  <c:v>233</c:v>
                </c:pt>
                <c:pt idx="4">
                  <c:v>231</c:v>
                </c:pt>
                <c:pt idx="5">
                  <c:v>120</c:v>
                </c:pt>
              </c:numCache>
            </c:numRef>
          </c:val>
        </c:ser>
        <c:axId val="83332480"/>
        <c:axId val="83346560"/>
      </c:barChart>
      <c:catAx>
        <c:axId val="83332480"/>
        <c:scaling>
          <c:orientation val="minMax"/>
        </c:scaling>
        <c:axPos val="b"/>
        <c:numFmt formatCode="General" sourceLinked="1"/>
        <c:tickLblPos val="nextTo"/>
        <c:crossAx val="83346560"/>
        <c:crosses val="autoZero"/>
        <c:auto val="1"/>
        <c:lblAlgn val="ctr"/>
        <c:lblOffset val="100"/>
      </c:catAx>
      <c:valAx>
        <c:axId val="83346560"/>
        <c:scaling>
          <c:orientation val="minMax"/>
        </c:scaling>
        <c:axPos val="l"/>
        <c:majorGridlines/>
        <c:numFmt formatCode="General" sourceLinked="1"/>
        <c:tickLblPos val="nextTo"/>
        <c:crossAx val="8333248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style val="34"/>
  <c:chart>
    <c:title>
      <c:tx>
        <c:rich>
          <a:bodyPr/>
          <a:lstStyle/>
          <a:p>
            <a:pPr>
              <a:defRPr/>
            </a:pPr>
            <a:r>
              <a:rPr lang="tr-TR" sz="1400" b="1" i="0" u="none" strike="noStrike" baseline="0"/>
              <a:t>REASONS OF HONOUR KILLING </a:t>
            </a:r>
            <a:endParaRPr lang="tr-TR" sz="1400"/>
          </a:p>
        </c:rich>
      </c:tx>
      <c:layout>
        <c:manualLayout>
          <c:xMode val="edge"/>
          <c:yMode val="edge"/>
          <c:x val="5.148568638222549E-2"/>
          <c:y val="3.6781609195402298E-2"/>
        </c:manualLayout>
      </c:layout>
    </c:title>
    <c:view3D>
      <c:rotX val="30"/>
      <c:perspective val="30"/>
    </c:view3D>
    <c:plotArea>
      <c:layout/>
      <c:pie3DChart>
        <c:varyColors val="1"/>
        <c:ser>
          <c:idx val="0"/>
          <c:order val="0"/>
          <c:explosion val="25"/>
          <c:dLbls>
            <c:dLbl>
              <c:idx val="1"/>
              <c:layout>
                <c:manualLayout>
                  <c:x val="8.4063358359274976E-2"/>
                  <c:y val="1.3859715811385655E-2"/>
                </c:manualLayout>
              </c:layout>
              <c:dLblPos val="bestFit"/>
              <c:showCatName val="1"/>
              <c:showPercent val="1"/>
            </c:dLbl>
            <c:txPr>
              <a:bodyPr/>
              <a:lstStyle/>
              <a:p>
                <a:pPr>
                  <a:defRPr sz="1100"/>
                </a:pPr>
                <a:endParaRPr lang="en-US"/>
              </a:p>
            </c:txPr>
            <c:showCatName val="1"/>
            <c:showPercent val="1"/>
          </c:dLbls>
          <c:cat>
            <c:strRef>
              <c:f>'grafikler EN'!$AA$3:$AA$11</c:f>
              <c:strCache>
                <c:ptCount val="9"/>
                <c:pt idx="0">
                  <c:v>Vendetta</c:v>
                </c:pt>
                <c:pt idx="1">
                  <c:v>"To"-" Take "a daughter</c:v>
                </c:pt>
                <c:pt idx="2">
                  <c:v>Disagreement between family</c:v>
                </c:pt>
                <c:pt idx="3">
                  <c:v>Sexual abuse</c:v>
                </c:pt>
                <c:pt idx="4">
                  <c:v>Violation</c:v>
                </c:pt>
                <c:pt idx="5">
                  <c:v>Honour</c:v>
                </c:pt>
                <c:pt idx="6">
                  <c:v>Habit</c:v>
                </c:pt>
                <c:pt idx="7">
                  <c:v>Relationship prohibited</c:v>
                </c:pt>
                <c:pt idx="8">
                  <c:v>Unknown</c:v>
                </c:pt>
              </c:strCache>
            </c:strRef>
          </c:cat>
          <c:val>
            <c:numRef>
              <c:f>'grafikler EN'!$AB$3:$AB$11</c:f>
              <c:numCache>
                <c:formatCode>General</c:formatCode>
                <c:ptCount val="9"/>
                <c:pt idx="0">
                  <c:v>79</c:v>
                </c:pt>
                <c:pt idx="1">
                  <c:v>22</c:v>
                </c:pt>
                <c:pt idx="2">
                  <c:v>267</c:v>
                </c:pt>
                <c:pt idx="3">
                  <c:v>72</c:v>
                </c:pt>
                <c:pt idx="4">
                  <c:v>18</c:v>
                </c:pt>
                <c:pt idx="5">
                  <c:v>378</c:v>
                </c:pt>
                <c:pt idx="6">
                  <c:v>18</c:v>
                </c:pt>
                <c:pt idx="7">
                  <c:v>106</c:v>
                </c:pt>
                <c:pt idx="8">
                  <c:v>188</c:v>
                </c:pt>
              </c:numCache>
            </c:numRef>
          </c:val>
        </c:ser>
        <c:dLbls>
          <c:showCatName val="1"/>
          <c:showPercent val="1"/>
        </c:dLbls>
      </c:pie3DChart>
      <c:spPr>
        <a:noFill/>
        <a:ln w="25400">
          <a:noFill/>
        </a:ln>
      </c:spPr>
    </c:plotArea>
    <c:plotVisOnly val="1"/>
    <c:dispBlanksAs val="zero"/>
  </c:chart>
  <c:spPr>
    <a:noFill/>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28"/>
  <c:chart>
    <c:title>
      <c:tx>
        <c:rich>
          <a:bodyPr/>
          <a:lstStyle/>
          <a:p>
            <a:pPr>
              <a:defRPr sz="1200"/>
            </a:pPr>
            <a:r>
              <a:rPr lang="en-US" sz="1200" b="1" i="0" u="none" strike="noStrike" baseline="0"/>
              <a:t>COMPOSITION OF HONOR KILLING ACCORDING TO PROVINCES </a:t>
            </a:r>
            <a:endParaRPr lang="en-US" sz="1200"/>
          </a:p>
        </c:rich>
      </c:tx>
      <c:layout>
        <c:manualLayout>
          <c:xMode val="edge"/>
          <c:yMode val="edge"/>
          <c:x val="0.1166665577591184"/>
          <c:y val="3.7037037037037056E-2"/>
        </c:manualLayout>
      </c:layout>
      <c:spPr>
        <a:noFill/>
        <a:ln w="25400">
          <a:noFill/>
        </a:ln>
      </c:spPr>
    </c:title>
    <c:plotArea>
      <c:layout>
        <c:manualLayout>
          <c:layoutTarget val="inner"/>
          <c:xMode val="edge"/>
          <c:yMode val="edge"/>
          <c:x val="7.653149606299213E-2"/>
          <c:y val="0.22824074074074083"/>
          <c:w val="0.85335870516185452"/>
          <c:h val="0.4771008311461068"/>
        </c:manualLayout>
      </c:layout>
      <c:barChart>
        <c:barDir val="col"/>
        <c:grouping val="clustered"/>
        <c:ser>
          <c:idx val="0"/>
          <c:order val="0"/>
          <c:tx>
            <c:strRef>
              <c:f>'grafikler EN'!$Y$2</c:f>
              <c:strCache>
                <c:ptCount val="1"/>
                <c:pt idx="0">
                  <c:v>SON 5 YILDA TOPLAM</c:v>
                </c:pt>
              </c:strCache>
            </c:strRef>
          </c:tx>
          <c:dLbls>
            <c:spPr>
              <a:noFill/>
              <a:ln w="25400">
                <a:noFill/>
              </a:ln>
            </c:spPr>
            <c:showVal val="1"/>
          </c:dLbls>
          <c:cat>
            <c:strRef>
              <c:f>'grafikler EN'!$R$3:$R$12</c:f>
              <c:strCache>
                <c:ptCount val="10"/>
                <c:pt idx="0">
                  <c:v>İSTANBUL</c:v>
                </c:pt>
                <c:pt idx="1">
                  <c:v>ANKARA</c:v>
                </c:pt>
                <c:pt idx="2">
                  <c:v>İZMİR</c:v>
                </c:pt>
                <c:pt idx="3">
                  <c:v>DİYARBAKIR</c:v>
                </c:pt>
                <c:pt idx="4">
                  <c:v>BURSA</c:v>
                </c:pt>
                <c:pt idx="5">
                  <c:v>ANTALYA</c:v>
                </c:pt>
                <c:pt idx="6">
                  <c:v>AYDIN</c:v>
                </c:pt>
                <c:pt idx="7">
                  <c:v>KAYSERİ</c:v>
                </c:pt>
                <c:pt idx="8">
                  <c:v>SAMSUN</c:v>
                </c:pt>
                <c:pt idx="9">
                  <c:v>SAKARYA</c:v>
                </c:pt>
              </c:strCache>
            </c:strRef>
          </c:cat>
          <c:val>
            <c:numRef>
              <c:f>'grafikler EN'!$Y$3:$Y$12</c:f>
              <c:numCache>
                <c:formatCode>General</c:formatCode>
                <c:ptCount val="10"/>
                <c:pt idx="0">
                  <c:v>167</c:v>
                </c:pt>
                <c:pt idx="1">
                  <c:v>144</c:v>
                </c:pt>
                <c:pt idx="2">
                  <c:v>121</c:v>
                </c:pt>
                <c:pt idx="3">
                  <c:v>69</c:v>
                </c:pt>
                <c:pt idx="4">
                  <c:v>58</c:v>
                </c:pt>
                <c:pt idx="5">
                  <c:v>46</c:v>
                </c:pt>
                <c:pt idx="6">
                  <c:v>38</c:v>
                </c:pt>
                <c:pt idx="7">
                  <c:v>34</c:v>
                </c:pt>
                <c:pt idx="8">
                  <c:v>32</c:v>
                </c:pt>
                <c:pt idx="9">
                  <c:v>30</c:v>
                </c:pt>
              </c:numCache>
            </c:numRef>
          </c:val>
        </c:ser>
        <c:dLbls>
          <c:showVal val="1"/>
        </c:dLbls>
        <c:overlap val="-25"/>
        <c:axId val="85426944"/>
        <c:axId val="85428480"/>
      </c:barChart>
      <c:catAx>
        <c:axId val="85426944"/>
        <c:scaling>
          <c:orientation val="minMax"/>
        </c:scaling>
        <c:axPos val="b"/>
        <c:numFmt formatCode="General" sourceLinked="1"/>
        <c:majorTickMark val="none"/>
        <c:tickLblPos val="nextTo"/>
        <c:crossAx val="85428480"/>
        <c:crosses val="autoZero"/>
        <c:auto val="1"/>
        <c:lblAlgn val="ctr"/>
        <c:lblOffset val="100"/>
      </c:catAx>
      <c:valAx>
        <c:axId val="85428480"/>
        <c:scaling>
          <c:orientation val="minMax"/>
        </c:scaling>
        <c:delete val="1"/>
        <c:axPos val="l"/>
        <c:numFmt formatCode="General" sourceLinked="1"/>
        <c:tickLblPos val="none"/>
        <c:crossAx val="85426944"/>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sz="1200" b="1" i="0" u="none" strike="noStrike" baseline="0">
                <a:solidFill>
                  <a:srgbClr val="000000"/>
                </a:solidFill>
                <a:latin typeface="Calibri"/>
                <a:ea typeface="Calibri"/>
                <a:cs typeface="Calibri"/>
              </a:defRPr>
            </a:pPr>
            <a:r>
              <a:rPr lang="en-US" sz="1200" b="1" i="0" u="none" strike="noStrike" baseline="0"/>
              <a:t>ETHNICS AND HONOR KILLING ACCORDING TO REGIONS </a:t>
            </a:r>
            <a:endParaRPr lang="tr-TR"/>
          </a:p>
        </c:rich>
      </c:tx>
      <c:layout>
        <c:manualLayout>
          <c:xMode val="edge"/>
          <c:yMode val="edge"/>
          <c:x val="0.14327789939120691"/>
          <c:y val="4.0509259259259266E-2"/>
        </c:manualLayout>
      </c:layout>
      <c:spPr>
        <a:noFill/>
        <a:ln w="25400">
          <a:noFill/>
        </a:ln>
      </c:spPr>
    </c:title>
    <c:view3D>
      <c:rotX val="30"/>
      <c:perspective val="30"/>
    </c:view3D>
    <c:plotArea>
      <c:layout>
        <c:manualLayout>
          <c:layoutTarget val="inner"/>
          <c:xMode val="edge"/>
          <c:yMode val="edge"/>
          <c:x val="0.24583333333333354"/>
          <c:y val="0.37152777777777857"/>
          <c:w val="0.5083333333333333"/>
          <c:h val="0.52777777777777779"/>
        </c:manualLayout>
      </c:layout>
      <c:pie3DChart>
        <c:varyColors val="1"/>
        <c:ser>
          <c:idx val="0"/>
          <c:order val="0"/>
          <c:explosion val="25"/>
          <c:dLbls>
            <c:spPr>
              <a:noFill/>
              <a:ln w="25400">
                <a:noFill/>
              </a:ln>
            </c:spPr>
            <c:showCatName val="1"/>
            <c:showPercent val="1"/>
            <c:showLeaderLines val="1"/>
          </c:dLbls>
          <c:cat>
            <c:strRef>
              <c:f>'grafikler EN'!$K$3:$K$9</c:f>
              <c:strCache>
                <c:ptCount val="7"/>
                <c:pt idx="0">
                  <c:v>Marmara</c:v>
                </c:pt>
                <c:pt idx="1">
                  <c:v>Central Anatolia</c:v>
                </c:pt>
                <c:pt idx="2">
                  <c:v>Ege</c:v>
                </c:pt>
                <c:pt idx="3">
                  <c:v>South-east Anatolia</c:v>
                </c:pt>
                <c:pt idx="4">
                  <c:v>East Anatolia</c:v>
                </c:pt>
                <c:pt idx="5">
                  <c:v>Mediterranean</c:v>
                </c:pt>
                <c:pt idx="6">
                  <c:v>Black Sea</c:v>
                </c:pt>
              </c:strCache>
            </c:strRef>
          </c:cat>
          <c:val>
            <c:numRef>
              <c:f>'grafikler EN'!$L$3:$L$9</c:f>
              <c:numCache>
                <c:formatCode>General</c:formatCode>
                <c:ptCount val="7"/>
                <c:pt idx="0">
                  <c:v>294</c:v>
                </c:pt>
                <c:pt idx="1">
                  <c:v>219</c:v>
                </c:pt>
                <c:pt idx="2">
                  <c:v>217</c:v>
                </c:pt>
                <c:pt idx="3">
                  <c:v>162</c:v>
                </c:pt>
                <c:pt idx="4">
                  <c:v>94</c:v>
                </c:pt>
                <c:pt idx="5">
                  <c:v>83</c:v>
                </c:pt>
                <c:pt idx="6">
                  <c:v>79</c:v>
                </c:pt>
              </c:numCache>
            </c:numRef>
          </c:val>
        </c:ser>
        <c:dLbls>
          <c:showCatName val="1"/>
          <c:showPercent val="1"/>
        </c:dLbls>
      </c:pie3DChart>
      <c:spPr>
        <a:noFill/>
        <a:ln w="25400">
          <a:noFill/>
        </a:ln>
      </c:spPr>
    </c:plotArea>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1766</Words>
  <Characters>10069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HONOUR KILLINGS REPORT</vt:lpstr>
    </vt:vector>
  </TitlesOfParts>
  <Company>T.C.Başbakanlık</Company>
  <LinksUpToDate>false</LinksUpToDate>
  <CharactersWithSpaces>11812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HONOUR KILLINGS REPORT</dc:title>
  <dc:subject/>
  <dc:creator>atopcubasi</dc:creator>
  <cp:keywords/>
  <dc:description/>
  <cp:lastModifiedBy>Valued Acer Customer</cp:lastModifiedBy>
  <cp:revision>2</cp:revision>
  <cp:lastPrinted>2008-08-07T10:52:00Z</cp:lastPrinted>
  <dcterms:created xsi:type="dcterms:W3CDTF">2010-02-22T12:53:00Z</dcterms:created>
  <dcterms:modified xsi:type="dcterms:W3CDTF">2010-02-22T12:53:00Z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 Context">
    <vt:lpwstr>French</vt:lpwstr>
  </property>
  <property fmtid="{D5CDD505-2E9C-101B-9397-08002B2CF9AE}" pid="3" name="SE Mode">
    <vt:lpwstr>student</vt:lpwstr>
  </property>
  <property fmtid="{D5CDD505-2E9C-101B-9397-08002B2CF9AE}" pid="4" name="SE DAP Default">
    <vt:lpwstr>NODEFAULTDAP</vt:lpwstr>
  </property>
</Properties>
</file>