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4D7610BD"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649B17E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28059241"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F70F76A"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27008" behindDoc="1" locked="0" layoutInCell="1" allowOverlap="1" wp14:anchorId="2AB43815" wp14:editId="002C3F6E">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21D7829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68B62C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7E11C64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C1C0D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1E9A0E28"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28032" behindDoc="0" locked="0" layoutInCell="1" allowOverlap="1" wp14:anchorId="6A5D6597" wp14:editId="734E3384">
            <wp:simplePos x="0" y="0"/>
            <wp:positionH relativeFrom="margin">
              <wp:posOffset>-52387</wp:posOffset>
            </wp:positionH>
            <wp:positionV relativeFrom="paragraph">
              <wp:posOffset>-595312</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4DA0DA4D"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5840744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2C1E61E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1DDC0BE6"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9A40BA8"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3E9FC019" w:rsidR="006D014B" w:rsidRDefault="000B759A">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7456" behindDoc="0" locked="0" layoutInCell="1" allowOverlap="1" wp14:anchorId="11994FEF" wp14:editId="09F83F74">
                <wp:simplePos x="0" y="0"/>
                <wp:positionH relativeFrom="column">
                  <wp:posOffset>3414395</wp:posOffset>
                </wp:positionH>
                <wp:positionV relativeFrom="paragraph">
                  <wp:posOffset>5503227</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000000">
                            <w:hyperlink r:id="rId7" w:history="1">
                              <w:r w:rsidR="00085611"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68.85pt;margin-top:433.3pt;width:273pt;height: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" filled="f" stroked="f" strokeweight=".5pt">
                <v:textbox>
                  <w:txbxContent>
                    <w:p w14:paraId="781C9AB5" w14:textId="4597D49A" w:rsidR="000B759A" w:rsidRDefault="00000000">
                      <w:hyperlink r:id="rId8" w:history="1">
                        <w:r w:rsidR="00085611"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5408" behindDoc="0" locked="0" layoutInCell="1" allowOverlap="1" wp14:anchorId="11C0CE95" wp14:editId="223C2870">
                <wp:simplePos x="0" y="0"/>
                <wp:positionH relativeFrom="column">
                  <wp:posOffset>885507</wp:posOffset>
                </wp:positionH>
                <wp:positionV relativeFrom="paragraph">
                  <wp:posOffset>5446395</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09D1B3B9" w:rsidR="000B759A" w:rsidRDefault="00FB78C0">
                            <w:hyperlink r:id="rId9" w:history="1">
                              <w:r w:rsidR="000B759A" w:rsidRPr="00FB78C0">
                                <w:rPr>
                                  <w:rStyle w:val="Hyperlink"/>
                                </w:rPr>
                                <w:t>Abigaelcherotich867</w:t>
                              </w:r>
                              <w:r w:rsidR="000B759A" w:rsidRPr="00FB78C0">
                                <w:rPr>
                                  <w:rStyle w:val="Hyperlink"/>
                                </w:rPr>
                                <w:t>@</w:t>
                              </w:r>
                              <w:r w:rsidR="000B759A" w:rsidRPr="00FB78C0">
                                <w:rPr>
                                  <w:rStyle w:val="Hyperlink"/>
                                </w:rPr>
                                <w:t>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69.7pt;margin-top:428.85pt;width:178.5pt;height:34.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" filled="f" stroked="f" strokeweight=".5pt">
                <v:textbox>
                  <w:txbxContent>
                    <w:p w14:paraId="3B2650AB" w14:textId="09D1B3B9" w:rsidR="000B759A" w:rsidRDefault="00FB78C0">
                      <w:hyperlink r:id="rId10" w:history="1">
                        <w:r w:rsidR="000B759A" w:rsidRPr="00FB78C0">
                          <w:rPr>
                            <w:rStyle w:val="Hyperlink"/>
                          </w:rPr>
                          <w:t>Abigaelcherotich867</w:t>
                        </w:r>
                        <w:r w:rsidR="000B759A" w:rsidRPr="00FB78C0">
                          <w:rPr>
                            <w:rStyle w:val="Hyperlink"/>
                          </w:rPr>
                          <w:t>@</w:t>
                        </w:r>
                        <w:r w:rsidR="000B759A" w:rsidRPr="00FB78C0">
                          <w:rPr>
                            <w:rStyle w:val="Hyperlink"/>
                          </w:rPr>
                          <w:t>gmail.com</w:t>
                        </w:r>
                      </w:hyperlink>
                    </w:p>
                  </w:txbxContent>
                </v:textbox>
              </v:shape>
            </w:pict>
          </mc:Fallback>
        </mc:AlternateContent>
      </w:r>
      <w:r w:rsidR="00FC68A5">
        <w:rPr>
          <w:rFonts w:ascii="Montserrat" w:eastAsia="Times New Roman" w:hAnsi="Montserrat" w:cs="Times New Roman"/>
          <w:noProof/>
          <w:color w:val="555555"/>
          <w:kern w:val="0"/>
          <w:sz w:val="21"/>
          <w:szCs w:val="21"/>
        </w:rPr>
        <w:drawing>
          <wp:anchor distT="0" distB="0" distL="114300" distR="114300" simplePos="0" relativeHeight="251662848" behindDoc="0" locked="0" layoutInCell="1" allowOverlap="1" wp14:anchorId="23B530EE" wp14:editId="6CC3F501">
            <wp:simplePos x="0" y="0"/>
            <wp:positionH relativeFrom="margin">
              <wp:posOffset>3038475</wp:posOffset>
            </wp:positionH>
            <wp:positionV relativeFrom="paragraph">
              <wp:posOffset>5415280</wp:posOffset>
            </wp:positionV>
            <wp:extent cx="395288" cy="391913"/>
            <wp:effectExtent l="0" t="0" r="5080" b="8255"/>
            <wp:wrapNone/>
            <wp:docPr id="857999442"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sidR="00FC68A5">
        <w:rPr>
          <w:noProof/>
        </w:rPr>
        <w:drawing>
          <wp:anchor distT="0" distB="0" distL="114300" distR="114300" simplePos="0" relativeHeight="251690496" behindDoc="0" locked="0" layoutInCell="1" allowOverlap="1" wp14:anchorId="6C715833" wp14:editId="4B35356A">
            <wp:simplePos x="0" y="0"/>
            <wp:positionH relativeFrom="column">
              <wp:posOffset>571500</wp:posOffset>
            </wp:positionH>
            <wp:positionV relativeFrom="paragraph">
              <wp:posOffset>5387657</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0"/>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sidR="00A90B88">
        <w:rPr>
          <w:noProof/>
        </w:rPr>
        <mc:AlternateContent>
          <mc:Choice Requires="wps">
            <w:drawing>
              <wp:anchor distT="0" distB="0" distL="114300" distR="114300" simplePos="0" relativeHeight="251660288" behindDoc="0" locked="0" layoutInCell="1" allowOverlap="1" wp14:anchorId="4FC822F6" wp14:editId="2AB724B9">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r w:rsidR="00520A02">
        <w:rPr>
          <w:noProof/>
        </w:rPr>
        <w:drawing>
          <wp:anchor distT="0" distB="0" distL="114300" distR="114300" simplePos="0" relativeHeight="251661312" behindDoc="0" locked="0" layoutInCell="1" allowOverlap="1" wp14:anchorId="09AC4DD1" wp14:editId="4F08AA0B">
            <wp:simplePos x="0" y="0"/>
            <wp:positionH relativeFrom="column">
              <wp:posOffset>0</wp:posOffset>
            </wp:positionH>
            <wp:positionV relativeFrom="paragraph">
              <wp:posOffset>-1905</wp:posOffset>
            </wp:positionV>
            <wp:extent cx="5943600" cy="2679700"/>
            <wp:effectExtent l="0" t="0" r="0" b="6350"/>
            <wp:wrapNone/>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anchor>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C41A1"/>
    <w:rsid w:val="00470EC7"/>
    <w:rsid w:val="00520A02"/>
    <w:rsid w:val="006D014B"/>
    <w:rsid w:val="00855325"/>
    <w:rsid w:val="00A90B88"/>
    <w:rsid w:val="00AB4CBC"/>
    <w:rsid w:val="00B219BC"/>
    <w:rsid w:val="00B44445"/>
    <w:rsid w:val="00C05D1B"/>
    <w:rsid w:val="00E862AB"/>
    <w:rsid w:val="00FB78C0"/>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 w:type="character" w:styleId="FollowedHyperlink">
    <w:name w:val="FollowedHyperlink"/>
    <w:basedOn w:val="DefaultParagraphFont"/>
    <w:uiPriority w:val="99"/>
    <w:semiHidden/>
    <w:unhideWhenUsed/>
    <w:rsid w:val="00FB78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igael-cherotic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4</cp:revision>
  <dcterms:created xsi:type="dcterms:W3CDTF">2024-05-03T17:27:00Z</dcterms:created>
  <dcterms:modified xsi:type="dcterms:W3CDTF">2024-05-03T17:30:00Z</dcterms:modified>
</cp:coreProperties>
</file>