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11E1" w14:textId="78A8AEE3" w:rsidR="00EE3F1B" w:rsidRDefault="00B2255C">
      <w:r>
        <w:t>According to the text in chapter 15, a recursive method such as the one I’ve created will tend to have a greater time complexity than that of an iterative solution. The text explains that executing a method is more complex than running basic functions, such as incrementing a variable. Though I don’t possess the reaction time to accurately measure the runtime of my program, I have observed that using a longer input string for the character-counting method causes the program’s runtime to increase markedly, though not significantly to the point of being cumbersome. This experiment therefore demonstrates the time complexity potential of a recursive algorithm.</w:t>
      </w:r>
    </w:p>
    <w:sectPr w:rsidR="00EE3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5C"/>
    <w:rsid w:val="003D7D1B"/>
    <w:rsid w:val="00B2255C"/>
    <w:rsid w:val="00EE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892D"/>
  <w15:chartTrackingRefBased/>
  <w15:docId w15:val="{38243F60-F52C-46D0-9D97-ADF26585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Sexton, Gale</dc:creator>
  <cp:keywords/>
  <dc:description/>
  <cp:lastModifiedBy>Sexton, Gale</cp:lastModifiedBy>
  <cp:revision>1</cp:revision>
  <dcterms:created xsi:type="dcterms:W3CDTF">2022-10-19T01:53:00Z</dcterms:created>
  <dcterms:modified xsi:type="dcterms:W3CDTF">2022-10-19T02:00:00Z</dcterms:modified>
</cp:coreProperties>
</file>