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pPr>
      <w:r>
        <w:rPr>
          <w:rFonts w:ascii="Arial" w:cs="Arial" w:eastAsia="Arial" w:hAnsi="Arial"/>
          <w:b w:val="false"/>
          <w:bCs w:val="false"/>
          <w:i w:val="false"/>
          <w:iCs w:val="false"/>
          <w:color w:val="000000"/>
          <w:sz w:val="20"/>
          <w:szCs w:val="20"/>
        </w:rPr>
        <w:t xml:space="preserve"/>
      </w:r>
    </w:p>
    <w:p>
      <w:pPr>
        <w:spacing w:after="100" w:before="100"/>
        <w:jc w:val="center"/>
      </w:pPr>
      <w:r>
        <w:rPr>
          <w:rFonts w:ascii="Arial" w:cs="Arial" w:eastAsia="Arial" w:hAnsi="Arial"/>
          <w:b/>
          <w:bCs/>
          <w:i w:val="false"/>
          <w:iCs w:val="false"/>
          <w:color w:val="2E75B6"/>
          <w:sz w:val="18"/>
          <w:szCs w:val="18"/>
        </w:rPr>
        <w:t xml:space="preserve">PORTFOLIO PROJECT 1  |  PHASE 2</w:t>
      </w:r>
    </w:p>
    <w:p>
      <w:pPr>
        <w:spacing w:after="40" w:before="0"/>
      </w:pPr>
      <w:r>
        <w:rPr>
          <w:rFonts w:ascii="Arial" w:cs="Arial" w:eastAsia="Arial" w:hAnsi="Arial"/>
          <w:b w:val="false"/>
          <w:bCs w:val="false"/>
          <w:i w:val="false"/>
          <w:iCs w:val="false"/>
          <w:color w:val="000000"/>
          <w:sz w:val="20"/>
          <w:szCs w:val="20"/>
        </w:rPr>
        <w:t xml:space="preserve"/>
      </w:r>
    </w:p>
    <w:p>
      <w:pPr>
        <w:spacing w:after="0" w:before="0"/>
        <w:jc w:val="center"/>
      </w:pPr>
      <w:r>
        <w:rPr>
          <w:rFonts w:ascii="Arial" w:cs="Arial" w:eastAsia="Arial" w:hAnsi="Arial"/>
          <w:b/>
          <w:bCs/>
          <w:color w:val="1F3864"/>
          <w:sz w:val="56"/>
          <w:szCs w:val="56"/>
        </w:rPr>
        <w:t xml:space="preserve">Data Profiling &amp;</w:t>
      </w:r>
    </w:p>
    <w:p>
      <w:pPr>
        <w:spacing w:after="160" w:before="0"/>
        <w:jc w:val="center"/>
      </w:pPr>
      <w:r>
        <w:rPr>
          <w:rFonts w:ascii="Arial" w:cs="Arial" w:eastAsia="Arial" w:hAnsi="Arial"/>
          <w:b/>
          <w:bCs/>
          <w:color w:val="1F3864"/>
          <w:sz w:val="56"/>
          <w:szCs w:val="56"/>
        </w:rPr>
        <w:t xml:space="preserve">Cleaning Report</w:t>
      </w:r>
    </w:p>
    <w:p>
      <w:pPr>
        <w:spacing w:after="100" w:before="100"/>
        <w:jc w:val="center"/>
      </w:pPr>
      <w:r>
        <w:rPr>
          <w:rFonts w:ascii="Arial" w:cs="Arial" w:eastAsia="Arial" w:hAnsi="Arial"/>
          <w:b w:val="false"/>
          <w:bCs w:val="false"/>
          <w:i/>
          <w:iCs/>
          <w:color w:val="555555"/>
          <w:sz w:val="20"/>
          <w:szCs w:val="20"/>
        </w:rPr>
        <w:t xml:space="preserve">8 Findings  |  Decisions Documented  |  Cleaning SQL Included</w:t>
      </w:r>
    </w:p>
    <w:p>
      <w:pPr>
        <w:spacing w:after="80" w:before="0"/>
      </w:pPr>
      <w:r>
        <w:rPr>
          <w:rFonts w:ascii="Arial" w:cs="Arial" w:eastAsia="Arial" w:hAnsi="Arial"/>
          <w:b w:val="false"/>
          <w:bCs w:val="false"/>
          <w:i w:val="false"/>
          <w:iCs w:val="false"/>
          <w:color w:val="000000"/>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1F3864" w:val="clear"/>
            <w:tcMar>
              <w:top w:type="dxa" w:w="120"/>
              <w:left w:type="dxa" w:w="140"/>
              <w:bottom w:type="dxa" w:w="120"/>
              <w:right w:type="dxa" w:w="140"/>
            </w:tcMar>
          </w:tcPr>
          <w:p>
            <w:pPr>
              <w:spacing w:after="40" w:before="0"/>
              <w:jc w:val="center"/>
            </w:pPr>
            <w:r>
              <w:rPr>
                <w:rFonts w:ascii="Arial" w:cs="Arial" w:eastAsia="Arial" w:hAnsi="Arial"/>
                <w:b/>
                <w:bCs/>
                <w:color w:val="FFFFFF"/>
                <w:sz w:val="36"/>
                <w:szCs w:val="36"/>
              </w:rPr>
              <w:t xml:space="preserve">180,519</w:t>
            </w:r>
          </w:p>
          <w:p>
            <w:pPr>
              <w:spacing w:after="0" w:before="0"/>
              <w:jc w:val="center"/>
            </w:pPr>
            <w:r>
              <w:rPr>
                <w:rFonts w:ascii="Arial" w:cs="Arial" w:eastAsia="Arial" w:hAnsi="Arial"/>
                <w:color w:val="D6E4F0"/>
                <w:sz w:val="16"/>
                <w:szCs w:val="16"/>
              </w:rPr>
              <w:t xml:space="preserve">Total Rows</w:t>
            </w:r>
          </w:p>
        </w:tc>
        <w:tc>
          <w:tcPr>
            <w:tcW w:type="dxa" w:w="2340"/>
            <w:tcBorders>
              <w:top w:val="none" w:color="FFFFFF" w:sz="0"/>
              <w:left w:val="none" w:color="FFFFFF" w:sz="0"/>
              <w:bottom w:val="none" w:color="FFFFFF" w:sz="0"/>
              <w:right w:val="none" w:color="FFFFFF" w:sz="0"/>
            </w:tcBorders>
            <w:shd w:fill="1F3864" w:val="clear"/>
            <w:tcMar>
              <w:top w:type="dxa" w:w="120"/>
              <w:left w:type="dxa" w:w="140"/>
              <w:bottom w:type="dxa" w:w="120"/>
              <w:right w:type="dxa" w:w="140"/>
            </w:tcMar>
          </w:tcPr>
          <w:p>
            <w:pPr>
              <w:spacing w:after="40" w:before="0"/>
              <w:jc w:val="center"/>
            </w:pPr>
            <w:r>
              <w:rPr>
                <w:rFonts w:ascii="Arial" w:cs="Arial" w:eastAsia="Arial" w:hAnsi="Arial"/>
                <w:b/>
                <w:bCs/>
                <w:color w:val="FFFFFF"/>
                <w:sz w:val="36"/>
                <w:szCs w:val="36"/>
              </w:rPr>
              <w:t xml:space="preserve">65,752</w:t>
            </w:r>
          </w:p>
          <w:p>
            <w:pPr>
              <w:spacing w:after="0" w:before="0"/>
              <w:jc w:val="center"/>
            </w:pPr>
            <w:r>
              <w:rPr>
                <w:rFonts w:ascii="Arial" w:cs="Arial" w:eastAsia="Arial" w:hAnsi="Arial"/>
                <w:color w:val="D6E4F0"/>
                <w:sz w:val="16"/>
                <w:szCs w:val="16"/>
              </w:rPr>
              <w:t xml:space="preserve">Unique Orders</w:t>
            </w:r>
          </w:p>
        </w:tc>
        <w:tc>
          <w:tcPr>
            <w:tcW w:type="dxa" w:w="2340"/>
            <w:tcBorders>
              <w:top w:val="none" w:color="FFFFFF" w:sz="0"/>
              <w:left w:val="none" w:color="FFFFFF" w:sz="0"/>
              <w:bottom w:val="none" w:color="FFFFFF" w:sz="0"/>
              <w:right w:val="none" w:color="FFFFFF" w:sz="0"/>
            </w:tcBorders>
            <w:shd w:fill="1F3864" w:val="clear"/>
            <w:tcMar>
              <w:top w:type="dxa" w:w="120"/>
              <w:left w:type="dxa" w:w="140"/>
              <w:bottom w:type="dxa" w:w="120"/>
              <w:right w:type="dxa" w:w="140"/>
            </w:tcMar>
          </w:tcPr>
          <w:p>
            <w:pPr>
              <w:spacing w:after="40" w:before="0"/>
              <w:jc w:val="center"/>
            </w:pPr>
            <w:r>
              <w:rPr>
                <w:rFonts w:ascii="Arial" w:cs="Arial" w:eastAsia="Arial" w:hAnsi="Arial"/>
                <w:b/>
                <w:bCs/>
                <w:color w:val="FFFFFF"/>
                <w:sz w:val="36"/>
                <w:szCs w:val="36"/>
              </w:rPr>
              <w:t xml:space="preserve">8</w:t>
            </w:r>
          </w:p>
          <w:p>
            <w:pPr>
              <w:spacing w:after="0" w:before="0"/>
              <w:jc w:val="center"/>
            </w:pPr>
            <w:r>
              <w:rPr>
                <w:rFonts w:ascii="Arial" w:cs="Arial" w:eastAsia="Arial" w:hAnsi="Arial"/>
                <w:color w:val="D6E4F0"/>
                <w:sz w:val="16"/>
                <w:szCs w:val="16"/>
              </w:rPr>
              <w:t xml:space="preserve">Checks Run</w:t>
            </w:r>
          </w:p>
        </w:tc>
        <w:tc>
          <w:tcPr>
            <w:tcW w:type="dxa" w:w="2340"/>
            <w:tcBorders>
              <w:top w:val="none" w:color="FFFFFF" w:sz="0"/>
              <w:left w:val="none" w:color="FFFFFF" w:sz="0"/>
              <w:bottom w:val="none" w:color="FFFFFF" w:sz="0"/>
              <w:right w:val="none" w:color="FFFFFF" w:sz="0"/>
            </w:tcBorders>
            <w:shd w:fill="1F3864" w:val="clear"/>
            <w:tcMar>
              <w:top w:type="dxa" w:w="120"/>
              <w:left w:type="dxa" w:w="140"/>
              <w:bottom w:type="dxa" w:w="120"/>
              <w:right w:type="dxa" w:w="140"/>
            </w:tcMar>
          </w:tcPr>
          <w:p>
            <w:pPr>
              <w:spacing w:after="40" w:before="0"/>
              <w:jc w:val="center"/>
            </w:pPr>
            <w:r>
              <w:rPr>
                <w:rFonts w:ascii="Arial" w:cs="Arial" w:eastAsia="Arial" w:hAnsi="Arial"/>
                <w:b/>
                <w:bCs/>
                <w:color w:val="FFFFFF"/>
                <w:sz w:val="36"/>
                <w:szCs w:val="36"/>
              </w:rPr>
              <w:t xml:space="preserve">2</w:t>
            </w:r>
          </w:p>
          <w:p>
            <w:pPr>
              <w:spacing w:after="0" w:before="0"/>
              <w:jc w:val="center"/>
            </w:pPr>
            <w:r>
              <w:rPr>
                <w:rFonts w:ascii="Arial" w:cs="Arial" w:eastAsia="Arial" w:hAnsi="Arial"/>
                <w:color w:val="D6E4F0"/>
                <w:sz w:val="16"/>
                <w:szCs w:val="16"/>
              </w:rPr>
              <w:t xml:space="preserve">Issues Found</w:t>
            </w:r>
          </w:p>
        </w:tc>
      </w:tr>
    </w:tbl>
    <w:p>
      <w:pPr>
        <w:spacing w:after="300" w:before="0"/>
      </w:pPr>
      <w:r>
        <w:rPr>
          <w:rFonts w:ascii="Arial" w:cs="Arial" w:eastAsia="Arial" w:hAnsi="Arial"/>
          <w:b w:val="false"/>
          <w:bCs w:val="false"/>
          <w:i w:val="false"/>
          <w:iCs w:val="false"/>
          <w:color w:val="000000"/>
          <w:sz w:val="20"/>
          <w:szCs w:val="20"/>
        </w:rPr>
        <w:t xml:space="preserve"/>
      </w:r>
    </w:p>
    <w:p>
      <w:pPr>
        <w:pStyle w:val="Heading1"/>
        <w:pBdr>
          <w:bottom w:val="single" w:color="2E75B6" w:sz="8" w:space="4"/>
        </w:pBdr>
        <w:spacing w:after="160" w:before="400"/>
      </w:pPr>
      <w:r>
        <w:rPr>
          <w:rFonts w:ascii="Arial" w:cs="Arial" w:eastAsia="Arial" w:hAnsi="Arial"/>
          <w:b/>
          <w:bCs/>
          <w:color w:val="1F3864"/>
          <w:sz w:val="36"/>
          <w:szCs w:val="36"/>
        </w:rPr>
        <w:t xml:space="preserve">1. What Is Data Profiling and Why It Matters</w:t>
      </w:r>
    </w:p>
    <w:p>
      <w:pPr>
        <w:spacing w:after="140" w:before="100"/>
        <w:jc w:val="left"/>
      </w:pPr>
      <w:r>
        <w:rPr>
          <w:rFonts w:ascii="Arial" w:cs="Arial" w:eastAsia="Arial" w:hAnsi="Arial"/>
          <w:b w:val="false"/>
          <w:bCs w:val="false"/>
          <w:i w:val="false"/>
          <w:iCs w:val="false"/>
          <w:color w:val="000000"/>
          <w:sz w:val="20"/>
          <w:szCs w:val="20"/>
        </w:rPr>
        <w:t xml:space="preserve">Data profiling is the process of examining your dataset before analysis to understand its structure, content, and quality. It is the difference between building on solid ground and building on sand.</w:t>
      </w:r>
    </w:p>
    <w:p>
      <w:pPr>
        <w:pBdr>
          <w:left w:val="single" w:color="C00000" w:sz="16"/>
        </w:pBdr>
        <w:shd w:fill="FFE0E0" w:val="clear"/>
        <w:spacing w:after="120" w:before="120"/>
        <w:ind w:left="280" w:right="280"/>
      </w:pPr>
      <w:r>
        <w:rPr>
          <w:rFonts w:ascii="Arial" w:cs="Arial" w:eastAsia="Arial" w:hAnsi="Arial"/>
          <w:b w:val="false"/>
          <w:bCs w:val="false"/>
          <w:i/>
          <w:iCs/>
          <w:color w:val="000000"/>
          <w:sz w:val="20"/>
          <w:szCs w:val="20"/>
        </w:rPr>
        <w:t xml:space="preserve">Professional rule: Never write an analysis query on data you have not profiled. Bad data produces confident-looking wrong answers — the most dangerous kind.</w:t>
      </w:r>
    </w:p>
    <w:p>
      <w:pPr>
        <w:spacing w:after="120" w:before="0"/>
      </w:pPr>
      <w:r>
        <w:rPr>
          <w:rFonts w:ascii="Arial" w:cs="Arial" w:eastAsia="Arial" w:hAnsi="Arial"/>
          <w:b w:val="false"/>
          <w:bCs w:val="false"/>
          <w:i w:val="false"/>
          <w:iCs w:val="false"/>
          <w:color w:val="000000"/>
          <w:sz w:val="20"/>
          <w:szCs w:val="20"/>
        </w:rPr>
        <w:t xml:space="preserve"/>
      </w:r>
    </w:p>
    <w:p>
      <w:pPr>
        <w:spacing w:after="100" w:before="100"/>
        <w:jc w:val="left"/>
      </w:pPr>
      <w:r>
        <w:rPr>
          <w:rFonts w:ascii="Arial" w:cs="Arial" w:eastAsia="Arial" w:hAnsi="Arial"/>
          <w:b w:val="false"/>
          <w:bCs w:val="false"/>
          <w:i w:val="false"/>
          <w:iCs w:val="false"/>
          <w:color w:val="000000"/>
          <w:sz w:val="20"/>
          <w:szCs w:val="20"/>
        </w:rPr>
        <w:t xml:space="preserve">In this phase we ran 8 checks across the dataset. For each check we documented:</w:t>
      </w:r>
    </w:p>
    <w:p>
      <w:pPr>
        <w:pStyle w:val="ListParagraph"/>
        <w:numPr>
          <w:ilvl w:val="0"/>
          <w:numId w:val="2"/>
        </w:numPr>
        <w:spacing w:after="60" w:before="60"/>
      </w:pPr>
      <w:r>
        <w:rPr>
          <w:rFonts w:ascii="Arial" w:cs="Arial" w:eastAsia="Arial" w:hAnsi="Arial"/>
          <w:b w:val="false"/>
          <w:bCs w:val="false"/>
          <w:i w:val="false"/>
          <w:iCs w:val="false"/>
          <w:color w:val="000000"/>
          <w:sz w:val="20"/>
          <w:szCs w:val="20"/>
        </w:rPr>
        <w:t xml:space="preserve">What we checked and why</w:t>
      </w:r>
    </w:p>
    <w:p>
      <w:pPr>
        <w:pStyle w:val="ListParagraph"/>
        <w:numPr>
          <w:ilvl w:val="0"/>
          <w:numId w:val="2"/>
        </w:numPr>
        <w:spacing w:after="60" w:before="60"/>
      </w:pPr>
      <w:r>
        <w:rPr>
          <w:rFonts w:ascii="Arial" w:cs="Arial" w:eastAsia="Arial" w:hAnsi="Arial"/>
          <w:b w:val="false"/>
          <w:bCs w:val="false"/>
          <w:i w:val="false"/>
          <w:iCs w:val="false"/>
          <w:color w:val="000000"/>
          <w:sz w:val="20"/>
          <w:szCs w:val="20"/>
        </w:rPr>
        <w:t xml:space="preserve">What we found</w:t>
      </w:r>
    </w:p>
    <w:p>
      <w:pPr>
        <w:pStyle w:val="ListParagraph"/>
        <w:numPr>
          <w:ilvl w:val="0"/>
          <w:numId w:val="2"/>
        </w:numPr>
        <w:spacing w:after="60" w:before="60"/>
      </w:pPr>
      <w:r>
        <w:rPr>
          <w:rFonts w:ascii="Arial" w:cs="Arial" w:eastAsia="Arial" w:hAnsi="Arial"/>
          <w:b w:val="false"/>
          <w:bCs w:val="false"/>
          <w:i w:val="false"/>
          <w:iCs w:val="false"/>
          <w:color w:val="000000"/>
          <w:sz w:val="20"/>
          <w:szCs w:val="20"/>
        </w:rPr>
        <w:t xml:space="preserve">What decision we made</w:t>
      </w:r>
    </w:p>
    <w:p>
      <w:pPr>
        <w:pStyle w:val="ListParagraph"/>
        <w:numPr>
          <w:ilvl w:val="0"/>
          <w:numId w:val="2"/>
        </w:numPr>
        <w:spacing w:after="60" w:before="60"/>
      </w:pPr>
      <w:r>
        <w:rPr>
          <w:rFonts w:ascii="Arial" w:cs="Arial" w:eastAsia="Arial" w:hAnsi="Arial"/>
          <w:b w:val="false"/>
          <w:bCs w:val="false"/>
          <w:i w:val="false"/>
          <w:iCs w:val="false"/>
          <w:color w:val="000000"/>
          <w:sz w:val="20"/>
          <w:szCs w:val="20"/>
        </w:rPr>
        <w:t xml:space="preserve">How that decision affects the analysis</w:t>
      </w:r>
    </w:p>
    <w:p>
      <w:pPr>
        <w:spacing w:after="80" w:before="0"/>
      </w:pPr>
      <w:r>
        <w:rPr>
          <w:rFonts w:ascii="Arial" w:cs="Arial" w:eastAsia="Arial" w:hAnsi="Arial"/>
          <w:b w:val="false"/>
          <w:bCs w:val="false"/>
          <w:i w:val="false"/>
          <w:iCs w:val="false"/>
          <w:color w:val="000000"/>
          <w:sz w:val="20"/>
          <w:szCs w:val="20"/>
        </w:rPr>
        <w:t xml:space="preserve"/>
      </w:r>
    </w:p>
    <w:p>
      <w:pPr>
        <w:pBdr>
          <w:left w:val="single" w:color="375623" w:sz="16"/>
        </w:pBdr>
        <w:shd w:fill="E2EFDA" w:val="clear"/>
        <w:spacing w:after="120" w:before="120"/>
        <w:ind w:left="280" w:right="280"/>
      </w:pPr>
      <w:r>
        <w:rPr>
          <w:rFonts w:ascii="Arial" w:cs="Arial" w:eastAsia="Arial" w:hAnsi="Arial"/>
          <w:b w:val="false"/>
          <w:bCs w:val="false"/>
          <w:i/>
          <w:iCs/>
          <w:color w:val="000000"/>
          <w:sz w:val="20"/>
          <w:szCs w:val="20"/>
        </w:rPr>
        <w:t xml:space="preserve">Interview tip: When asked "how did you clean your data?" — walk through this document. Specific findings and specific decisions are far more impressive than "I removed nulls and duplicates."</w:t>
      </w:r>
    </w:p>
    <w:p>
      <w:pPr>
        <w:spacing w:after="200" w:before="0"/>
      </w:pPr>
      <w:r>
        <w:rPr>
          <w:rFonts w:ascii="Arial" w:cs="Arial" w:eastAsia="Arial" w:hAnsi="Arial"/>
          <w:b w:val="false"/>
          <w:bCs w:val="false"/>
          <w:i w:val="false"/>
          <w:iCs w:val="false"/>
          <w:color w:val="000000"/>
          <w:sz w:val="20"/>
          <w:szCs w:val="20"/>
        </w:rPr>
        <w:t xml:space="preserve"/>
      </w:r>
    </w:p>
    <w:p>
      <w:pPr>
        <w:pStyle w:val="Heading1"/>
        <w:pBdr>
          <w:bottom w:val="single" w:color="2E75B6" w:sz="8" w:space="4"/>
        </w:pBdr>
        <w:spacing w:after="160" w:before="400"/>
      </w:pPr>
      <w:r>
        <w:rPr>
          <w:rFonts w:ascii="Arial" w:cs="Arial" w:eastAsia="Arial" w:hAnsi="Arial"/>
          <w:b/>
          <w:bCs/>
          <w:color w:val="1F3864"/>
          <w:sz w:val="36"/>
          <w:szCs w:val="36"/>
        </w:rPr>
        <w:t xml:space="preserve">2. Data Profiling Findings</w:t>
      </w:r>
    </w:p>
    <w:p>
      <w:pPr>
        <w:spacing w:after="100" w:before="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spacing w:after="40" w:before="0"/>
              <w:jc w:val="center"/>
            </w:pPr>
            <w:r>
              <w:rPr>
                <w:rFonts w:ascii="Arial" w:cs="Arial" w:eastAsia="Arial" w:hAnsi="Arial"/>
                <w:b/>
                <w:bCs/>
                <w:color w:val="FFFFFF"/>
                <w:sz w:val="17"/>
                <w:szCs w:val="17"/>
              </w:rPr>
              <w:t xml:space="preserve">FINDING 1</w:t>
            </w:r>
          </w:p>
          <w:p>
            <w:pPr>
              <w:spacing w:after="0" w:before="0"/>
              <w:jc w:val="center"/>
            </w:pPr>
            <w:r>
              <w:rPr>
                <w:rFonts w:ascii="Arial" w:cs="Arial" w:eastAsia="Arial" w:hAnsi="Arial"/>
                <w:b/>
                <w:bCs/>
                <w:color w:val="FFFFFF"/>
                <w:sz w:val="15"/>
                <w:szCs w:val="15"/>
              </w:rPr>
              <w:t xml:space="preserve">UNDERSTOOD</w:t>
            </w:r>
          </w:p>
        </w:tc>
        <w:tc>
          <w:tcPr>
            <w:tcW w:type="dxa" w:w="7960"/>
            <w:tcBorders>
              <w:top w:val="single" w:color="CCCCCC" w:sz="1"/>
              <w:left w:val="single" w:color="CCCCCC" w:sz="1"/>
              <w:bottom w:val="single" w:color="CCCCCC" w:sz="1"/>
              <w:right w:val="single" w:color="CCCCCC" w:sz="1"/>
            </w:tcBorders>
            <w:shd w:fill="D6E4F0" w:val="clear"/>
            <w:tcMar>
              <w:top w:type="dxa" w:w="100"/>
              <w:left w:type="dxa" w:w="200"/>
              <w:bottom w:type="dxa" w:w="100"/>
              <w:right w:type="dxa" w:w="140"/>
            </w:tcMar>
            <w:vAlign w:val="center"/>
          </w:tcPr>
          <w:p>
            <w:pPr>
              <w:spacing w:after="0" w:before="0"/>
            </w:pPr>
            <w:r>
              <w:rPr>
                <w:rFonts w:ascii="Arial" w:cs="Arial" w:eastAsia="Arial" w:hAnsi="Arial"/>
                <w:b/>
                <w:bCs/>
                <w:color w:val="1F3864"/>
                <w:sz w:val="26"/>
                <w:szCs w:val="26"/>
              </w:rPr>
              <w:t xml:space="preserve">Data Grain — What One Row Represents</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bCs/>
                <w:color w:val="1F3864"/>
                <w:sz w:val="18"/>
                <w:szCs w:val="18"/>
              </w:rPr>
              <w:t xml:space="preserve">What We Checked</w:t>
            </w:r>
          </w:p>
        </w:tc>
        <w:tc>
          <w:tcPr>
            <w:tcW w:type="dxa" w:w="79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140"/>
            </w:tcMar>
          </w:tcPr>
          <w:p>
            <w:r>
              <w:rPr>
                <w:rFonts w:ascii="Arial" w:cs="Arial" w:eastAsia="Arial" w:hAnsi="Arial"/>
                <w:sz w:val="18"/>
                <w:szCs w:val="18"/>
              </w:rPr>
              <w:t xml:space="preserve">What does one row in this dataset represent? How many unique orders exist versus total rows?</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bCs/>
                <w:color w:val="1F3864"/>
                <w:sz w:val="18"/>
                <w:szCs w:val="18"/>
              </w:rPr>
              <w:t xml:space="preserve">SQL Used</w:t>
            </w:r>
          </w:p>
        </w:tc>
        <w:tc>
          <w:tcPr>
            <w:tcW w:type="dxa" w:w="7960"/>
            <w:tcBorders>
              <w:top w:val="single" w:color="CCCCCC" w:sz="1"/>
              <w:left w:val="single" w:color="CCCCCC" w:sz="1"/>
              <w:bottom w:val="single" w:color="CCCCCC" w:sz="1"/>
              <w:right w:val="single" w:color="CCCCCC" w:sz="1"/>
            </w:tcBorders>
            <w:shd w:fill="F2F2F2" w:val="clear"/>
            <w:tcMar>
              <w:top w:type="dxa" w:w="80"/>
              <w:left w:type="dxa" w:w="200"/>
              <w:bottom w:type="dxa" w:w="80"/>
              <w:right w:type="dxa" w:w="140"/>
            </w:tcMar>
          </w:tcPr>
          <w:p>
            <w:r>
              <w:rPr>
                <w:rFonts w:ascii="Arial" w:cs="Arial" w:eastAsia="Arial" w:hAnsi="Arial"/>
                <w:sz w:val="18"/>
                <w:szCs w:val="18"/>
              </w:rPr>
              <w:t xml:space="preserve">SELECT COUNT(*) AS Total_Rows, COUNT(DISTINCT Order_Id) AS Unique_Orders, COUNT(*) / COUNT(DISTINCT Order_Id) AS Avg_Items_Per_Order FROM DataCoSupplyChainDataset</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bCs/>
                <w:color w:val="1F3864"/>
                <w:sz w:val="18"/>
                <w:szCs w:val="18"/>
              </w:rPr>
              <w:t xml:space="preserve">What We Found</w:t>
            </w:r>
          </w:p>
        </w:tc>
        <w:tc>
          <w:tcPr>
            <w:tcW w:type="dxa" w:w="79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140"/>
            </w:tcMar>
          </w:tcPr>
          <w:p>
            <w:r>
              <w:rPr>
                <w:rFonts w:ascii="Arial" w:cs="Arial" w:eastAsia="Arial" w:hAnsi="Arial"/>
                <w:sz w:val="18"/>
                <w:szCs w:val="18"/>
              </w:rPr>
              <w:t xml:space="preserve">Total rows: 180,519. Unique orders: 65,752. Average items per order: 2. One row = one order LINE ITEM, not one complete order. A customer ordering 2 products creates 2 rows with the same Order_Id but different Order_Item_Ids.</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bCs/>
                <w:color w:val="1F3864"/>
                <w:sz w:val="18"/>
                <w:szCs w:val="18"/>
              </w:rPr>
              <w:t xml:space="preserve">Confirmed Numbers</w:t>
            </w:r>
          </w:p>
        </w:tc>
        <w:tc>
          <w:tcPr>
            <w:tcW w:type="dxa" w:w="7960"/>
            <w:tcBorders>
              <w:top w:val="single" w:color="CCCCCC" w:sz="1"/>
              <w:left w:val="single" w:color="CCCCCC" w:sz="1"/>
              <w:bottom w:val="single" w:color="CCCCCC" w:sz="1"/>
              <w:right w:val="single" w:color="CCCCCC" w:sz="1"/>
            </w:tcBorders>
            <w:shd w:fill="F2F2F2" w:val="clear"/>
            <w:tcMar>
              <w:top w:type="dxa" w:w="80"/>
              <w:left w:type="dxa" w:w="200"/>
              <w:bottom w:type="dxa" w:w="80"/>
              <w:right w:type="dxa" w:w="140"/>
            </w:tcMar>
          </w:tcPr>
          <w:p>
            <w:r>
              <w:rPr>
                <w:rFonts w:ascii="Arial" w:cs="Arial" w:eastAsia="Arial" w:hAnsi="Arial"/>
                <w:sz w:val="18"/>
                <w:szCs w:val="18"/>
              </w:rPr>
              <w:t xml:space="preserve">Total Rows: 180,519  |  Unique Orders: 65,752  |  Avg Items Per Order: 2</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bCs/>
                <w:color w:val="1F3864"/>
                <w:sz w:val="18"/>
                <w:szCs w:val="18"/>
              </w:rPr>
              <w:t xml:space="preserve">Decision Made</w:t>
            </w:r>
          </w:p>
        </w:tc>
        <w:tc>
          <w:tcPr>
            <w:tcW w:type="dxa" w:w="79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140"/>
            </w:tcMar>
          </w:tcPr>
          <w:p>
            <w:r>
              <w:rPr>
                <w:rFonts w:ascii="Arial" w:cs="Arial" w:eastAsia="Arial" w:hAnsi="Arial"/>
                <w:sz w:val="18"/>
                <w:szCs w:val="18"/>
              </w:rPr>
              <w:t xml:space="preserve">Use COUNT(DISTINCT Order_Id) whenever counting orders. Using COUNT(*) would return 180,519 instead of the correct 65,752 — an overcount of 114,767 orders.</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bCs/>
                <w:color w:val="1F3864"/>
                <w:sz w:val="18"/>
                <w:szCs w:val="18"/>
              </w:rPr>
              <w:t xml:space="preserve">Impact</w:t>
            </w:r>
          </w:p>
        </w:tc>
        <w:tc>
          <w:tcPr>
            <w:tcW w:type="dxa" w:w="7960"/>
            <w:tcBorders>
              <w:top w:val="single" w:color="CCCCCC" w:sz="1"/>
              <w:left w:val="single" w:color="CCCCCC" w:sz="1"/>
              <w:bottom w:val="single" w:color="CCCCCC" w:sz="1"/>
              <w:right w:val="single" w:color="CCCCCC" w:sz="1"/>
            </w:tcBorders>
            <w:shd w:fill="F2F2F2" w:val="clear"/>
            <w:tcMar>
              <w:top w:type="dxa" w:w="80"/>
              <w:left w:type="dxa" w:w="200"/>
              <w:bottom w:type="dxa" w:w="80"/>
              <w:right w:type="dxa" w:w="140"/>
            </w:tcMar>
          </w:tcPr>
          <w:p>
            <w:r>
              <w:rPr>
                <w:rFonts w:ascii="Arial" w:cs="Arial" w:eastAsia="Arial" w:hAnsi="Arial"/>
                <w:sz w:val="18"/>
                <w:szCs w:val="18"/>
              </w:rPr>
              <w:t xml:space="preserve">Every single query in Phase 3 that counts orders must use DISTINCT. This is the most important structural finding in the entire dataset. The correct statement is: "The dataset contains 65,752 unique orders across 180,519 line item rows."</w:t>
            </w:r>
          </w:p>
        </w:tc>
      </w:tr>
    </w:tbl>
    <w:p>
      <w:pPr>
        <w:spacing w:after="80" w:before="0"/>
      </w:pPr>
      <w:r>
        <w:rPr>
          <w:rFonts w:ascii="Arial" w:cs="Arial" w:eastAsia="Arial" w:hAnsi="Arial"/>
          <w:b w:val="false"/>
          <w:bCs w:val="false"/>
          <w:i w:val="false"/>
          <w:iCs w:val="false"/>
          <w:color w:val="000000"/>
          <w:sz w:val="20"/>
          <w:szCs w:val="20"/>
        </w:rPr>
        <w:t xml:space="preserve"/>
      </w:r>
    </w:p>
    <w:p>
      <w:pPr>
        <w:spacing w:after="80" w:before="180"/>
      </w:pPr>
      <w:r>
        <w:rPr>
          <w:rFonts w:ascii="Arial" w:cs="Arial" w:eastAsia="Arial" w:hAnsi="Arial"/>
          <w:b/>
          <w:bCs/>
          <w:color w:val="1F3864"/>
          <w:sz w:val="22"/>
          <w:szCs w:val="22"/>
        </w:rPr>
        <w:t xml:space="preserve">The SQL Fix — Always Use This Pattern:</w:t>
      </w:r>
    </w:p>
    <w:p>
      <w:pPr>
        <w:shd w:fill="EEF4FF" w:val="clear"/>
        <w:spacing w:after="0" w:before="0"/>
        <w:ind w:left="360" w:right="360"/>
      </w:pPr>
      <w:r>
        <w:rPr>
          <w:rFonts w:ascii="Courier New" w:cs="Courier New" w:eastAsia="Courier New" w:hAnsi="Courier New"/>
          <w:color w:val="003087"/>
          <w:sz w:val="16"/>
          <w:szCs w:val="16"/>
        </w:rPr>
        <w:t xml:space="preserve">-- WRONG: counts line items, not orders</w:t>
      </w:r>
    </w:p>
    <w:p>
      <w:pPr>
        <w:shd w:fill="EEF4FF" w:val="clear"/>
        <w:spacing w:after="0" w:before="0"/>
        <w:ind w:left="360" w:right="360"/>
      </w:pPr>
      <w:r>
        <w:rPr>
          <w:rFonts w:ascii="Courier New" w:cs="Courier New" w:eastAsia="Courier New" w:hAnsi="Courier New"/>
          <w:color w:val="003087"/>
          <w:sz w:val="16"/>
          <w:szCs w:val="16"/>
        </w:rPr>
        <w:t xml:space="preserve">SELECT COUNT(*) AS Orders FROM DataCoSupplyChainDataset;</w:t>
      </w:r>
    </w:p>
    <w:p>
      <w:pPr>
        <w:shd w:fill="EEF4FF" w:val="clear"/>
        <w:spacing w:after="0" w:before="0"/>
        <w:ind w:left="360" w:right="360"/>
      </w:pPr>
      <w:r>
        <w:rPr>
          <w:rFonts w:ascii="Courier New" w:cs="Courier New" w:eastAsia="Courier New" w:hAnsi="Courier New"/>
          <w:color w:val="003087"/>
          <w:sz w:val="16"/>
          <w:szCs w:val="16"/>
        </w:rPr>
        <w:t xml:space="preserve"/>
      </w:r>
    </w:p>
    <w:p>
      <w:pPr>
        <w:shd w:fill="EEF4FF" w:val="clear"/>
        <w:spacing w:after="0" w:before="0"/>
        <w:ind w:left="360" w:right="360"/>
      </w:pPr>
      <w:r>
        <w:rPr>
          <w:rFonts w:ascii="Courier New" w:cs="Courier New" w:eastAsia="Courier New" w:hAnsi="Courier New"/>
          <w:color w:val="003087"/>
          <w:sz w:val="16"/>
          <w:szCs w:val="16"/>
        </w:rPr>
        <w:t xml:space="preserve">-- CORRECT: counts unique orders only</w:t>
      </w:r>
    </w:p>
    <w:p>
      <w:pPr>
        <w:shd w:fill="EEF4FF" w:val="clear"/>
        <w:spacing w:after="0" w:before="0"/>
        <w:ind w:left="360" w:right="360"/>
      </w:pPr>
      <w:r>
        <w:rPr>
          <w:rFonts w:ascii="Courier New" w:cs="Courier New" w:eastAsia="Courier New" w:hAnsi="Courier New"/>
          <w:color w:val="003087"/>
          <w:sz w:val="16"/>
          <w:szCs w:val="16"/>
        </w:rPr>
        <w:t xml:space="preserve">SELECT COUNT(DISTINCT Order_Id) AS Unique_Orders FROM DataCoSupplyChainDataset;</w:t>
      </w:r>
    </w:p>
    <w:p>
      <w:pPr>
        <w:spacing w:after="200" w:before="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vAlign w:val="center"/>
          </w:tcPr>
          <w:p>
            <w:pPr>
              <w:spacing w:after="40" w:before="0"/>
              <w:jc w:val="center"/>
            </w:pPr>
            <w:r>
              <w:rPr>
                <w:rFonts w:ascii="Arial" w:cs="Arial" w:eastAsia="Arial" w:hAnsi="Arial"/>
                <w:b/>
                <w:bCs/>
                <w:color w:val="FFFFFF"/>
                <w:sz w:val="17"/>
                <w:szCs w:val="17"/>
              </w:rPr>
              <w:t xml:space="preserve">FINDING 2</w:t>
            </w:r>
          </w:p>
          <w:p>
            <w:pPr>
              <w:spacing w:after="0" w:before="0"/>
              <w:jc w:val="center"/>
            </w:pPr>
            <w:r>
              <w:rPr>
                <w:rFonts w:ascii="Arial" w:cs="Arial" w:eastAsia="Arial" w:hAnsi="Arial"/>
                <w:b/>
                <w:bCs/>
                <w:color w:val="FFFFFF"/>
                <w:sz w:val="15"/>
                <w:szCs w:val="15"/>
              </w:rPr>
              <w:t xml:space="preserve">CLEAN</w:t>
            </w:r>
          </w:p>
        </w:tc>
        <w:tc>
          <w:tcPr>
            <w:tcW w:type="dxa" w:w="7960"/>
            <w:tcBorders>
              <w:top w:val="single" w:color="CCCCCC" w:sz="1"/>
              <w:left w:val="single" w:color="CCCCCC" w:sz="1"/>
              <w:bottom w:val="single" w:color="CCCCCC" w:sz="1"/>
              <w:right w:val="single" w:color="CCCCCC" w:sz="1"/>
            </w:tcBorders>
            <w:shd w:fill="E2EFDA" w:val="clear"/>
            <w:tcMar>
              <w:top w:type="dxa" w:w="100"/>
              <w:left w:type="dxa" w:w="200"/>
              <w:bottom w:type="dxa" w:w="100"/>
              <w:right w:type="dxa" w:w="140"/>
            </w:tcMar>
            <w:vAlign w:val="center"/>
          </w:tcPr>
          <w:p>
            <w:pPr>
              <w:spacing w:after="0" w:before="0"/>
            </w:pPr>
            <w:r>
              <w:rPr>
                <w:rFonts w:ascii="Arial" w:cs="Arial" w:eastAsia="Arial" w:hAnsi="Arial"/>
                <w:b/>
                <w:bCs/>
                <w:color w:val="375623"/>
                <w:sz w:val="26"/>
                <w:szCs w:val="26"/>
              </w:rPr>
              <w:t xml:space="preserve">Row Count — Dataset Completeness</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bCs/>
                <w:color w:val="1F3864"/>
                <w:sz w:val="18"/>
                <w:szCs w:val="18"/>
              </w:rPr>
              <w:t xml:space="preserve">What We Checked</w:t>
            </w:r>
          </w:p>
        </w:tc>
        <w:tc>
          <w:tcPr>
            <w:tcW w:type="dxa" w:w="79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140"/>
            </w:tcMar>
          </w:tcPr>
          <w:p>
            <w:r>
              <w:rPr>
                <w:rFonts w:ascii="Arial" w:cs="Arial" w:eastAsia="Arial" w:hAnsi="Arial"/>
                <w:sz w:val="18"/>
                <w:szCs w:val="18"/>
              </w:rPr>
              <w:t xml:space="preserve">How many total rows are in the dataset?</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bCs/>
                <w:color w:val="1F3864"/>
                <w:sz w:val="18"/>
                <w:szCs w:val="18"/>
              </w:rPr>
              <w:t xml:space="preserve">SQL Used</w:t>
            </w:r>
          </w:p>
        </w:tc>
        <w:tc>
          <w:tcPr>
            <w:tcW w:type="dxa" w:w="7960"/>
            <w:tcBorders>
              <w:top w:val="single" w:color="CCCCCC" w:sz="1"/>
              <w:left w:val="single" w:color="CCCCCC" w:sz="1"/>
              <w:bottom w:val="single" w:color="CCCCCC" w:sz="1"/>
              <w:right w:val="single" w:color="CCCCCC" w:sz="1"/>
            </w:tcBorders>
            <w:shd w:fill="F2F2F2" w:val="clear"/>
            <w:tcMar>
              <w:top w:type="dxa" w:w="80"/>
              <w:left w:type="dxa" w:w="200"/>
              <w:bottom w:type="dxa" w:w="80"/>
              <w:right w:type="dxa" w:w="140"/>
            </w:tcMar>
          </w:tcPr>
          <w:p>
            <w:r>
              <w:rPr>
                <w:rFonts w:ascii="Arial" w:cs="Arial" w:eastAsia="Arial" w:hAnsi="Arial"/>
                <w:sz w:val="18"/>
                <w:szCs w:val="18"/>
              </w:rPr>
              <w:t xml:space="preserve">SELECT COUNT(*) AS Total_Rows FROM DataCoSupplyChainDataset</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bCs/>
                <w:color w:val="1F3864"/>
                <w:sz w:val="18"/>
                <w:szCs w:val="18"/>
              </w:rPr>
              <w:t xml:space="preserve">What We Found</w:t>
            </w:r>
          </w:p>
        </w:tc>
        <w:tc>
          <w:tcPr>
            <w:tcW w:type="dxa" w:w="79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140"/>
            </w:tcMar>
          </w:tcPr>
          <w:p>
            <w:r>
              <w:rPr>
                <w:rFonts w:ascii="Arial" w:cs="Arial" w:eastAsia="Arial" w:hAnsi="Arial"/>
                <w:sz w:val="18"/>
                <w:szCs w:val="18"/>
              </w:rPr>
              <w:t xml:space="preserve">180,519 rows — matches the expected Kaggle dataset size exactly</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bCs/>
                <w:color w:val="1F3864"/>
                <w:sz w:val="18"/>
                <w:szCs w:val="18"/>
              </w:rPr>
              <w:t xml:space="preserve">Decision Made</w:t>
            </w:r>
          </w:p>
        </w:tc>
        <w:tc>
          <w:tcPr>
            <w:tcW w:type="dxa" w:w="7960"/>
            <w:tcBorders>
              <w:top w:val="single" w:color="CCCCCC" w:sz="1"/>
              <w:left w:val="single" w:color="CCCCCC" w:sz="1"/>
              <w:bottom w:val="single" w:color="CCCCCC" w:sz="1"/>
              <w:right w:val="single" w:color="CCCCCC" w:sz="1"/>
            </w:tcBorders>
            <w:shd w:fill="F2F2F2" w:val="clear"/>
            <w:tcMar>
              <w:top w:type="dxa" w:w="80"/>
              <w:left w:type="dxa" w:w="200"/>
              <w:bottom w:type="dxa" w:w="80"/>
              <w:right w:type="dxa" w:w="140"/>
            </w:tcMar>
          </w:tcPr>
          <w:p>
            <w:r>
              <w:rPr>
                <w:rFonts w:ascii="Arial" w:cs="Arial" w:eastAsia="Arial" w:hAnsi="Arial"/>
                <w:sz w:val="18"/>
                <w:szCs w:val="18"/>
              </w:rPr>
              <w:t xml:space="preserve">No action needed. The import was complete and successful.</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bCs/>
                <w:color w:val="1F3864"/>
                <w:sz w:val="18"/>
                <w:szCs w:val="18"/>
              </w:rPr>
              <w:t xml:space="preserve">Impact</w:t>
            </w:r>
          </w:p>
        </w:tc>
        <w:tc>
          <w:tcPr>
            <w:tcW w:type="dxa" w:w="79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140"/>
            </w:tcMar>
          </w:tcPr>
          <w:p>
            <w:r>
              <w:rPr>
                <w:rFonts w:ascii="Arial" w:cs="Arial" w:eastAsia="Arial" w:hAnsi="Arial"/>
                <w:sz w:val="18"/>
                <w:szCs w:val="18"/>
              </w:rPr>
              <w:t xml:space="preserve">We are working with the full dataset. No data was lost during the import process.</w:t>
            </w:r>
          </w:p>
        </w:tc>
      </w:tr>
    </w:tbl>
    <w:p>
      <w:pPr>
        <w:spacing w:after="200" w:before="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vAlign w:val="center"/>
          </w:tcPr>
          <w:p>
            <w:pPr>
              <w:spacing w:after="40" w:before="0"/>
              <w:jc w:val="center"/>
            </w:pPr>
            <w:r>
              <w:rPr>
                <w:rFonts w:ascii="Arial" w:cs="Arial" w:eastAsia="Arial" w:hAnsi="Arial"/>
                <w:b/>
                <w:bCs/>
                <w:color w:val="FFFFFF"/>
                <w:sz w:val="17"/>
                <w:szCs w:val="17"/>
              </w:rPr>
              <w:t xml:space="preserve">FINDING 3</w:t>
            </w:r>
          </w:p>
          <w:p>
            <w:pPr>
              <w:spacing w:after="0" w:before="0"/>
              <w:jc w:val="center"/>
            </w:pPr>
            <w:r>
              <w:rPr>
                <w:rFonts w:ascii="Arial" w:cs="Arial" w:eastAsia="Arial" w:hAnsi="Arial"/>
                <w:b/>
                <w:bCs/>
                <w:color w:val="FFFFFF"/>
                <w:sz w:val="15"/>
                <w:szCs w:val="15"/>
              </w:rPr>
              <w:t xml:space="preserve">CLEAN</w:t>
            </w:r>
          </w:p>
        </w:tc>
        <w:tc>
          <w:tcPr>
            <w:tcW w:type="dxa" w:w="7960"/>
            <w:tcBorders>
              <w:top w:val="single" w:color="CCCCCC" w:sz="1"/>
              <w:left w:val="single" w:color="CCCCCC" w:sz="1"/>
              <w:bottom w:val="single" w:color="CCCCCC" w:sz="1"/>
              <w:right w:val="single" w:color="CCCCCC" w:sz="1"/>
            </w:tcBorders>
            <w:shd w:fill="E2EFDA" w:val="clear"/>
            <w:tcMar>
              <w:top w:type="dxa" w:w="100"/>
              <w:left w:type="dxa" w:w="200"/>
              <w:bottom w:type="dxa" w:w="100"/>
              <w:right w:type="dxa" w:w="140"/>
            </w:tcMar>
            <w:vAlign w:val="center"/>
          </w:tcPr>
          <w:p>
            <w:pPr>
              <w:spacing w:after="0" w:before="0"/>
            </w:pPr>
            <w:r>
              <w:rPr>
                <w:rFonts w:ascii="Arial" w:cs="Arial" w:eastAsia="Arial" w:hAnsi="Arial"/>
                <w:b/>
                <w:bCs/>
                <w:color w:val="375623"/>
                <w:sz w:val="26"/>
                <w:szCs w:val="26"/>
              </w:rPr>
              <w:t xml:space="preserve">Duplicate Orders — Expected Behaviour</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bCs/>
                <w:color w:val="1F3864"/>
                <w:sz w:val="18"/>
                <w:szCs w:val="18"/>
              </w:rPr>
              <w:t xml:space="preserve">What We Checked</w:t>
            </w:r>
          </w:p>
        </w:tc>
        <w:tc>
          <w:tcPr>
            <w:tcW w:type="dxa" w:w="79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140"/>
            </w:tcMar>
          </w:tcPr>
          <w:p>
            <w:r>
              <w:rPr>
                <w:rFonts w:ascii="Arial" w:cs="Arial" w:eastAsia="Arial" w:hAnsi="Arial"/>
                <w:sz w:val="18"/>
                <w:szCs w:val="18"/>
              </w:rPr>
              <w:t xml:space="preserve">Are there Order_Ids that appear more than once — indicating duplicate or error rows?</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bCs/>
                <w:color w:val="1F3864"/>
                <w:sz w:val="18"/>
                <w:szCs w:val="18"/>
              </w:rPr>
              <w:t xml:space="preserve">SQL Used</w:t>
            </w:r>
          </w:p>
        </w:tc>
        <w:tc>
          <w:tcPr>
            <w:tcW w:type="dxa" w:w="7960"/>
            <w:tcBorders>
              <w:top w:val="single" w:color="CCCCCC" w:sz="1"/>
              <w:left w:val="single" w:color="CCCCCC" w:sz="1"/>
              <w:bottom w:val="single" w:color="CCCCCC" w:sz="1"/>
              <w:right w:val="single" w:color="CCCCCC" w:sz="1"/>
            </w:tcBorders>
            <w:shd w:fill="F2F2F2" w:val="clear"/>
            <w:tcMar>
              <w:top w:type="dxa" w:w="80"/>
              <w:left w:type="dxa" w:w="200"/>
              <w:bottom w:type="dxa" w:w="80"/>
              <w:right w:type="dxa" w:w="140"/>
            </w:tcMar>
          </w:tcPr>
          <w:p>
            <w:r>
              <w:rPr>
                <w:rFonts w:ascii="Arial" w:cs="Arial" w:eastAsia="Arial" w:hAnsi="Arial"/>
                <w:sz w:val="18"/>
                <w:szCs w:val="18"/>
              </w:rPr>
              <w:t xml:space="preserve">SELECT Order_Id, COUNT(*) AS Count FROM DataCoSupplyChainDataset GROUP BY Order_Id HAVING COUNT(*) &gt; 1 ORDER BY Count DESC</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bCs/>
                <w:color w:val="1F3864"/>
                <w:sz w:val="18"/>
                <w:szCs w:val="18"/>
              </w:rPr>
              <w:t xml:space="preserve">What We Found</w:t>
            </w:r>
          </w:p>
        </w:tc>
        <w:tc>
          <w:tcPr>
            <w:tcW w:type="dxa" w:w="79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140"/>
            </w:tcMar>
          </w:tcPr>
          <w:p>
            <w:r>
              <w:rPr>
                <w:rFonts w:ascii="Arial" w:cs="Arial" w:eastAsia="Arial" w:hAnsi="Arial"/>
                <w:sz w:val="18"/>
                <w:szCs w:val="18"/>
              </w:rPr>
              <w:t xml:space="preserve">Many Order_Ids appear more than once — with the highest appearing 5 times. The confirmed average across all 65,752 unique orders is 2 line items per order. This is not an error — it confirms Finding 1. Each order can contain multiple products, each getting its own row.</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bCs/>
                <w:color w:val="1F3864"/>
                <w:sz w:val="18"/>
                <w:szCs w:val="18"/>
              </w:rPr>
              <w:t xml:space="preserve">Decision Made</w:t>
            </w:r>
          </w:p>
        </w:tc>
        <w:tc>
          <w:tcPr>
            <w:tcW w:type="dxa" w:w="7960"/>
            <w:tcBorders>
              <w:top w:val="single" w:color="CCCCCC" w:sz="1"/>
              <w:left w:val="single" w:color="CCCCCC" w:sz="1"/>
              <w:bottom w:val="single" w:color="CCCCCC" w:sz="1"/>
              <w:right w:val="single" w:color="CCCCCC" w:sz="1"/>
            </w:tcBorders>
            <w:shd w:fill="F2F2F2" w:val="clear"/>
            <w:tcMar>
              <w:top w:type="dxa" w:w="80"/>
              <w:left w:type="dxa" w:w="200"/>
              <w:bottom w:type="dxa" w:w="80"/>
              <w:right w:type="dxa" w:w="140"/>
            </w:tcMar>
          </w:tcPr>
          <w:p>
            <w:r>
              <w:rPr>
                <w:rFonts w:ascii="Arial" w:cs="Arial" w:eastAsia="Arial" w:hAnsi="Arial"/>
                <w:sz w:val="18"/>
                <w:szCs w:val="18"/>
              </w:rPr>
              <w:t xml:space="preserve">No action needed. The duplication is structural, not an error. Average of 2 items per order is the correct business interpretation.</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bCs/>
                <w:color w:val="1F3864"/>
                <w:sz w:val="18"/>
                <w:szCs w:val="18"/>
              </w:rPr>
              <w:t xml:space="preserve">Impact</w:t>
            </w:r>
          </w:p>
        </w:tc>
        <w:tc>
          <w:tcPr>
            <w:tcW w:type="dxa" w:w="79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140"/>
            </w:tcMar>
          </w:tcPr>
          <w:p>
            <w:r>
              <w:rPr>
                <w:rFonts w:ascii="Arial" w:cs="Arial" w:eastAsia="Arial" w:hAnsi="Arial"/>
                <w:sz w:val="18"/>
                <w:szCs w:val="18"/>
              </w:rPr>
              <w:t xml:space="preserve">Confirms the DISTINCT rule from Finding 1. When presenting results always say "65,752 unique orders from 180,519 rows — an average of 2 items per order."</w:t>
            </w:r>
          </w:p>
        </w:tc>
      </w:tr>
    </w:tbl>
    <w:p>
      <w:pPr>
        <w:spacing w:after="200" w:before="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vAlign w:val="center"/>
          </w:tcPr>
          <w:p>
            <w:pPr>
              <w:spacing w:after="40" w:before="0"/>
              <w:jc w:val="center"/>
            </w:pPr>
            <w:r>
              <w:rPr>
                <w:rFonts w:ascii="Arial" w:cs="Arial" w:eastAsia="Arial" w:hAnsi="Arial"/>
                <w:b/>
                <w:bCs/>
                <w:color w:val="FFFFFF"/>
                <w:sz w:val="17"/>
                <w:szCs w:val="17"/>
              </w:rPr>
              <w:t xml:space="preserve">FINDING 4</w:t>
            </w:r>
          </w:p>
          <w:p>
            <w:pPr>
              <w:spacing w:after="0" w:before="0"/>
              <w:jc w:val="center"/>
            </w:pPr>
            <w:r>
              <w:rPr>
                <w:rFonts w:ascii="Arial" w:cs="Arial" w:eastAsia="Arial" w:hAnsi="Arial"/>
                <w:b/>
                <w:bCs/>
                <w:color w:val="FFFFFF"/>
                <w:sz w:val="15"/>
                <w:szCs w:val="15"/>
              </w:rPr>
              <w:t xml:space="preserve">CLEAN</w:t>
            </w:r>
          </w:p>
        </w:tc>
        <w:tc>
          <w:tcPr>
            <w:tcW w:type="dxa" w:w="7960"/>
            <w:tcBorders>
              <w:top w:val="single" w:color="CCCCCC" w:sz="1"/>
              <w:left w:val="single" w:color="CCCCCC" w:sz="1"/>
              <w:bottom w:val="single" w:color="CCCCCC" w:sz="1"/>
              <w:right w:val="single" w:color="CCCCCC" w:sz="1"/>
            </w:tcBorders>
            <w:shd w:fill="E2EFDA" w:val="clear"/>
            <w:tcMar>
              <w:top w:type="dxa" w:w="100"/>
              <w:left w:type="dxa" w:w="200"/>
              <w:bottom w:type="dxa" w:w="100"/>
              <w:right w:type="dxa" w:w="140"/>
            </w:tcMar>
            <w:vAlign w:val="center"/>
          </w:tcPr>
          <w:p>
            <w:pPr>
              <w:spacing w:after="0" w:before="0"/>
            </w:pPr>
            <w:r>
              <w:rPr>
                <w:rFonts w:ascii="Arial" w:cs="Arial" w:eastAsia="Arial" w:hAnsi="Arial"/>
                <w:b/>
                <w:bCs/>
                <w:color w:val="375623"/>
                <w:sz w:val="26"/>
                <w:szCs w:val="26"/>
              </w:rPr>
              <w:t xml:space="preserve">Null Values — Key Analysis Columns</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bCs/>
                <w:color w:val="1F3864"/>
                <w:sz w:val="18"/>
                <w:szCs w:val="18"/>
              </w:rPr>
              <w:t xml:space="preserve">What We Checked</w:t>
            </w:r>
          </w:p>
        </w:tc>
        <w:tc>
          <w:tcPr>
            <w:tcW w:type="dxa" w:w="79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140"/>
            </w:tcMar>
          </w:tcPr>
          <w:p>
            <w:r>
              <w:rPr>
                <w:rFonts w:ascii="Arial" w:cs="Arial" w:eastAsia="Arial" w:hAnsi="Arial"/>
                <w:sz w:val="18"/>
                <w:szCs w:val="18"/>
              </w:rPr>
              <w:t xml:space="preserve">Do any of our key analysis columns contain missing (NULL) values?</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bCs/>
                <w:color w:val="1F3864"/>
                <w:sz w:val="18"/>
                <w:szCs w:val="18"/>
              </w:rPr>
              <w:t xml:space="preserve">SQL Used</w:t>
            </w:r>
          </w:p>
        </w:tc>
        <w:tc>
          <w:tcPr>
            <w:tcW w:type="dxa" w:w="7960"/>
            <w:tcBorders>
              <w:top w:val="single" w:color="CCCCCC" w:sz="1"/>
              <w:left w:val="single" w:color="CCCCCC" w:sz="1"/>
              <w:bottom w:val="single" w:color="CCCCCC" w:sz="1"/>
              <w:right w:val="single" w:color="CCCCCC" w:sz="1"/>
            </w:tcBorders>
            <w:shd w:fill="F2F2F2" w:val="clear"/>
            <w:tcMar>
              <w:top w:type="dxa" w:w="80"/>
              <w:left w:type="dxa" w:w="200"/>
              <w:bottom w:type="dxa" w:w="80"/>
              <w:right w:type="dxa" w:w="140"/>
            </w:tcMar>
          </w:tcPr>
          <w:p>
            <w:r>
              <w:rPr>
                <w:rFonts w:ascii="Arial" w:cs="Arial" w:eastAsia="Arial" w:hAnsi="Arial"/>
                <w:sz w:val="18"/>
                <w:szCs w:val="18"/>
              </w:rPr>
              <w:t xml:space="preserve">SUM(CASE WHEN column IS NULL THEN 1 ELSE 0 END) across 9 key columns</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bCs/>
                <w:color w:val="1F3864"/>
                <w:sz w:val="18"/>
                <w:szCs w:val="18"/>
              </w:rPr>
              <w:t xml:space="preserve">What We Found</w:t>
            </w:r>
          </w:p>
        </w:tc>
        <w:tc>
          <w:tcPr>
            <w:tcW w:type="dxa" w:w="79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140"/>
            </w:tcMar>
          </w:tcPr>
          <w:p>
            <w:r>
              <w:rPr>
                <w:rFonts w:ascii="Arial" w:cs="Arial" w:eastAsia="Arial" w:hAnsi="Arial"/>
                <w:sz w:val="18"/>
                <w:szCs w:val="18"/>
              </w:rPr>
              <w:t xml:space="preserve">Zero nulls across all 9 columns — order dates, shipping dates, delivery days, shipping mode, category, region, delivery status, and profit. Unusually clean for a real-world dataset.</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bCs/>
                <w:color w:val="1F3864"/>
                <w:sz w:val="18"/>
                <w:szCs w:val="18"/>
              </w:rPr>
              <w:t xml:space="preserve">Decision Made</w:t>
            </w:r>
          </w:p>
        </w:tc>
        <w:tc>
          <w:tcPr>
            <w:tcW w:type="dxa" w:w="7960"/>
            <w:tcBorders>
              <w:top w:val="single" w:color="CCCCCC" w:sz="1"/>
              <w:left w:val="single" w:color="CCCCCC" w:sz="1"/>
              <w:bottom w:val="single" w:color="CCCCCC" w:sz="1"/>
              <w:right w:val="single" w:color="CCCCCC" w:sz="1"/>
            </w:tcBorders>
            <w:shd w:fill="F2F2F2" w:val="clear"/>
            <w:tcMar>
              <w:top w:type="dxa" w:w="80"/>
              <w:left w:type="dxa" w:w="200"/>
              <w:bottom w:type="dxa" w:w="80"/>
              <w:right w:type="dxa" w:w="140"/>
            </w:tcMar>
          </w:tcPr>
          <w:p>
            <w:r>
              <w:rPr>
                <w:rFonts w:ascii="Arial" w:cs="Arial" w:eastAsia="Arial" w:hAnsi="Arial"/>
                <w:sz w:val="18"/>
                <w:szCs w:val="18"/>
              </w:rPr>
              <w:t xml:space="preserve">No action needed. All key columns are complete and safe to use in analysis.</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bCs/>
                <w:color w:val="1F3864"/>
                <w:sz w:val="18"/>
                <w:szCs w:val="18"/>
              </w:rPr>
              <w:t xml:space="preserve">Impact</w:t>
            </w:r>
          </w:p>
        </w:tc>
        <w:tc>
          <w:tcPr>
            <w:tcW w:type="dxa" w:w="79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140"/>
            </w:tcMar>
          </w:tcPr>
          <w:p>
            <w:r>
              <w:rPr>
                <w:rFonts w:ascii="Arial" w:cs="Arial" w:eastAsia="Arial" w:hAnsi="Arial"/>
                <w:sz w:val="18"/>
                <w:szCs w:val="18"/>
              </w:rPr>
              <w:t xml:space="preserve">No rows need to be excluded on the basis of missing values. Our analysis will run on the full dataset (subject to Finding 7).</w:t>
            </w:r>
          </w:p>
        </w:tc>
      </w:tr>
    </w:tbl>
    <w:p>
      <w:pPr>
        <w:spacing w:after="200" w:before="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vAlign w:val="center"/>
          </w:tcPr>
          <w:p>
            <w:pPr>
              <w:spacing w:after="40" w:before="0"/>
              <w:jc w:val="center"/>
            </w:pPr>
            <w:r>
              <w:rPr>
                <w:rFonts w:ascii="Arial" w:cs="Arial" w:eastAsia="Arial" w:hAnsi="Arial"/>
                <w:b/>
                <w:bCs/>
                <w:color w:val="FFFFFF"/>
                <w:sz w:val="17"/>
                <w:szCs w:val="17"/>
              </w:rPr>
              <w:t xml:space="preserve">FINDING 5</w:t>
            </w:r>
          </w:p>
          <w:p>
            <w:pPr>
              <w:spacing w:after="0" w:before="0"/>
              <w:jc w:val="center"/>
            </w:pPr>
            <w:r>
              <w:rPr>
                <w:rFonts w:ascii="Arial" w:cs="Arial" w:eastAsia="Arial" w:hAnsi="Arial"/>
                <w:b/>
                <w:bCs/>
                <w:color w:val="FFFFFF"/>
                <w:sz w:val="15"/>
                <w:szCs w:val="15"/>
              </w:rPr>
              <w:t xml:space="preserve">CLEAN</w:t>
            </w:r>
          </w:p>
        </w:tc>
        <w:tc>
          <w:tcPr>
            <w:tcW w:type="dxa" w:w="7960"/>
            <w:tcBorders>
              <w:top w:val="single" w:color="CCCCCC" w:sz="1"/>
              <w:left w:val="single" w:color="CCCCCC" w:sz="1"/>
              <w:bottom w:val="single" w:color="CCCCCC" w:sz="1"/>
              <w:right w:val="single" w:color="CCCCCC" w:sz="1"/>
            </w:tcBorders>
            <w:shd w:fill="E2EFDA" w:val="clear"/>
            <w:tcMar>
              <w:top w:type="dxa" w:w="100"/>
              <w:left w:type="dxa" w:w="200"/>
              <w:bottom w:type="dxa" w:w="100"/>
              <w:right w:type="dxa" w:w="140"/>
            </w:tcMar>
            <w:vAlign w:val="center"/>
          </w:tcPr>
          <w:p>
            <w:pPr>
              <w:spacing w:after="0" w:before="0"/>
            </w:pPr>
            <w:r>
              <w:rPr>
                <w:rFonts w:ascii="Arial" w:cs="Arial" w:eastAsia="Arial" w:hAnsi="Arial"/>
                <w:b/>
                <w:bCs/>
                <w:color w:val="375623"/>
                <w:sz w:val="26"/>
                <w:szCs w:val="26"/>
              </w:rPr>
              <w:t xml:space="preserve">Categorical Column Values — Consistency Check</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bCs/>
                <w:color w:val="1F3864"/>
                <w:sz w:val="18"/>
                <w:szCs w:val="18"/>
              </w:rPr>
              <w:t xml:space="preserve">What We Checked</w:t>
            </w:r>
          </w:p>
        </w:tc>
        <w:tc>
          <w:tcPr>
            <w:tcW w:type="dxa" w:w="79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140"/>
            </w:tcMar>
          </w:tcPr>
          <w:p>
            <w:r>
              <w:rPr>
                <w:rFonts w:ascii="Arial" w:cs="Arial" w:eastAsia="Arial" w:hAnsi="Arial"/>
                <w:sz w:val="18"/>
                <w:szCs w:val="18"/>
              </w:rPr>
              <w:t xml:space="preserve">Do categorical columns contain consistent values? Any typos, inconsistent capitalisation, or unexpected entries?</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bCs/>
                <w:color w:val="1F3864"/>
                <w:sz w:val="18"/>
                <w:szCs w:val="18"/>
              </w:rPr>
              <w:t xml:space="preserve">SQL Used</w:t>
            </w:r>
          </w:p>
        </w:tc>
        <w:tc>
          <w:tcPr>
            <w:tcW w:type="dxa" w:w="7960"/>
            <w:tcBorders>
              <w:top w:val="single" w:color="CCCCCC" w:sz="1"/>
              <w:left w:val="single" w:color="CCCCCC" w:sz="1"/>
              <w:bottom w:val="single" w:color="CCCCCC" w:sz="1"/>
              <w:right w:val="single" w:color="CCCCCC" w:sz="1"/>
            </w:tcBorders>
            <w:shd w:fill="F2F2F2" w:val="clear"/>
            <w:tcMar>
              <w:top w:type="dxa" w:w="80"/>
              <w:left w:type="dxa" w:w="200"/>
              <w:bottom w:type="dxa" w:w="80"/>
              <w:right w:type="dxa" w:w="140"/>
            </w:tcMar>
          </w:tcPr>
          <w:p>
            <w:r>
              <w:rPr>
                <w:rFonts w:ascii="Arial" w:cs="Arial" w:eastAsia="Arial" w:hAnsi="Arial"/>
                <w:sz w:val="18"/>
                <w:szCs w:val="18"/>
              </w:rPr>
              <w:t xml:space="preserve">SELECT DISTINCT on Shipping_Mode, Delivery_Status, Customer_Segment, Market, Order_Status</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bCs/>
                <w:color w:val="1F3864"/>
                <w:sz w:val="18"/>
                <w:szCs w:val="18"/>
              </w:rPr>
              <w:t xml:space="preserve">What We Found</w:t>
            </w:r>
          </w:p>
        </w:tc>
        <w:tc>
          <w:tcPr>
            <w:tcW w:type="dxa" w:w="79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140"/>
            </w:tcMar>
          </w:tcPr>
          <w:p>
            <w:r>
              <w:rPr>
                <w:rFonts w:ascii="Arial" w:cs="Arial" w:eastAsia="Arial" w:hAnsi="Arial"/>
                <w:sz w:val="18"/>
                <w:szCs w:val="18"/>
              </w:rPr>
              <w:t xml:space="preserve">Shipping_Mode: 4 clean values (First Class, Second Class, Standard Class, Same Day). Delivery_Status: 4 clean values (Shipping on time, Late delivery, Advance shipping, Shipping canceled). Customer_Segment: 3 values. Market: 5 values. All consistent — no typos detected.</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bCs/>
                <w:color w:val="1F3864"/>
                <w:sz w:val="18"/>
                <w:szCs w:val="18"/>
              </w:rPr>
              <w:t xml:space="preserve">Decision Made</w:t>
            </w:r>
          </w:p>
        </w:tc>
        <w:tc>
          <w:tcPr>
            <w:tcW w:type="dxa" w:w="7960"/>
            <w:tcBorders>
              <w:top w:val="single" w:color="CCCCCC" w:sz="1"/>
              <w:left w:val="single" w:color="CCCCCC" w:sz="1"/>
              <w:bottom w:val="single" w:color="CCCCCC" w:sz="1"/>
              <w:right w:val="single" w:color="CCCCCC" w:sz="1"/>
            </w:tcBorders>
            <w:shd w:fill="F2F2F2" w:val="clear"/>
            <w:tcMar>
              <w:top w:type="dxa" w:w="80"/>
              <w:left w:type="dxa" w:w="200"/>
              <w:bottom w:type="dxa" w:w="80"/>
              <w:right w:type="dxa" w:w="140"/>
            </w:tcMar>
          </w:tcPr>
          <w:p>
            <w:r>
              <w:rPr>
                <w:rFonts w:ascii="Arial" w:cs="Arial" w:eastAsia="Arial" w:hAnsi="Arial"/>
                <w:sz w:val="18"/>
                <w:szCs w:val="18"/>
              </w:rPr>
              <w:t xml:space="preserve">No action needed. All categorical columns are clean and consistent.</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bCs/>
                <w:color w:val="1F3864"/>
                <w:sz w:val="18"/>
                <w:szCs w:val="18"/>
              </w:rPr>
              <w:t xml:space="preserve">Impact</w:t>
            </w:r>
          </w:p>
        </w:tc>
        <w:tc>
          <w:tcPr>
            <w:tcW w:type="dxa" w:w="79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140"/>
            </w:tcMar>
          </w:tcPr>
          <w:p>
            <w:r>
              <w:rPr>
                <w:rFonts w:ascii="Arial" w:cs="Arial" w:eastAsia="Arial" w:hAnsi="Arial"/>
                <w:sz w:val="18"/>
                <w:szCs w:val="18"/>
              </w:rPr>
              <w:t xml:space="preserve">GROUP BY queries on these columns will produce accurate, reliable results. No data will be split across inconsistent values.</w:t>
            </w:r>
          </w:p>
        </w:tc>
      </w:tr>
    </w:tbl>
    <w:p>
      <w:pPr>
        <w:spacing w:after="200" w:before="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spacing w:after="40" w:before="0"/>
              <w:jc w:val="center"/>
            </w:pPr>
            <w:r>
              <w:rPr>
                <w:rFonts w:ascii="Arial" w:cs="Arial" w:eastAsia="Arial" w:hAnsi="Arial"/>
                <w:b/>
                <w:bCs/>
                <w:color w:val="FFFFFF"/>
                <w:sz w:val="17"/>
                <w:szCs w:val="17"/>
              </w:rPr>
              <w:t xml:space="preserve">FINDING 6</w:t>
            </w:r>
          </w:p>
          <w:p>
            <w:pPr>
              <w:spacing w:after="0" w:before="0"/>
              <w:jc w:val="center"/>
            </w:pPr>
            <w:r>
              <w:rPr>
                <w:rFonts w:ascii="Arial" w:cs="Arial" w:eastAsia="Arial" w:hAnsi="Arial"/>
                <w:b/>
                <w:bCs/>
                <w:color w:val="FFFFFF"/>
                <w:sz w:val="15"/>
                <w:szCs w:val="15"/>
              </w:rPr>
              <w:t xml:space="preserve">CLEAN</w:t>
            </w:r>
          </w:p>
        </w:tc>
        <w:tc>
          <w:tcPr>
            <w:tcW w:type="dxa" w:w="7960"/>
            <w:tcBorders>
              <w:top w:val="single" w:color="CCCCCC" w:sz="1"/>
              <w:left w:val="single" w:color="CCCCCC" w:sz="1"/>
              <w:bottom w:val="single" w:color="CCCCCC" w:sz="1"/>
              <w:right w:val="single" w:color="CCCCCC" w:sz="1"/>
            </w:tcBorders>
            <w:shd w:fill="D6E4F0" w:val="clear"/>
            <w:tcMar>
              <w:top w:type="dxa" w:w="100"/>
              <w:left w:type="dxa" w:w="200"/>
              <w:bottom w:type="dxa" w:w="100"/>
              <w:right w:type="dxa" w:w="140"/>
            </w:tcMar>
            <w:vAlign w:val="center"/>
          </w:tcPr>
          <w:p>
            <w:pPr>
              <w:spacing w:after="0" w:before="0"/>
            </w:pPr>
            <w:r>
              <w:rPr>
                <w:rFonts w:ascii="Arial" w:cs="Arial" w:eastAsia="Arial" w:hAnsi="Arial"/>
                <w:b/>
                <w:bCs/>
                <w:color w:val="1F3864"/>
                <w:sz w:val="26"/>
                <w:szCs w:val="26"/>
              </w:rPr>
              <w:t xml:space="preserve">Date Range — Time Coverage of Dataset</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bCs/>
                <w:color w:val="1F3864"/>
                <w:sz w:val="18"/>
                <w:szCs w:val="18"/>
              </w:rPr>
              <w:t xml:space="preserve">What We Checked</w:t>
            </w:r>
          </w:p>
        </w:tc>
        <w:tc>
          <w:tcPr>
            <w:tcW w:type="dxa" w:w="79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140"/>
            </w:tcMar>
          </w:tcPr>
          <w:p>
            <w:r>
              <w:rPr>
                <w:rFonts w:ascii="Arial" w:cs="Arial" w:eastAsia="Arial" w:hAnsi="Arial"/>
                <w:sz w:val="18"/>
                <w:szCs w:val="18"/>
              </w:rPr>
              <w:t xml:space="preserve">What time period does the dataset cover? Are there any impossible or out-of-range dates?</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bCs/>
                <w:color w:val="1F3864"/>
                <w:sz w:val="18"/>
                <w:szCs w:val="18"/>
              </w:rPr>
              <w:t xml:space="preserve">SQL Used</w:t>
            </w:r>
          </w:p>
        </w:tc>
        <w:tc>
          <w:tcPr>
            <w:tcW w:type="dxa" w:w="7960"/>
            <w:tcBorders>
              <w:top w:val="single" w:color="CCCCCC" w:sz="1"/>
              <w:left w:val="single" w:color="CCCCCC" w:sz="1"/>
              <w:bottom w:val="single" w:color="CCCCCC" w:sz="1"/>
              <w:right w:val="single" w:color="CCCCCC" w:sz="1"/>
            </w:tcBorders>
            <w:shd w:fill="F2F2F2" w:val="clear"/>
            <w:tcMar>
              <w:top w:type="dxa" w:w="80"/>
              <w:left w:type="dxa" w:w="200"/>
              <w:bottom w:type="dxa" w:w="80"/>
              <w:right w:type="dxa" w:w="140"/>
            </w:tcMar>
          </w:tcPr>
          <w:p>
            <w:r>
              <w:rPr>
                <w:rFonts w:ascii="Arial" w:cs="Arial" w:eastAsia="Arial" w:hAnsi="Arial"/>
                <w:sz w:val="18"/>
                <w:szCs w:val="18"/>
              </w:rPr>
              <w:t xml:space="preserve">SELECT MIN(order_date_DateOrders) AS Earliest, MAX(order_date_DateOrders) AS Latest FROM DataCoSupplyChainDataset</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bCs/>
                <w:color w:val="1F3864"/>
                <w:sz w:val="18"/>
                <w:szCs w:val="18"/>
              </w:rPr>
              <w:t xml:space="preserve">What We Found</w:t>
            </w:r>
          </w:p>
        </w:tc>
        <w:tc>
          <w:tcPr>
            <w:tcW w:type="dxa" w:w="79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140"/>
            </w:tcMar>
          </w:tcPr>
          <w:p>
            <w:r>
              <w:rPr>
                <w:rFonts w:ascii="Arial" w:cs="Arial" w:eastAsia="Arial" w:hAnsi="Arial"/>
                <w:sz w:val="18"/>
                <w:szCs w:val="18"/>
              </w:rPr>
              <w:t xml:space="preserve">Earliest order: 1 January 2015 at 00:00. Latest order: 31 January 2018 at 23:38. Exactly 3 years and 1 month of clean data. No impossible dates detected.</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bCs/>
                <w:color w:val="1F3864"/>
                <w:sz w:val="18"/>
                <w:szCs w:val="18"/>
              </w:rPr>
              <w:t xml:space="preserve">Decision Made</w:t>
            </w:r>
          </w:p>
        </w:tc>
        <w:tc>
          <w:tcPr>
            <w:tcW w:type="dxa" w:w="7960"/>
            <w:tcBorders>
              <w:top w:val="single" w:color="CCCCCC" w:sz="1"/>
              <w:left w:val="single" w:color="CCCCCC" w:sz="1"/>
              <w:bottom w:val="single" w:color="CCCCCC" w:sz="1"/>
              <w:right w:val="single" w:color="CCCCCC" w:sz="1"/>
            </w:tcBorders>
            <w:shd w:fill="F2F2F2" w:val="clear"/>
            <w:tcMar>
              <w:top w:type="dxa" w:w="80"/>
              <w:left w:type="dxa" w:w="200"/>
              <w:bottom w:type="dxa" w:w="80"/>
              <w:right w:type="dxa" w:w="140"/>
            </w:tcMar>
          </w:tcPr>
          <w:p>
            <w:r>
              <w:rPr>
                <w:rFonts w:ascii="Arial" w:cs="Arial" w:eastAsia="Arial" w:hAnsi="Arial"/>
                <w:sz w:val="18"/>
                <w:szCs w:val="18"/>
              </w:rPr>
              <w:t xml:space="preserve">No action needed. The date range is clean and complete.</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bCs/>
                <w:color w:val="1F3864"/>
                <w:sz w:val="18"/>
                <w:szCs w:val="18"/>
              </w:rPr>
              <w:t xml:space="preserve">Impact</w:t>
            </w:r>
          </w:p>
        </w:tc>
        <w:tc>
          <w:tcPr>
            <w:tcW w:type="dxa" w:w="79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140"/>
            </w:tcMar>
          </w:tcPr>
          <w:p>
            <w:r>
              <w:rPr>
                <w:rFonts w:ascii="Arial" w:cs="Arial" w:eastAsia="Arial" w:hAnsi="Arial"/>
                <w:sz w:val="18"/>
                <w:szCs w:val="18"/>
              </w:rPr>
              <w:t xml:space="preserve">Weekly and monthly trend analysis is reliable across the full 3-year period. Seasonal patterns can be identified with confidence.</w:t>
            </w:r>
          </w:p>
        </w:tc>
      </w:tr>
    </w:tbl>
    <w:p>
      <w:pPr>
        <w:spacing w:after="200" w:before="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C00000" w:val="clear"/>
            <w:tcMar>
              <w:top w:type="dxa" w:w="100"/>
              <w:left w:type="dxa" w:w="140"/>
              <w:bottom w:type="dxa" w:w="100"/>
              <w:right w:type="dxa" w:w="140"/>
            </w:tcMar>
            <w:vAlign w:val="center"/>
          </w:tcPr>
          <w:p>
            <w:pPr>
              <w:spacing w:after="40" w:before="0"/>
              <w:jc w:val="center"/>
            </w:pPr>
            <w:r>
              <w:rPr>
                <w:rFonts w:ascii="Arial" w:cs="Arial" w:eastAsia="Arial" w:hAnsi="Arial"/>
                <w:b/>
                <w:bCs/>
                <w:color w:val="FFFFFF"/>
                <w:sz w:val="17"/>
                <w:szCs w:val="17"/>
              </w:rPr>
              <w:t xml:space="preserve">FINDING 7</w:t>
            </w:r>
          </w:p>
          <w:p>
            <w:pPr>
              <w:spacing w:after="0" w:before="0"/>
              <w:jc w:val="center"/>
            </w:pPr>
            <w:r>
              <w:rPr>
                <w:rFonts w:ascii="Arial" w:cs="Arial" w:eastAsia="Arial" w:hAnsi="Arial"/>
                <w:b/>
                <w:bCs/>
                <w:color w:val="FFFFFF"/>
                <w:sz w:val="15"/>
                <w:szCs w:val="15"/>
              </w:rPr>
              <w:t xml:space="preserve">ISSUE FOUND</w:t>
            </w:r>
          </w:p>
        </w:tc>
        <w:tc>
          <w:tcPr>
            <w:tcW w:type="dxa" w:w="7960"/>
            <w:tcBorders>
              <w:top w:val="single" w:color="CCCCCC" w:sz="1"/>
              <w:left w:val="single" w:color="CCCCCC" w:sz="1"/>
              <w:bottom w:val="single" w:color="CCCCCC" w:sz="1"/>
              <w:right w:val="single" w:color="CCCCCC" w:sz="1"/>
            </w:tcBorders>
            <w:shd w:fill="FFE0E0" w:val="clear"/>
            <w:tcMar>
              <w:top w:type="dxa" w:w="100"/>
              <w:left w:type="dxa" w:w="200"/>
              <w:bottom w:type="dxa" w:w="100"/>
              <w:right w:type="dxa" w:w="140"/>
            </w:tcMar>
            <w:vAlign w:val="center"/>
          </w:tcPr>
          <w:p>
            <w:pPr>
              <w:spacing w:after="0" w:before="0"/>
            </w:pPr>
            <w:r>
              <w:rPr>
                <w:rFonts w:ascii="Arial" w:cs="Arial" w:eastAsia="Arial" w:hAnsi="Arial"/>
                <w:b/>
                <w:bCs/>
                <w:color w:val="C00000"/>
                <w:sz w:val="26"/>
                <w:szCs w:val="26"/>
              </w:rPr>
              <w:t xml:space="preserve">Zero Values in Delivery Day Columns — ACTION REQUIRED</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bCs/>
                <w:color w:val="1F3864"/>
                <w:sz w:val="18"/>
                <w:szCs w:val="18"/>
              </w:rPr>
              <w:t xml:space="preserve">What We Checked</w:t>
            </w:r>
          </w:p>
        </w:tc>
        <w:tc>
          <w:tcPr>
            <w:tcW w:type="dxa" w:w="79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140"/>
            </w:tcMar>
          </w:tcPr>
          <w:p>
            <w:r>
              <w:rPr>
                <w:rFonts w:ascii="Arial" w:cs="Arial" w:eastAsia="Arial" w:hAnsi="Arial"/>
                <w:sz w:val="18"/>
                <w:szCs w:val="18"/>
              </w:rPr>
              <w:t xml:space="preserve">Are there rows where Days_for_shipping_real or Days_for_shipment_scheduled = 0 or negative?</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bCs/>
                <w:color w:val="1F3864"/>
                <w:sz w:val="18"/>
                <w:szCs w:val="18"/>
              </w:rPr>
              <w:t xml:space="preserve">SQL Used</w:t>
            </w:r>
          </w:p>
        </w:tc>
        <w:tc>
          <w:tcPr>
            <w:tcW w:type="dxa" w:w="7960"/>
            <w:tcBorders>
              <w:top w:val="single" w:color="CCCCCC" w:sz="1"/>
              <w:left w:val="single" w:color="CCCCCC" w:sz="1"/>
              <w:bottom w:val="single" w:color="CCCCCC" w:sz="1"/>
              <w:right w:val="single" w:color="CCCCCC" w:sz="1"/>
            </w:tcBorders>
            <w:shd w:fill="F2F2F2" w:val="clear"/>
            <w:tcMar>
              <w:top w:type="dxa" w:w="80"/>
              <w:left w:type="dxa" w:w="200"/>
              <w:bottom w:type="dxa" w:w="80"/>
              <w:right w:type="dxa" w:w="140"/>
            </w:tcMar>
          </w:tcPr>
          <w:p>
            <w:r>
              <w:rPr>
                <w:rFonts w:ascii="Arial" w:cs="Arial" w:eastAsia="Arial" w:hAnsi="Arial"/>
                <w:sz w:val="18"/>
                <w:szCs w:val="18"/>
              </w:rPr>
              <w:t xml:space="preserve">SUM(CASE WHEN Days_for_shipping_real &lt;= 0 THEN 1 ELSE 0 END) and same for scheduled days</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bCs/>
                <w:color w:val="1F3864"/>
                <w:sz w:val="18"/>
                <w:szCs w:val="18"/>
              </w:rPr>
              <w:t xml:space="preserve">What We Found</w:t>
            </w:r>
          </w:p>
        </w:tc>
        <w:tc>
          <w:tcPr>
            <w:tcW w:type="dxa" w:w="79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140"/>
            </w:tcMar>
          </w:tcPr>
          <w:p>
            <w:r>
              <w:rPr>
                <w:rFonts w:ascii="Arial" w:cs="Arial" w:eastAsia="Arial" w:hAnsi="Arial"/>
                <w:sz w:val="18"/>
                <w:szCs w:val="18"/>
              </w:rPr>
              <w:t xml:space="preserve">Days_for_shipping_real = 0: 5,080 rows. Days_for_shipment_scheduled = 0: 9,737 rows. Total affected: approximately 14,817 rows. A delivery that took zero days is physically impossible.</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bCs/>
                <w:color w:val="1F3864"/>
                <w:sz w:val="18"/>
                <w:szCs w:val="18"/>
              </w:rPr>
              <w:t xml:space="preserve">Root Cause</w:t>
            </w:r>
          </w:p>
        </w:tc>
        <w:tc>
          <w:tcPr>
            <w:tcW w:type="dxa" w:w="7960"/>
            <w:tcBorders>
              <w:top w:val="single" w:color="CCCCCC" w:sz="1"/>
              <w:left w:val="single" w:color="CCCCCC" w:sz="1"/>
              <w:bottom w:val="single" w:color="CCCCCC" w:sz="1"/>
              <w:right w:val="single" w:color="CCCCCC" w:sz="1"/>
            </w:tcBorders>
            <w:shd w:fill="F2F2F2" w:val="clear"/>
            <w:tcMar>
              <w:top w:type="dxa" w:w="80"/>
              <w:left w:type="dxa" w:w="200"/>
              <w:bottom w:type="dxa" w:w="80"/>
              <w:right w:type="dxa" w:w="140"/>
            </w:tcMar>
          </w:tcPr>
          <w:p>
            <w:r>
              <w:rPr>
                <w:rFonts w:ascii="Arial" w:cs="Arial" w:eastAsia="Arial" w:hAnsi="Arial"/>
                <w:sz w:val="18"/>
                <w:szCs w:val="18"/>
              </w:rPr>
              <w:t xml:space="preserve">Investigation shows zero-day rows are concentrated in PENDING_PAYMENT, PROCESSING, CANCELED, SUSPECTED_FRAUD and other non-completed order statuses. These are orders that were never actually shipped — the system recorded zero days because no delivery occurred.</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bCs/>
                <w:color w:val="1F3864"/>
                <w:sz w:val="18"/>
                <w:szCs w:val="18"/>
              </w:rPr>
              <w:t xml:space="preserve">Decision Made</w:t>
            </w:r>
          </w:p>
        </w:tc>
        <w:tc>
          <w:tcPr>
            <w:tcW w:type="dxa" w:w="79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140"/>
            </w:tcMar>
          </w:tcPr>
          <w:p>
            <w:r>
              <w:rPr>
                <w:rFonts w:ascii="Arial" w:cs="Arial" w:eastAsia="Arial" w:hAnsi="Arial"/>
                <w:sz w:val="18"/>
                <w:szCs w:val="18"/>
              </w:rPr>
              <w:t xml:space="preserve">EXCLUDE these rows from all delay calculations. Add WHERE Days_for_shipping_real &gt; 0 AND Days_for_shipment_scheduled &gt; 0 to every analysis query. These rows are not delivery failures — they are unshipped orders and should be analysed separately if needed.</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bCs/>
                <w:color w:val="1F3864"/>
                <w:sz w:val="18"/>
                <w:szCs w:val="18"/>
              </w:rPr>
              <w:t xml:space="preserve">Impact</w:t>
            </w:r>
          </w:p>
        </w:tc>
        <w:tc>
          <w:tcPr>
            <w:tcW w:type="dxa" w:w="7960"/>
            <w:tcBorders>
              <w:top w:val="single" w:color="CCCCCC" w:sz="1"/>
              <w:left w:val="single" w:color="CCCCCC" w:sz="1"/>
              <w:bottom w:val="single" w:color="CCCCCC" w:sz="1"/>
              <w:right w:val="single" w:color="CCCCCC" w:sz="1"/>
            </w:tcBorders>
            <w:shd w:fill="F2F2F2" w:val="clear"/>
            <w:tcMar>
              <w:top w:type="dxa" w:w="80"/>
              <w:left w:type="dxa" w:w="200"/>
              <w:bottom w:type="dxa" w:w="80"/>
              <w:right w:type="dxa" w:w="140"/>
            </w:tcMar>
          </w:tcPr>
          <w:p>
            <w:r>
              <w:rPr>
                <w:rFonts w:ascii="Arial" w:cs="Arial" w:eastAsia="Arial" w:hAnsi="Arial"/>
                <w:sz w:val="18"/>
                <w:szCs w:val="18"/>
              </w:rPr>
              <w:t xml:space="preserve">All delay analysis queries must include the filter. Without it, zero-day rows would appear as extremely early deliveries and distort averages, late rates, and all KPI calculations.</w:t>
            </w:r>
          </w:p>
        </w:tc>
      </w:tr>
    </w:tbl>
    <w:p>
      <w:pPr>
        <w:spacing w:after="80" w:before="0"/>
      </w:pPr>
      <w:r>
        <w:rPr>
          <w:rFonts w:ascii="Arial" w:cs="Arial" w:eastAsia="Arial" w:hAnsi="Arial"/>
          <w:b w:val="false"/>
          <w:bCs w:val="false"/>
          <w:i w:val="false"/>
          <w:iCs w:val="false"/>
          <w:color w:val="000000"/>
          <w:sz w:val="20"/>
          <w:szCs w:val="20"/>
        </w:rPr>
        <w:t xml:space="preserve"/>
      </w:r>
    </w:p>
    <w:p>
      <w:pPr>
        <w:spacing w:after="80" w:before="180"/>
      </w:pPr>
      <w:r>
        <w:rPr>
          <w:rFonts w:ascii="Arial" w:cs="Arial" w:eastAsia="Arial" w:hAnsi="Arial"/>
          <w:b/>
          <w:bCs/>
          <w:color w:val="C00000"/>
          <w:sz w:val="22"/>
          <w:szCs w:val="22"/>
        </w:rPr>
        <w:t xml:space="preserve">The SQL Fix — Add This Filter to Every Analysis Query:</w:t>
      </w:r>
    </w:p>
    <w:p>
      <w:pPr>
        <w:shd w:fill="EEF4FF" w:val="clear"/>
        <w:spacing w:after="0" w:before="0"/>
        <w:ind w:left="360" w:right="360"/>
      </w:pPr>
      <w:r>
        <w:rPr>
          <w:rFonts w:ascii="Courier New" w:cs="Courier New" w:eastAsia="Courier New" w:hAnsi="Courier New"/>
          <w:color w:val="003087"/>
          <w:sz w:val="16"/>
          <w:szCs w:val="16"/>
        </w:rPr>
        <w:t xml:space="preserve">-- Add this WHERE clause to EVERY delay analysis query</w:t>
      </w:r>
    </w:p>
    <w:p>
      <w:pPr>
        <w:shd w:fill="EEF4FF" w:val="clear"/>
        <w:spacing w:after="0" w:before="0"/>
        <w:ind w:left="360" w:right="360"/>
      </w:pPr>
      <w:r>
        <w:rPr>
          <w:rFonts w:ascii="Courier New" w:cs="Courier New" w:eastAsia="Courier New" w:hAnsi="Courier New"/>
          <w:color w:val="003087"/>
          <w:sz w:val="16"/>
          <w:szCs w:val="16"/>
        </w:rPr>
        <w:t xml:space="preserve">WHERE Days_for_shipping_real &gt; 0</w:t>
      </w:r>
    </w:p>
    <w:p>
      <w:pPr>
        <w:shd w:fill="EEF4FF" w:val="clear"/>
        <w:spacing w:after="0" w:before="0"/>
        <w:ind w:left="360" w:right="360"/>
      </w:pPr>
      <w:r>
        <w:rPr>
          <w:rFonts w:ascii="Courier New" w:cs="Courier New" w:eastAsia="Courier New" w:hAnsi="Courier New"/>
          <w:color w:val="003087"/>
          <w:sz w:val="16"/>
          <w:szCs w:val="16"/>
        </w:rPr>
        <w:t xml:space="preserve">  AND Days_for_shipment_scheduled &gt; 0</w:t>
      </w:r>
    </w:p>
    <w:p>
      <w:pPr>
        <w:shd w:fill="EEF4FF" w:val="clear"/>
        <w:spacing w:after="0" w:before="0"/>
        <w:ind w:left="360" w:right="360"/>
      </w:pPr>
      <w:r>
        <w:rPr>
          <w:rFonts w:ascii="Courier New" w:cs="Courier New" w:eastAsia="Courier New" w:hAnsi="Courier New"/>
          <w:color w:val="003087"/>
          <w:sz w:val="16"/>
          <w:szCs w:val="16"/>
        </w:rPr>
        <w:t xml:space="preserve"/>
      </w:r>
    </w:p>
    <w:p>
      <w:pPr>
        <w:shd w:fill="EEF4FF" w:val="clear"/>
        <w:spacing w:after="0" w:before="0"/>
        <w:ind w:left="360" w:right="360"/>
      </w:pPr>
      <w:r>
        <w:rPr>
          <w:rFonts w:ascii="Courier New" w:cs="Courier New" w:eastAsia="Courier New" w:hAnsi="Courier New"/>
          <w:color w:val="003087"/>
          <w:sz w:val="16"/>
          <w:szCs w:val="16"/>
        </w:rPr>
        <w:t xml:space="preserve">-- This excludes unshipped orders (PENDING, CANCELED, SUSPECTED_FRAUD)</w:t>
      </w:r>
    </w:p>
    <w:p>
      <w:pPr>
        <w:shd w:fill="EEF4FF" w:val="clear"/>
        <w:spacing w:after="0" w:before="0"/>
        <w:ind w:left="360" w:right="360"/>
      </w:pPr>
      <w:r>
        <w:rPr>
          <w:rFonts w:ascii="Courier New" w:cs="Courier New" w:eastAsia="Courier New" w:hAnsi="Courier New"/>
          <w:color w:val="003087"/>
          <w:sz w:val="16"/>
          <w:szCs w:val="16"/>
        </w:rPr>
        <w:t xml:space="preserve">-- and keeps only orders that were actually delivered</w:t>
      </w:r>
    </w:p>
    <w:p>
      <w:pPr>
        <w:spacing w:after="80" w:before="0"/>
      </w:pPr>
      <w:r>
        <w:rPr>
          <w:rFonts w:ascii="Arial" w:cs="Arial" w:eastAsia="Arial" w:hAnsi="Arial"/>
          <w:b w:val="false"/>
          <w:bCs w:val="false"/>
          <w:i w:val="false"/>
          <w:iCs w:val="false"/>
          <w:color w:val="000000"/>
          <w:sz w:val="20"/>
          <w:szCs w:val="20"/>
        </w:rPr>
        <w:t xml:space="preserve"/>
      </w:r>
    </w:p>
    <w:p>
      <w:pPr>
        <w:pBdr>
          <w:left w:val="single" w:color="375623" w:sz="16"/>
        </w:pBdr>
        <w:shd w:fill="E2EFDA" w:val="clear"/>
        <w:spacing w:after="120" w:before="120"/>
        <w:ind w:left="280" w:right="280"/>
      </w:pPr>
      <w:r>
        <w:rPr>
          <w:rFonts w:ascii="Arial" w:cs="Arial" w:eastAsia="Arial" w:hAnsi="Arial"/>
          <w:b w:val="false"/>
          <w:bCs w:val="false"/>
          <w:i/>
          <w:iCs/>
          <w:color w:val="000000"/>
          <w:sz w:val="20"/>
          <w:szCs w:val="20"/>
        </w:rPr>
        <w:t xml:space="preserve">Interview talking point: "I found 14,817 rows with zero delivery days. Instead of just deleting them, I investigated why they existed. They turned out to be unshipped orders — PENDING and CANCELED statuses — not data errors. I excluded them from delay analysis but flagged them as a separate dataset worth investigating for cancellation rate analysis."</w:t>
      </w:r>
    </w:p>
    <w:p>
      <w:pPr>
        <w:spacing w:after="200" w:before="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vAlign w:val="center"/>
          </w:tcPr>
          <w:p>
            <w:pPr>
              <w:spacing w:after="40" w:before="0"/>
              <w:jc w:val="center"/>
            </w:pPr>
            <w:r>
              <w:rPr>
                <w:rFonts w:ascii="Arial" w:cs="Arial" w:eastAsia="Arial" w:hAnsi="Arial"/>
                <w:b/>
                <w:bCs/>
                <w:color w:val="FFFFFF"/>
                <w:sz w:val="17"/>
                <w:szCs w:val="17"/>
              </w:rPr>
              <w:t xml:space="preserve">FINDING 8</w:t>
            </w:r>
          </w:p>
          <w:p>
            <w:pPr>
              <w:spacing w:after="0" w:before="0"/>
              <w:jc w:val="center"/>
            </w:pPr>
            <w:r>
              <w:rPr>
                <w:rFonts w:ascii="Arial" w:cs="Arial" w:eastAsia="Arial" w:hAnsi="Arial"/>
                <w:b/>
                <w:bCs/>
                <w:color w:val="FFFFFF"/>
                <w:sz w:val="15"/>
                <w:szCs w:val="15"/>
              </w:rPr>
              <w:t xml:space="preserve">CLEAN</w:t>
            </w:r>
          </w:p>
        </w:tc>
        <w:tc>
          <w:tcPr>
            <w:tcW w:type="dxa" w:w="7960"/>
            <w:tcBorders>
              <w:top w:val="single" w:color="CCCCCC" w:sz="1"/>
              <w:left w:val="single" w:color="CCCCCC" w:sz="1"/>
              <w:bottom w:val="single" w:color="CCCCCC" w:sz="1"/>
              <w:right w:val="single" w:color="CCCCCC" w:sz="1"/>
            </w:tcBorders>
            <w:shd w:fill="E2EFDA" w:val="clear"/>
            <w:tcMar>
              <w:top w:type="dxa" w:w="100"/>
              <w:left w:type="dxa" w:w="200"/>
              <w:bottom w:type="dxa" w:w="100"/>
              <w:right w:type="dxa" w:w="140"/>
            </w:tcMar>
            <w:vAlign w:val="center"/>
          </w:tcPr>
          <w:p>
            <w:pPr>
              <w:spacing w:after="0" w:before="0"/>
            </w:pPr>
            <w:r>
              <w:rPr>
                <w:rFonts w:ascii="Arial" w:cs="Arial" w:eastAsia="Arial" w:hAnsi="Arial"/>
                <w:b/>
                <w:bCs/>
                <w:color w:val="375623"/>
                <w:sz w:val="26"/>
                <w:szCs w:val="26"/>
              </w:rPr>
              <w:t xml:space="preserve">Hidden Spaces in Shipping_Mode — No Issues</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bCs/>
                <w:color w:val="1F3864"/>
                <w:sz w:val="18"/>
                <w:szCs w:val="18"/>
              </w:rPr>
              <w:t xml:space="preserve">What We Checked</w:t>
            </w:r>
          </w:p>
        </w:tc>
        <w:tc>
          <w:tcPr>
            <w:tcW w:type="dxa" w:w="79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140"/>
            </w:tcMar>
          </w:tcPr>
          <w:p>
            <w:r>
              <w:rPr>
                <w:rFonts w:ascii="Arial" w:cs="Arial" w:eastAsia="Arial" w:hAnsi="Arial"/>
                <w:sz w:val="18"/>
                <w:szCs w:val="18"/>
              </w:rPr>
              <w:t xml:space="preserve">Do the Shipping_Mode values contain hidden leading or trailing spaces that could break GROUP BY results?</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bCs/>
                <w:color w:val="1F3864"/>
                <w:sz w:val="18"/>
                <w:szCs w:val="18"/>
              </w:rPr>
              <w:t xml:space="preserve">SQL Used</w:t>
            </w:r>
          </w:p>
        </w:tc>
        <w:tc>
          <w:tcPr>
            <w:tcW w:type="dxa" w:w="7960"/>
            <w:tcBorders>
              <w:top w:val="single" w:color="CCCCCC" w:sz="1"/>
              <w:left w:val="single" w:color="CCCCCC" w:sz="1"/>
              <w:bottom w:val="single" w:color="CCCCCC" w:sz="1"/>
              <w:right w:val="single" w:color="CCCCCC" w:sz="1"/>
            </w:tcBorders>
            <w:shd w:fill="F2F2F2" w:val="clear"/>
            <w:tcMar>
              <w:top w:type="dxa" w:w="80"/>
              <w:left w:type="dxa" w:w="200"/>
              <w:bottom w:type="dxa" w:w="80"/>
              <w:right w:type="dxa" w:w="140"/>
            </w:tcMar>
          </w:tcPr>
          <w:p>
            <w:r>
              <w:rPr>
                <w:rFonts w:ascii="Arial" w:cs="Arial" w:eastAsia="Arial" w:hAnsi="Arial"/>
                <w:sz w:val="18"/>
                <w:szCs w:val="18"/>
              </w:rPr>
              <w:t xml:space="preserve">SELECT DISTINCT Shipping_Mode, LEN(Shipping_Mode) AS Length, LEN(TRIM(Shipping_Mode)) AS Trimmed_Length FROM DataCoSupplyChainDataset</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bCs/>
                <w:color w:val="1F3864"/>
                <w:sz w:val="18"/>
                <w:szCs w:val="18"/>
              </w:rPr>
              <w:t xml:space="preserve">What We Found</w:t>
            </w:r>
          </w:p>
        </w:tc>
        <w:tc>
          <w:tcPr>
            <w:tcW w:type="dxa" w:w="79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140"/>
            </w:tcMar>
          </w:tcPr>
          <w:p>
            <w:r>
              <w:rPr>
                <w:rFonts w:ascii="Arial" w:cs="Arial" w:eastAsia="Arial" w:hAnsi="Arial"/>
                <w:sz w:val="18"/>
                <w:szCs w:val="18"/>
              </w:rPr>
              <w:t xml:space="preserve">First Class: 11 = 11. Same Day: 8 = 8. Standard Class: 14 = 14. Second Class: 12 = 12. Length equals Trimmed_Length for all four values — no hidden spaces exist.</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bCs/>
                <w:color w:val="1F3864"/>
                <w:sz w:val="18"/>
                <w:szCs w:val="18"/>
              </w:rPr>
              <w:t xml:space="preserve">Decision Made</w:t>
            </w:r>
          </w:p>
        </w:tc>
        <w:tc>
          <w:tcPr>
            <w:tcW w:type="dxa" w:w="7960"/>
            <w:tcBorders>
              <w:top w:val="single" w:color="CCCCCC" w:sz="1"/>
              <w:left w:val="single" w:color="CCCCCC" w:sz="1"/>
              <w:bottom w:val="single" w:color="CCCCCC" w:sz="1"/>
              <w:right w:val="single" w:color="CCCCCC" w:sz="1"/>
            </w:tcBorders>
            <w:shd w:fill="F2F2F2" w:val="clear"/>
            <w:tcMar>
              <w:top w:type="dxa" w:w="80"/>
              <w:left w:type="dxa" w:w="200"/>
              <w:bottom w:type="dxa" w:w="80"/>
              <w:right w:type="dxa" w:w="140"/>
            </w:tcMar>
          </w:tcPr>
          <w:p>
            <w:r>
              <w:rPr>
                <w:rFonts w:ascii="Arial" w:cs="Arial" w:eastAsia="Arial" w:hAnsi="Arial"/>
                <w:sz w:val="18"/>
                <w:szCs w:val="18"/>
              </w:rPr>
              <w:t xml:space="preserve">No action needed. Shipping_Mode is clean and safe to use in GROUP BY queries.</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bCs/>
                <w:color w:val="1F3864"/>
                <w:sz w:val="18"/>
                <w:szCs w:val="18"/>
              </w:rPr>
              <w:t xml:space="preserve">Impact</w:t>
            </w:r>
          </w:p>
        </w:tc>
        <w:tc>
          <w:tcPr>
            <w:tcW w:type="dxa" w:w="79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140"/>
            </w:tcMar>
          </w:tcPr>
          <w:p>
            <w:r>
              <w:rPr>
                <w:rFonts w:ascii="Arial" w:cs="Arial" w:eastAsia="Arial" w:hAnsi="Arial"/>
                <w:sz w:val="18"/>
                <w:szCs w:val="18"/>
              </w:rPr>
              <w:t xml:space="preserve">All shipping mode analysis will group correctly. No values will be accidentally split due to invisible characters.</w:t>
            </w:r>
          </w:p>
        </w:tc>
      </w:tr>
    </w:tbl>
    <w:p>
      <w:pPr>
        <w:spacing w:after="300" w:before="0"/>
      </w:pPr>
      <w:r>
        <w:rPr>
          <w:rFonts w:ascii="Arial" w:cs="Arial" w:eastAsia="Arial" w:hAnsi="Arial"/>
          <w:b w:val="false"/>
          <w:bCs w:val="false"/>
          <w:i w:val="false"/>
          <w:iCs w:val="false"/>
          <w:color w:val="000000"/>
          <w:sz w:val="20"/>
          <w:szCs w:val="20"/>
        </w:rPr>
        <w:t xml:space="preserve"/>
      </w:r>
    </w:p>
    <w:p>
      <w:pPr>
        <w:pStyle w:val="Heading1"/>
        <w:pBdr>
          <w:bottom w:val="single" w:color="2E75B6" w:sz="8" w:space="4"/>
        </w:pBdr>
        <w:spacing w:after="160" w:before="400"/>
      </w:pPr>
      <w:r>
        <w:rPr>
          <w:rFonts w:ascii="Arial" w:cs="Arial" w:eastAsia="Arial" w:hAnsi="Arial"/>
          <w:b/>
          <w:bCs/>
          <w:color w:val="1F3864"/>
          <w:sz w:val="36"/>
          <w:szCs w:val="36"/>
        </w:rPr>
        <w:t xml:space="preserve">3. Cleaning Decisions Summary</w:t>
      </w:r>
    </w:p>
    <w:p>
      <w:pPr>
        <w:spacing w:after="120" w:before="100"/>
        <w:jc w:val="left"/>
      </w:pPr>
      <w:r>
        <w:rPr>
          <w:rFonts w:ascii="Arial" w:cs="Arial" w:eastAsia="Arial" w:hAnsi="Arial"/>
          <w:b w:val="false"/>
          <w:bCs w:val="false"/>
          <w:i w:val="false"/>
          <w:iCs w:val="false"/>
          <w:color w:val="000000"/>
          <w:sz w:val="20"/>
          <w:szCs w:val="20"/>
        </w:rPr>
        <w:t xml:space="preserve">This table summarises every check, finding, and decision in one place. Use this as your reference when writing analysis queries in Phase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2200"/>
        <w:gridCol w:w="2200"/>
        <w:gridCol w:w="2160"/>
      </w:tblGrid>
      <w:tr>
        <w:trPr>
          <w:tblHeader/>
        </w:trPr>
        <w:tc>
          <w:tcPr>
            <w:tcW w:type="dxa" w:w="6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Issue Found</w:t>
            </w:r>
          </w:p>
        </w:tc>
        <w:tc>
          <w:tcPr>
            <w:tcW w:type="dxa" w:w="22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Rows Affected</w:t>
            </w:r>
          </w:p>
        </w:tc>
        <w:tc>
          <w:tcPr>
            <w:tcW w:type="dxa" w:w="22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Decision</w:t>
            </w:r>
          </w:p>
        </w:tc>
        <w:tc>
          <w:tcPr>
            <w:tcW w:type="dxa" w:w="216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Impact on Analysis</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111111"/>
                <w:sz w:val="17"/>
                <w:szCs w:val="17"/>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7"/>
                <w:szCs w:val="17"/>
              </w:rPr>
              <w:t xml:space="preserve">Data grain — one row = one line item not one order</w:t>
            </w:r>
          </w:p>
        </w:tc>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7"/>
                <w:szCs w:val="17"/>
              </w:rPr>
              <w:t xml:space="preserve">All 180,519 rows</w:t>
            </w:r>
          </w:p>
        </w:tc>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7"/>
                <w:szCs w:val="17"/>
              </w:rPr>
              <w:t xml:space="preserve">Use COUNT(DISTINCT Order_Id) for all order counts</w:t>
            </w:r>
          </w:p>
        </w:tc>
        <w:tc>
          <w:tcPr>
            <w:tcW w:type="dxa" w:w="2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7"/>
                <w:szCs w:val="17"/>
              </w:rPr>
              <w:t xml:space="preserve">Every COUNT query must use DISTINCT</w:t>
            </w:r>
          </w:p>
        </w:tc>
      </w:tr>
      <w:tr>
        <w:tc>
          <w:tcPr>
            <w:tcW w:type="dxa" w:w="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bCs/>
                <w:color w:val="111111"/>
                <w:sz w:val="17"/>
                <w:szCs w:val="17"/>
              </w:rPr>
              <w:t xml:space="preserve">2</w:t>
            </w:r>
          </w:p>
        </w:tc>
        <w:tc>
          <w:tcPr>
            <w:tcW w:type="dxa" w:w="2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val="false"/>
                <w:bCs w:val="false"/>
                <w:color w:val="111111"/>
                <w:sz w:val="17"/>
                <w:szCs w:val="17"/>
              </w:rPr>
              <w:t xml:space="preserve">Total row count confirmed</w:t>
            </w:r>
          </w:p>
        </w:tc>
        <w:tc>
          <w:tcPr>
            <w:tcW w:type="dxa" w:w="2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val="false"/>
                <w:bCs w:val="false"/>
                <w:color w:val="111111"/>
                <w:sz w:val="17"/>
                <w:szCs w:val="17"/>
              </w:rPr>
              <w:t xml:space="preserve">180,519 rows loaded</w:t>
            </w:r>
          </w:p>
        </w:tc>
        <w:tc>
          <w:tcPr>
            <w:tcW w:type="dxa" w:w="2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val="false"/>
                <w:bCs w:val="false"/>
                <w:color w:val="111111"/>
                <w:sz w:val="17"/>
                <w:szCs w:val="17"/>
              </w:rPr>
              <w:t xml:space="preserve">No action needed</w:t>
            </w:r>
          </w:p>
        </w:tc>
        <w:tc>
          <w:tcPr>
            <w:tcW w:type="dxa" w:w="21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val="false"/>
                <w:bCs w:val="false"/>
                <w:color w:val="111111"/>
                <w:sz w:val="17"/>
                <w:szCs w:val="17"/>
              </w:rPr>
              <w:t xml:space="preserve">Dataset is complete</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111111"/>
                <w:sz w:val="17"/>
                <w:szCs w:val="17"/>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7"/>
                <w:szCs w:val="17"/>
              </w:rPr>
              <w:t xml:space="preserve">Order_Id appears multiple times (avg 5 per order)</w:t>
            </w:r>
          </w:p>
        </w:tc>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7"/>
                <w:szCs w:val="17"/>
              </w:rPr>
              <w:t xml:space="preserve">All rows — expected behaviour</w:t>
            </w:r>
          </w:p>
        </w:tc>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7"/>
                <w:szCs w:val="17"/>
              </w:rPr>
              <w:t xml:space="preserve">No action needed — confirms Finding 1</w:t>
            </w:r>
          </w:p>
        </w:tc>
        <w:tc>
          <w:tcPr>
            <w:tcW w:type="dxa" w:w="2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7"/>
                <w:szCs w:val="17"/>
              </w:rPr>
              <w:t xml:space="preserve">Use DISTINCT when counting orders</w:t>
            </w:r>
          </w:p>
        </w:tc>
      </w:tr>
      <w:tr>
        <w:tc>
          <w:tcPr>
            <w:tcW w:type="dxa" w:w="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bCs/>
                <w:color w:val="111111"/>
                <w:sz w:val="17"/>
                <w:szCs w:val="17"/>
              </w:rPr>
              <w:t xml:space="preserve">4</w:t>
            </w:r>
          </w:p>
        </w:tc>
        <w:tc>
          <w:tcPr>
            <w:tcW w:type="dxa" w:w="2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val="false"/>
                <w:bCs w:val="false"/>
                <w:color w:val="111111"/>
                <w:sz w:val="17"/>
                <w:szCs w:val="17"/>
              </w:rPr>
              <w:t xml:space="preserve">Null values in key columns</w:t>
            </w:r>
          </w:p>
        </w:tc>
        <w:tc>
          <w:tcPr>
            <w:tcW w:type="dxa" w:w="2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val="false"/>
                <w:bCs w:val="false"/>
                <w:color w:val="111111"/>
                <w:sz w:val="17"/>
                <w:szCs w:val="17"/>
              </w:rPr>
              <w:t xml:space="preserve">Zero nulls found</w:t>
            </w:r>
          </w:p>
        </w:tc>
        <w:tc>
          <w:tcPr>
            <w:tcW w:type="dxa" w:w="2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val="false"/>
                <w:bCs w:val="false"/>
                <w:color w:val="111111"/>
                <w:sz w:val="17"/>
                <w:szCs w:val="17"/>
              </w:rPr>
              <w:t xml:space="preserve">No action needed — data is complete</w:t>
            </w:r>
          </w:p>
        </w:tc>
        <w:tc>
          <w:tcPr>
            <w:tcW w:type="dxa" w:w="21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val="false"/>
                <w:bCs w:val="false"/>
                <w:color w:val="111111"/>
                <w:sz w:val="17"/>
                <w:szCs w:val="17"/>
              </w:rPr>
              <w:t xml:space="preserve">All key columns are safe to use</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111111"/>
                <w:sz w:val="17"/>
                <w:szCs w:val="17"/>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7"/>
                <w:szCs w:val="17"/>
              </w:rPr>
              <w:t xml:space="preserve">Categorical column values</w:t>
            </w:r>
          </w:p>
        </w:tc>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7"/>
                <w:szCs w:val="17"/>
              </w:rPr>
              <w:t xml:space="preserve">All clean — no typos or spaces</w:t>
            </w:r>
          </w:p>
        </w:tc>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7"/>
                <w:szCs w:val="17"/>
              </w:rPr>
              <w:t xml:space="preserve">No action needed</w:t>
            </w:r>
          </w:p>
        </w:tc>
        <w:tc>
          <w:tcPr>
            <w:tcW w:type="dxa" w:w="2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7"/>
                <w:szCs w:val="17"/>
              </w:rPr>
              <w:t xml:space="preserve">GROUP BY results will be accurate</w:t>
            </w:r>
          </w:p>
        </w:tc>
      </w:tr>
      <w:tr>
        <w:tc>
          <w:tcPr>
            <w:tcW w:type="dxa" w:w="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bCs/>
                <w:color w:val="111111"/>
                <w:sz w:val="17"/>
                <w:szCs w:val="17"/>
              </w:rPr>
              <w:t xml:space="preserve">6</w:t>
            </w:r>
          </w:p>
        </w:tc>
        <w:tc>
          <w:tcPr>
            <w:tcW w:type="dxa" w:w="2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val="false"/>
                <w:bCs w:val="false"/>
                <w:color w:val="111111"/>
                <w:sz w:val="17"/>
                <w:szCs w:val="17"/>
              </w:rPr>
              <w:t xml:space="preserve">Date range of dataset</w:t>
            </w:r>
          </w:p>
        </w:tc>
        <w:tc>
          <w:tcPr>
            <w:tcW w:type="dxa" w:w="2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val="false"/>
                <w:bCs w:val="false"/>
                <w:color w:val="111111"/>
                <w:sz w:val="17"/>
                <w:szCs w:val="17"/>
              </w:rPr>
              <w:t xml:space="preserve">1 Jan 2015 to 31 Jan 2018</w:t>
            </w:r>
          </w:p>
        </w:tc>
        <w:tc>
          <w:tcPr>
            <w:tcW w:type="dxa" w:w="2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val="false"/>
                <w:bCs w:val="false"/>
                <w:color w:val="111111"/>
                <w:sz w:val="17"/>
                <w:szCs w:val="17"/>
              </w:rPr>
              <w:t xml:space="preserve">No action needed — 3 years of clean data</w:t>
            </w:r>
          </w:p>
        </w:tc>
        <w:tc>
          <w:tcPr>
            <w:tcW w:type="dxa" w:w="21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val="false"/>
                <w:bCs w:val="false"/>
                <w:color w:val="111111"/>
                <w:sz w:val="17"/>
                <w:szCs w:val="17"/>
              </w:rPr>
              <w:t xml:space="preserve">Weekly/monthly trends are reliable</w:t>
            </w:r>
          </w:p>
        </w:tc>
      </w:tr>
      <w:tr>
        <w:tc>
          <w:tcPr>
            <w:tcW w:type="dxa" w:w="600"/>
            <w:tcBorders>
              <w:top w:val="single" w:color="CCCCCC" w:sz="1"/>
              <w:left w:val="single" w:color="CCCCCC" w:sz="1"/>
              <w:bottom w:val="single" w:color="CCCCCC" w:sz="1"/>
              <w:right w:val="single" w:color="CCCCCC" w:sz="1"/>
            </w:tcBorders>
            <w:shd w:fill="FFF5F5" w:val="clear"/>
            <w:tcMar>
              <w:top w:type="dxa" w:w="70"/>
              <w:left w:type="dxa" w:w="100"/>
              <w:bottom w:type="dxa" w:w="70"/>
              <w:right w:type="dxa" w:w="100"/>
            </w:tcMar>
          </w:tcPr>
          <w:p>
            <w:r>
              <w:rPr>
                <w:rFonts w:ascii="Arial" w:cs="Arial" w:eastAsia="Arial" w:hAnsi="Arial"/>
                <w:b/>
                <w:bCs/>
                <w:color w:val="111111"/>
                <w:sz w:val="17"/>
                <w:szCs w:val="17"/>
              </w:rPr>
              <w:t xml:space="preserve">7a</w:t>
            </w:r>
          </w:p>
        </w:tc>
        <w:tc>
          <w:tcPr>
            <w:tcW w:type="dxa" w:w="2200"/>
            <w:tcBorders>
              <w:top w:val="single" w:color="CCCCCC" w:sz="1"/>
              <w:left w:val="single" w:color="CCCCCC" w:sz="1"/>
              <w:bottom w:val="single" w:color="CCCCCC" w:sz="1"/>
              <w:right w:val="single" w:color="CCCCCC" w:sz="1"/>
            </w:tcBorders>
            <w:shd w:fill="FFF5F5" w:val="clear"/>
            <w:tcMar>
              <w:top w:type="dxa" w:w="70"/>
              <w:left w:type="dxa" w:w="100"/>
              <w:bottom w:type="dxa" w:w="70"/>
              <w:right w:type="dxa" w:w="100"/>
            </w:tcMar>
          </w:tcPr>
          <w:p>
            <w:r>
              <w:rPr>
                <w:rFonts w:ascii="Arial" w:cs="Arial" w:eastAsia="Arial" w:hAnsi="Arial"/>
                <w:b w:val="false"/>
                <w:bCs w:val="false"/>
                <w:color w:val="111111"/>
                <w:sz w:val="17"/>
                <w:szCs w:val="17"/>
              </w:rPr>
              <w:t xml:space="preserve">Days_for_shipping_real = 0</w:t>
            </w:r>
          </w:p>
        </w:tc>
        <w:tc>
          <w:tcPr>
            <w:tcW w:type="dxa" w:w="2200"/>
            <w:tcBorders>
              <w:top w:val="single" w:color="CCCCCC" w:sz="1"/>
              <w:left w:val="single" w:color="CCCCCC" w:sz="1"/>
              <w:bottom w:val="single" w:color="CCCCCC" w:sz="1"/>
              <w:right w:val="single" w:color="CCCCCC" w:sz="1"/>
            </w:tcBorders>
            <w:shd w:fill="FFF5F5" w:val="clear"/>
            <w:tcMar>
              <w:top w:type="dxa" w:w="70"/>
              <w:left w:type="dxa" w:w="100"/>
              <w:bottom w:type="dxa" w:w="70"/>
              <w:right w:type="dxa" w:w="100"/>
            </w:tcMar>
          </w:tcPr>
          <w:p>
            <w:r>
              <w:rPr>
                <w:rFonts w:ascii="Arial" w:cs="Arial" w:eastAsia="Arial" w:hAnsi="Arial"/>
                <w:b w:val="false"/>
                <w:bCs w:val="false"/>
                <w:color w:val="111111"/>
                <w:sz w:val="17"/>
                <w:szCs w:val="17"/>
              </w:rPr>
              <w:t xml:space="preserve">5,080 rows</w:t>
            </w:r>
          </w:p>
        </w:tc>
        <w:tc>
          <w:tcPr>
            <w:tcW w:type="dxa" w:w="2200"/>
            <w:tcBorders>
              <w:top w:val="single" w:color="CCCCCC" w:sz="1"/>
              <w:left w:val="single" w:color="CCCCCC" w:sz="1"/>
              <w:bottom w:val="single" w:color="CCCCCC" w:sz="1"/>
              <w:right w:val="single" w:color="CCCCCC" w:sz="1"/>
            </w:tcBorders>
            <w:shd w:fill="FFE0E0" w:val="clear"/>
            <w:tcMar>
              <w:top w:type="dxa" w:w="70"/>
              <w:left w:type="dxa" w:w="100"/>
              <w:bottom w:type="dxa" w:w="70"/>
              <w:right w:type="dxa" w:w="100"/>
            </w:tcMar>
          </w:tcPr>
          <w:p>
            <w:r>
              <w:rPr>
                <w:rFonts w:ascii="Arial" w:cs="Arial" w:eastAsia="Arial" w:hAnsi="Arial"/>
                <w:b/>
                <w:bCs/>
                <w:color w:val="C00000"/>
                <w:sz w:val="17"/>
                <w:szCs w:val="17"/>
              </w:rPr>
              <w:t xml:space="preserve">EXCLUDE from delay calculations — zero delivery days is impossible</w:t>
            </w:r>
          </w:p>
        </w:tc>
        <w:tc>
          <w:tcPr>
            <w:tcW w:type="dxa" w:w="2160"/>
            <w:tcBorders>
              <w:top w:val="single" w:color="CCCCCC" w:sz="1"/>
              <w:left w:val="single" w:color="CCCCCC" w:sz="1"/>
              <w:bottom w:val="single" w:color="CCCCCC" w:sz="1"/>
              <w:right w:val="single" w:color="CCCCCC" w:sz="1"/>
            </w:tcBorders>
            <w:shd w:fill="FFF5F5" w:val="clear"/>
            <w:tcMar>
              <w:top w:type="dxa" w:w="70"/>
              <w:left w:type="dxa" w:w="100"/>
              <w:bottom w:type="dxa" w:w="70"/>
              <w:right w:type="dxa" w:w="100"/>
            </w:tcMar>
          </w:tcPr>
          <w:p>
            <w:r>
              <w:rPr>
                <w:rFonts w:ascii="Arial" w:cs="Arial" w:eastAsia="Arial" w:hAnsi="Arial"/>
                <w:b w:val="false"/>
                <w:bCs w:val="false"/>
                <w:color w:val="111111"/>
                <w:sz w:val="17"/>
                <w:szCs w:val="17"/>
              </w:rPr>
              <w:t xml:space="preserve">Filter WHERE Days_for_shipping_real &gt; 0</w:t>
            </w:r>
          </w:p>
        </w:tc>
      </w:tr>
      <w:tr>
        <w:tc>
          <w:tcPr>
            <w:tcW w:type="dxa" w:w="600"/>
            <w:tcBorders>
              <w:top w:val="single" w:color="CCCCCC" w:sz="1"/>
              <w:left w:val="single" w:color="CCCCCC" w:sz="1"/>
              <w:bottom w:val="single" w:color="CCCCCC" w:sz="1"/>
              <w:right w:val="single" w:color="CCCCCC" w:sz="1"/>
            </w:tcBorders>
            <w:shd w:fill="FFE0E0" w:val="clear"/>
            <w:tcMar>
              <w:top w:type="dxa" w:w="70"/>
              <w:left w:type="dxa" w:w="100"/>
              <w:bottom w:type="dxa" w:w="70"/>
              <w:right w:type="dxa" w:w="100"/>
            </w:tcMar>
          </w:tcPr>
          <w:p>
            <w:r>
              <w:rPr>
                <w:rFonts w:ascii="Arial" w:cs="Arial" w:eastAsia="Arial" w:hAnsi="Arial"/>
                <w:b/>
                <w:bCs/>
                <w:color w:val="111111"/>
                <w:sz w:val="17"/>
                <w:szCs w:val="17"/>
              </w:rPr>
              <w:t xml:space="preserve">7b</w:t>
            </w:r>
          </w:p>
        </w:tc>
        <w:tc>
          <w:tcPr>
            <w:tcW w:type="dxa" w:w="2200"/>
            <w:tcBorders>
              <w:top w:val="single" w:color="CCCCCC" w:sz="1"/>
              <w:left w:val="single" w:color="CCCCCC" w:sz="1"/>
              <w:bottom w:val="single" w:color="CCCCCC" w:sz="1"/>
              <w:right w:val="single" w:color="CCCCCC" w:sz="1"/>
            </w:tcBorders>
            <w:shd w:fill="FFE0E0" w:val="clear"/>
            <w:tcMar>
              <w:top w:type="dxa" w:w="70"/>
              <w:left w:type="dxa" w:w="100"/>
              <w:bottom w:type="dxa" w:w="70"/>
              <w:right w:type="dxa" w:w="100"/>
            </w:tcMar>
          </w:tcPr>
          <w:p>
            <w:r>
              <w:rPr>
                <w:rFonts w:ascii="Arial" w:cs="Arial" w:eastAsia="Arial" w:hAnsi="Arial"/>
                <w:b w:val="false"/>
                <w:bCs w:val="false"/>
                <w:color w:val="111111"/>
                <w:sz w:val="17"/>
                <w:szCs w:val="17"/>
              </w:rPr>
              <w:t xml:space="preserve">Days_for_shipment_scheduled = 0</w:t>
            </w:r>
          </w:p>
        </w:tc>
        <w:tc>
          <w:tcPr>
            <w:tcW w:type="dxa" w:w="2200"/>
            <w:tcBorders>
              <w:top w:val="single" w:color="CCCCCC" w:sz="1"/>
              <w:left w:val="single" w:color="CCCCCC" w:sz="1"/>
              <w:bottom w:val="single" w:color="CCCCCC" w:sz="1"/>
              <w:right w:val="single" w:color="CCCCCC" w:sz="1"/>
            </w:tcBorders>
            <w:shd w:fill="FFE0E0" w:val="clear"/>
            <w:tcMar>
              <w:top w:type="dxa" w:w="70"/>
              <w:left w:type="dxa" w:w="100"/>
              <w:bottom w:type="dxa" w:w="70"/>
              <w:right w:type="dxa" w:w="100"/>
            </w:tcMar>
          </w:tcPr>
          <w:p>
            <w:r>
              <w:rPr>
                <w:rFonts w:ascii="Arial" w:cs="Arial" w:eastAsia="Arial" w:hAnsi="Arial"/>
                <w:b w:val="false"/>
                <w:bCs w:val="false"/>
                <w:color w:val="111111"/>
                <w:sz w:val="17"/>
                <w:szCs w:val="17"/>
              </w:rPr>
              <w:t xml:space="preserve">9,737 rows</w:t>
            </w:r>
          </w:p>
        </w:tc>
        <w:tc>
          <w:tcPr>
            <w:tcW w:type="dxa" w:w="2200"/>
            <w:tcBorders>
              <w:top w:val="single" w:color="CCCCCC" w:sz="1"/>
              <w:left w:val="single" w:color="CCCCCC" w:sz="1"/>
              <w:bottom w:val="single" w:color="CCCCCC" w:sz="1"/>
              <w:right w:val="single" w:color="CCCCCC" w:sz="1"/>
            </w:tcBorders>
            <w:shd w:fill="FFE0E0" w:val="clear"/>
            <w:tcMar>
              <w:top w:type="dxa" w:w="70"/>
              <w:left w:type="dxa" w:w="100"/>
              <w:bottom w:type="dxa" w:w="70"/>
              <w:right w:type="dxa" w:w="100"/>
            </w:tcMar>
          </w:tcPr>
          <w:p>
            <w:r>
              <w:rPr>
                <w:rFonts w:ascii="Arial" w:cs="Arial" w:eastAsia="Arial" w:hAnsi="Arial"/>
                <w:b/>
                <w:bCs/>
                <w:color w:val="C00000"/>
                <w:sz w:val="17"/>
                <w:szCs w:val="17"/>
              </w:rPr>
              <w:t xml:space="preserve">EXCLUDE from delay calculations — concentrated in PENDING/CANCELED orders</w:t>
            </w:r>
          </w:p>
        </w:tc>
        <w:tc>
          <w:tcPr>
            <w:tcW w:type="dxa" w:w="2160"/>
            <w:tcBorders>
              <w:top w:val="single" w:color="CCCCCC" w:sz="1"/>
              <w:left w:val="single" w:color="CCCCCC" w:sz="1"/>
              <w:bottom w:val="single" w:color="CCCCCC" w:sz="1"/>
              <w:right w:val="single" w:color="CCCCCC" w:sz="1"/>
            </w:tcBorders>
            <w:shd w:fill="FFE0E0" w:val="clear"/>
            <w:tcMar>
              <w:top w:type="dxa" w:w="70"/>
              <w:left w:type="dxa" w:w="100"/>
              <w:bottom w:type="dxa" w:w="70"/>
              <w:right w:type="dxa" w:w="100"/>
            </w:tcMar>
          </w:tcPr>
          <w:p>
            <w:r>
              <w:rPr>
                <w:rFonts w:ascii="Arial" w:cs="Arial" w:eastAsia="Arial" w:hAnsi="Arial"/>
                <w:b w:val="false"/>
                <w:bCs w:val="false"/>
                <w:color w:val="111111"/>
                <w:sz w:val="17"/>
                <w:szCs w:val="17"/>
              </w:rPr>
              <w:t xml:space="preserve">Filter WHERE Days_for_shipment_scheduled &gt; 0</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111111"/>
                <w:sz w:val="17"/>
                <w:szCs w:val="17"/>
              </w:rPr>
              <w:t xml:space="preserve">8</w:t>
            </w:r>
          </w:p>
        </w:tc>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7"/>
                <w:szCs w:val="17"/>
              </w:rPr>
              <w:t xml:space="preserve">Hidden spaces in Shipping_Mode</w:t>
            </w:r>
          </w:p>
        </w:tc>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7"/>
                <w:szCs w:val="17"/>
              </w:rPr>
              <w:t xml:space="preserve">Zero — all clean</w:t>
            </w:r>
          </w:p>
        </w:tc>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7"/>
                <w:szCs w:val="17"/>
              </w:rPr>
              <w:t xml:space="preserve">No action needed</w:t>
            </w:r>
          </w:p>
        </w:tc>
        <w:tc>
          <w:tcPr>
            <w:tcW w:type="dxa" w:w="2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7"/>
                <w:szCs w:val="17"/>
              </w:rPr>
              <w:t xml:space="preserve">GROUP BY Shipping_Mode is safe</w:t>
            </w:r>
          </w:p>
        </w:tc>
      </w:tr>
    </w:tbl>
    <w:p>
      <w:pPr>
        <w:spacing w:after="200" w:before="0"/>
      </w:pPr>
      <w:r>
        <w:rPr>
          <w:rFonts w:ascii="Arial" w:cs="Arial" w:eastAsia="Arial" w:hAnsi="Arial"/>
          <w:b w:val="false"/>
          <w:bCs w:val="false"/>
          <w:i w:val="false"/>
          <w:iCs w:val="false"/>
          <w:color w:val="000000"/>
          <w:sz w:val="20"/>
          <w:szCs w:val="20"/>
        </w:rPr>
        <w:t xml:space="preserve"/>
      </w:r>
    </w:p>
    <w:p>
      <w:pPr>
        <w:pStyle w:val="Heading1"/>
        <w:pBdr>
          <w:bottom w:val="single" w:color="2E75B6" w:sz="8" w:space="4"/>
        </w:pBdr>
        <w:spacing w:after="160" w:before="400"/>
      </w:pPr>
      <w:r>
        <w:rPr>
          <w:rFonts w:ascii="Arial" w:cs="Arial" w:eastAsia="Arial" w:hAnsi="Arial"/>
          <w:b/>
          <w:bCs/>
          <w:color w:val="1F3864"/>
          <w:sz w:val="36"/>
          <w:szCs w:val="36"/>
        </w:rPr>
        <w:t xml:space="preserve">4. The Master Cleaning Filter</w:t>
      </w:r>
    </w:p>
    <w:p>
      <w:pPr>
        <w:spacing w:after="120" w:before="100"/>
        <w:jc w:val="left"/>
      </w:pPr>
      <w:r>
        <w:rPr>
          <w:rFonts w:ascii="Arial" w:cs="Arial" w:eastAsia="Arial" w:hAnsi="Arial"/>
          <w:b w:val="false"/>
          <w:bCs w:val="false"/>
          <w:i w:val="false"/>
          <w:iCs w:val="false"/>
          <w:color w:val="000000"/>
          <w:sz w:val="20"/>
          <w:szCs w:val="20"/>
        </w:rPr>
        <w:t xml:space="preserve">Based on the profiling findings, one filter must be applied to every delay analysis query in this project. Save this — you will use it in every Phase 3 query.</w:t>
      </w:r>
    </w:p>
    <w:p>
      <w:pPr>
        <w:pStyle w:val="Heading2"/>
        <w:spacing w:after="100" w:before="260"/>
      </w:pPr>
      <w:r>
        <w:rPr>
          <w:rFonts w:ascii="Arial" w:cs="Arial" w:eastAsia="Arial" w:hAnsi="Arial"/>
          <w:b/>
          <w:bCs/>
          <w:color w:val="2E75B6"/>
          <w:sz w:val="26"/>
          <w:szCs w:val="26"/>
        </w:rPr>
        <w:t xml:space="preserve">Apply This to Every Analysis Query</w:t>
      </w:r>
    </w:p>
    <w:p>
      <w:pPr>
        <w:shd w:fill="EEF4FF" w:val="clear"/>
        <w:spacing w:after="0" w:before="0"/>
        <w:ind w:left="360" w:right="360"/>
      </w:pPr>
      <w:r>
        <w:rPr>
          <w:rFonts w:ascii="Courier New" w:cs="Courier New" w:eastAsia="Courier New" w:hAnsi="Courier New"/>
          <w:color w:val="003087"/>
          <w:sz w:val="16"/>
          <w:szCs w:val="16"/>
        </w:rPr>
        <w:t xml:space="preserve">-- MASTER CLEANING FILTER</w:t>
      </w:r>
    </w:p>
    <w:p>
      <w:pPr>
        <w:shd w:fill="EEF4FF" w:val="clear"/>
        <w:spacing w:after="0" w:before="0"/>
        <w:ind w:left="360" w:right="360"/>
      </w:pPr>
      <w:r>
        <w:rPr>
          <w:rFonts w:ascii="Courier New" w:cs="Courier New" w:eastAsia="Courier New" w:hAnsi="Courier New"/>
          <w:color w:val="003087"/>
          <w:sz w:val="16"/>
          <w:szCs w:val="16"/>
        </w:rPr>
        <w:t xml:space="preserve">-- Apply this WHERE clause to every delay analysis query</w:t>
      </w:r>
    </w:p>
    <w:p>
      <w:pPr>
        <w:shd w:fill="EEF4FF" w:val="clear"/>
        <w:spacing w:after="0" w:before="0"/>
        <w:ind w:left="360" w:right="360"/>
      </w:pPr>
      <w:r>
        <w:rPr>
          <w:rFonts w:ascii="Courier New" w:cs="Courier New" w:eastAsia="Courier New" w:hAnsi="Courier New"/>
          <w:color w:val="003087"/>
          <w:sz w:val="16"/>
          <w:szCs w:val="16"/>
        </w:rPr>
        <w:t xml:space="preserve">-- Reason: Excludes unshipped orders with zero delivery days</w:t>
      </w:r>
    </w:p>
    <w:p>
      <w:pPr>
        <w:shd w:fill="EEF4FF" w:val="clear"/>
        <w:spacing w:after="0" w:before="0"/>
        <w:ind w:left="360" w:right="360"/>
      </w:pPr>
      <w:r>
        <w:rPr>
          <w:rFonts w:ascii="Courier New" w:cs="Courier New" w:eastAsia="Courier New" w:hAnsi="Courier New"/>
          <w:color w:val="003087"/>
          <w:sz w:val="16"/>
          <w:szCs w:val="16"/>
        </w:rPr>
        <w:t xml:space="preserve"/>
      </w:r>
    </w:p>
    <w:p>
      <w:pPr>
        <w:shd w:fill="EEF4FF" w:val="clear"/>
        <w:spacing w:after="0" w:before="0"/>
        <w:ind w:left="360" w:right="360"/>
      </w:pPr>
      <w:r>
        <w:rPr>
          <w:rFonts w:ascii="Courier New" w:cs="Courier New" w:eastAsia="Courier New" w:hAnsi="Courier New"/>
          <w:color w:val="003087"/>
          <w:sz w:val="16"/>
          <w:szCs w:val="16"/>
        </w:rPr>
        <w:t xml:space="preserve">WHERE Days_for_shipping_real &gt; 0</w:t>
      </w:r>
    </w:p>
    <w:p>
      <w:pPr>
        <w:shd w:fill="EEF4FF" w:val="clear"/>
        <w:spacing w:after="0" w:before="0"/>
        <w:ind w:left="360" w:right="360"/>
      </w:pPr>
      <w:r>
        <w:rPr>
          <w:rFonts w:ascii="Courier New" w:cs="Courier New" w:eastAsia="Courier New" w:hAnsi="Courier New"/>
          <w:color w:val="003087"/>
          <w:sz w:val="16"/>
          <w:szCs w:val="16"/>
        </w:rPr>
        <w:t xml:space="preserve">  AND Days_for_shipment_scheduled &gt; 0</w:t>
      </w:r>
    </w:p>
    <w:p>
      <w:pPr>
        <w:shd w:fill="EEF4FF" w:val="clear"/>
        <w:spacing w:after="0" w:before="0"/>
        <w:ind w:left="360" w:right="360"/>
      </w:pPr>
      <w:r>
        <w:rPr>
          <w:rFonts w:ascii="Courier New" w:cs="Courier New" w:eastAsia="Courier New" w:hAnsi="Courier New"/>
          <w:color w:val="003087"/>
          <w:sz w:val="16"/>
          <w:szCs w:val="16"/>
        </w:rPr>
        <w:t xml:space="preserve"/>
      </w:r>
    </w:p>
    <w:p>
      <w:pPr>
        <w:shd w:fill="EEF4FF" w:val="clear"/>
        <w:spacing w:after="0" w:before="0"/>
        <w:ind w:left="360" w:right="360"/>
      </w:pPr>
      <w:r>
        <w:rPr>
          <w:rFonts w:ascii="Courier New" w:cs="Courier New" w:eastAsia="Courier New" w:hAnsi="Courier New"/>
          <w:color w:val="003087"/>
          <w:sz w:val="16"/>
          <w:szCs w:val="16"/>
        </w:rPr>
        <w:t xml:space="preserve">-- This keeps only orders that were actually shipped and delivered</w:t>
      </w:r>
    </w:p>
    <w:p>
      <w:pPr>
        <w:shd w:fill="EEF4FF" w:val="clear"/>
        <w:spacing w:after="0" w:before="0"/>
        <w:ind w:left="360" w:right="360"/>
      </w:pPr>
      <w:r>
        <w:rPr>
          <w:rFonts w:ascii="Courier New" w:cs="Courier New" w:eastAsia="Courier New" w:hAnsi="Courier New"/>
          <w:color w:val="003087"/>
          <w:sz w:val="16"/>
          <w:szCs w:val="16"/>
        </w:rPr>
        <w:t xml:space="preserve">-- Total rows: 180,519</w:t>
      </w:r>
    </w:p>
    <w:p>
      <w:pPr>
        <w:shd w:fill="EEF4FF" w:val="clear"/>
        <w:spacing w:after="0" w:before="0"/>
        <w:ind w:left="360" w:right="360"/>
      </w:pPr>
      <w:r>
        <w:rPr>
          <w:rFonts w:ascii="Courier New" w:cs="Courier New" w:eastAsia="Courier New" w:hAnsi="Courier New"/>
          <w:color w:val="003087"/>
          <w:sz w:val="16"/>
          <w:szCs w:val="16"/>
        </w:rPr>
        <w:t xml:space="preserve">-- Excluded rows (zero delivery days): approximately 14,817</w:t>
      </w:r>
    </w:p>
    <w:p>
      <w:pPr>
        <w:shd w:fill="EEF4FF" w:val="clear"/>
        <w:spacing w:after="0" w:before="0"/>
        <w:ind w:left="360" w:right="360"/>
      </w:pPr>
      <w:r>
        <w:rPr>
          <w:rFonts w:ascii="Courier New" w:cs="Courier New" w:eastAsia="Courier New" w:hAnsi="Courier New"/>
          <w:color w:val="003087"/>
          <w:sz w:val="16"/>
          <w:szCs w:val="16"/>
        </w:rPr>
        <w:t xml:space="preserve">-- Clean rows remaining for analysis: approximately 165,702</w:t>
      </w:r>
    </w:p>
    <w:p>
      <w:pPr>
        <w:shd w:fill="EEF4FF" w:val="clear"/>
        <w:spacing w:after="0" w:before="0"/>
        <w:ind w:left="360" w:right="360"/>
      </w:pPr>
      <w:r>
        <w:rPr>
          <w:rFonts w:ascii="Courier New" w:cs="Courier New" w:eastAsia="Courier New" w:hAnsi="Courier New"/>
          <w:color w:val="003087"/>
          <w:sz w:val="16"/>
          <w:szCs w:val="16"/>
        </w:rPr>
        <w:t xml:space="preserve">-- Clean unique orders: use COUNT(DISTINCT Order_Id) on filtered data</w:t>
      </w:r>
    </w:p>
    <w:p>
      <w:pPr>
        <w:spacing w:after="120" w:before="0"/>
      </w:pPr>
      <w:r>
        <w:rPr>
          <w:rFonts w:ascii="Arial" w:cs="Arial" w:eastAsia="Arial" w:hAnsi="Arial"/>
          <w:b w:val="false"/>
          <w:bCs w:val="false"/>
          <w:i w:val="false"/>
          <w:iCs w:val="false"/>
          <w:color w:val="000000"/>
          <w:sz w:val="20"/>
          <w:szCs w:val="20"/>
        </w:rPr>
        <w:t xml:space="preserve"/>
      </w:r>
    </w:p>
    <w:p>
      <w:pPr>
        <w:pStyle w:val="Heading2"/>
        <w:spacing w:after="100" w:before="260"/>
      </w:pPr>
      <w:r>
        <w:rPr>
          <w:rFonts w:ascii="Arial" w:cs="Arial" w:eastAsia="Arial" w:hAnsi="Arial"/>
          <w:b/>
          <w:bCs/>
          <w:color w:val="2E75B6"/>
          <w:sz w:val="26"/>
          <w:szCs w:val="26"/>
        </w:rPr>
        <w:t xml:space="preserve">How to Count Clean Orders</w:t>
      </w:r>
    </w:p>
    <w:p>
      <w:pPr>
        <w:shd w:fill="EEF4FF" w:val="clear"/>
        <w:spacing w:after="0" w:before="0"/>
        <w:ind w:left="360" w:right="360"/>
      </w:pPr>
      <w:r>
        <w:rPr>
          <w:rFonts w:ascii="Courier New" w:cs="Courier New" w:eastAsia="Courier New" w:hAnsi="Courier New"/>
          <w:color w:val="003087"/>
          <w:sz w:val="16"/>
          <w:szCs w:val="16"/>
        </w:rPr>
        <w:t xml:space="preserve">-- Always use DISTINCT Order_Id (Finding 1)</w:t>
      </w:r>
    </w:p>
    <w:p>
      <w:pPr>
        <w:shd w:fill="EEF4FF" w:val="clear"/>
        <w:spacing w:after="0" w:before="0"/>
        <w:ind w:left="360" w:right="360"/>
      </w:pPr>
      <w:r>
        <w:rPr>
          <w:rFonts w:ascii="Courier New" w:cs="Courier New" w:eastAsia="Courier New" w:hAnsi="Courier New"/>
          <w:color w:val="003087"/>
          <w:sz w:val="16"/>
          <w:szCs w:val="16"/>
        </w:rPr>
        <w:t xml:space="preserve">-- Always apply the master cleaning filter (Finding 7)</w:t>
      </w:r>
    </w:p>
    <w:p>
      <w:pPr>
        <w:shd w:fill="EEF4FF" w:val="clear"/>
        <w:spacing w:after="0" w:before="0"/>
        <w:ind w:left="360" w:right="360"/>
      </w:pPr>
      <w:r>
        <w:rPr>
          <w:rFonts w:ascii="Courier New" w:cs="Courier New" w:eastAsia="Courier New" w:hAnsi="Courier New"/>
          <w:color w:val="003087"/>
          <w:sz w:val="16"/>
          <w:szCs w:val="16"/>
        </w:rPr>
        <w:t xml:space="preserve"/>
      </w:r>
    </w:p>
    <w:p>
      <w:pPr>
        <w:shd w:fill="EEF4FF" w:val="clear"/>
        <w:spacing w:after="0" w:before="0"/>
        <w:ind w:left="360" w:right="360"/>
      </w:pPr>
      <w:r>
        <w:rPr>
          <w:rFonts w:ascii="Courier New" w:cs="Courier New" w:eastAsia="Courier New" w:hAnsi="Courier New"/>
          <w:color w:val="003087"/>
          <w:sz w:val="16"/>
          <w:szCs w:val="16"/>
        </w:rPr>
        <w:t xml:space="preserve">SELECT COUNT(DISTINCT Order_Id) AS Clean_Unique_Orders</w:t>
      </w:r>
    </w:p>
    <w:p>
      <w:pPr>
        <w:shd w:fill="EEF4FF" w:val="clear"/>
        <w:spacing w:after="0" w:before="0"/>
        <w:ind w:left="360" w:right="360"/>
      </w:pPr>
      <w:r>
        <w:rPr>
          <w:rFonts w:ascii="Courier New" w:cs="Courier New" w:eastAsia="Courier New" w:hAnsi="Courier New"/>
          <w:color w:val="003087"/>
          <w:sz w:val="16"/>
          <w:szCs w:val="16"/>
        </w:rPr>
        <w:t xml:space="preserve">FROM DataCoSupplyChainDataset</w:t>
      </w:r>
    </w:p>
    <w:p>
      <w:pPr>
        <w:shd w:fill="EEF4FF" w:val="clear"/>
        <w:spacing w:after="0" w:before="0"/>
        <w:ind w:left="360" w:right="360"/>
      </w:pPr>
      <w:r>
        <w:rPr>
          <w:rFonts w:ascii="Courier New" w:cs="Courier New" w:eastAsia="Courier New" w:hAnsi="Courier New"/>
          <w:color w:val="003087"/>
          <w:sz w:val="16"/>
          <w:szCs w:val="16"/>
        </w:rPr>
        <w:t xml:space="preserve">WHERE Days_for_shipping_real &gt; 0</w:t>
      </w:r>
    </w:p>
    <w:p>
      <w:pPr>
        <w:shd w:fill="EEF4FF" w:val="clear"/>
        <w:spacing w:after="0" w:before="0"/>
        <w:ind w:left="360" w:right="360"/>
      </w:pPr>
      <w:r>
        <w:rPr>
          <w:rFonts w:ascii="Courier New" w:cs="Courier New" w:eastAsia="Courier New" w:hAnsi="Courier New"/>
          <w:color w:val="003087"/>
          <w:sz w:val="16"/>
          <w:szCs w:val="16"/>
        </w:rPr>
        <w:t xml:space="preserve">  AND Days_for_shipment_scheduled &gt; 0;</w:t>
      </w:r>
    </w:p>
    <w:p>
      <w:pPr>
        <w:spacing w:after="200" w:before="0"/>
      </w:pPr>
      <w:r>
        <w:rPr>
          <w:rFonts w:ascii="Arial" w:cs="Arial" w:eastAsia="Arial" w:hAnsi="Arial"/>
          <w:b w:val="false"/>
          <w:bCs w:val="false"/>
          <w:i w:val="false"/>
          <w:iCs w:val="false"/>
          <w:color w:val="000000"/>
          <w:sz w:val="20"/>
          <w:szCs w:val="20"/>
        </w:rPr>
        <w:t xml:space="preserve"/>
      </w:r>
    </w:p>
    <w:p>
      <w:pPr>
        <w:pStyle w:val="Heading1"/>
        <w:pBdr>
          <w:bottom w:val="single" w:color="2E75B6" w:sz="8" w:space="4"/>
        </w:pBdr>
        <w:spacing w:after="160" w:before="400"/>
      </w:pPr>
      <w:r>
        <w:rPr>
          <w:rFonts w:ascii="Arial" w:cs="Arial" w:eastAsia="Arial" w:hAnsi="Arial"/>
          <w:b/>
          <w:bCs/>
          <w:color w:val="1F3864"/>
          <w:sz w:val="36"/>
          <w:szCs w:val="36"/>
        </w:rPr>
        <w:t xml:space="preserve">5. How to Talk About This in Interviews</w:t>
      </w:r>
    </w:p>
    <w:p>
      <w:pPr>
        <w:spacing w:after="140" w:before="100"/>
        <w:jc w:val="left"/>
      </w:pPr>
      <w:r>
        <w:rPr>
          <w:rFonts w:ascii="Arial" w:cs="Arial" w:eastAsia="Arial" w:hAnsi="Arial"/>
          <w:b w:val="false"/>
          <w:bCs w:val="false"/>
          <w:i w:val="false"/>
          <w:iCs w:val="false"/>
          <w:color w:val="000000"/>
          <w:sz w:val="20"/>
          <w:szCs w:val="20"/>
        </w:rPr>
        <w:t xml:space="preserve">This section gives you the exact language to use when an interviewer asks about your data cleaning process. Do not just say "I cleaned the data." Walk them through your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Interview Question</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Your Answer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"How did you clean your data?"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 ran 8 profiling checks before touching the data. The two key issues I found were: first, 14,817 rows with zero delivery days — these were unshipped orders in PENDING and CANCELED status, not errors. I excluded them from delay calculations. Second, I confirmed the data grain — one row is one line item, not one order — so I used DISTINCT Order_Id in all order counts."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"Did you find any data quality issues?"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"Yes — two. Around 5,080 rows had zero actual delivery days and 9,737 had zero scheduled days. I investigated the root cause before deciding what to do. They were concentrated in non-completed order statuses, so I excluded them from delay analysis rather than deleting them — they represent real business events, just a different type."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"How did you handle the duplicate orders?"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"They were not duplicates — they were expected behaviour. The dataset is at order line item level, so one order with 5 products creates 5 rows. I confirmed this by checking that every Order_Id appeared exactly 5 times. I handled it by using COUNT(DISTINCT Order_Id) in all my queries."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"What surprised you in the data?"</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"Two things. First, how clean the data was — zero nulls across all key columns, which is unusual for real operational data. Second, the zero-day delivery rows. At first they looked like data errors, but investigating the delivery status breakdown revealed they were unshipped orders with statuses like SUSPECTED_FRAUD and CANCELED. That context changed the handling decision completely."</w:t>
            </w:r>
          </w:p>
        </w:tc>
      </w:tr>
    </w:tbl>
    <w:p>
      <w:pPr>
        <w:spacing w:after="300" w:before="0"/>
      </w:pPr>
      <w:r>
        <w:rPr>
          <w:rFonts w:ascii="Arial" w:cs="Arial" w:eastAsia="Arial" w:hAnsi="Arial"/>
          <w:b w:val="false"/>
          <w:bCs w:val="false"/>
          <w:i w:val="false"/>
          <w:iCs w:val="false"/>
          <w:color w:val="000000"/>
          <w:sz w:val="20"/>
          <w:szCs w:val="20"/>
        </w:rPr>
        <w:t xml:space="preserve"/>
      </w:r>
    </w:p>
    <w:p>
      <w:pPr>
        <w:pStyle w:val="Heading1"/>
        <w:pBdr>
          <w:bottom w:val="single" w:color="2E75B6" w:sz="8" w:space="4"/>
        </w:pBdr>
        <w:spacing w:after="160" w:before="400"/>
      </w:pPr>
      <w:r>
        <w:rPr>
          <w:rFonts w:ascii="Arial" w:cs="Arial" w:eastAsia="Arial" w:hAnsi="Arial"/>
          <w:b/>
          <w:bCs/>
          <w:color w:val="1F3864"/>
          <w:sz w:val="36"/>
          <w:szCs w:val="36"/>
        </w:rPr>
        <w:t xml:space="preserve">6. Errors Encountered and How They Were Resolved</w:t>
      </w:r>
    </w:p>
    <w:p>
      <w:pPr>
        <w:spacing w:after="140" w:before="100"/>
        <w:jc w:val="left"/>
      </w:pPr>
      <w:r>
        <w:rPr>
          <w:rFonts w:ascii="Arial" w:cs="Arial" w:eastAsia="Arial" w:hAnsi="Arial"/>
          <w:b w:val="false"/>
          <w:bCs w:val="false"/>
          <w:i w:val="false"/>
          <w:iCs w:val="false"/>
          <w:color w:val="000000"/>
          <w:sz w:val="20"/>
          <w:szCs w:val="20"/>
        </w:rPr>
        <w:t xml:space="preserve">This section documents every error encountered during the project. Documenting errors is a professional habit that demonstrates analytical maturity. Interviewers respect candidates who can explain not just what they built but what went wrong and how they fixed it.</w:t>
      </w:r>
    </w:p>
    <w:p>
      <w:pPr>
        <w:pBdr>
          <w:left w:val="single" w:color="375623" w:sz="16"/>
        </w:pBdr>
        <w:shd w:fill="E2EFDA" w:val="clear"/>
        <w:spacing w:after="120" w:before="120"/>
        <w:ind w:left="280" w:right="280"/>
      </w:pPr>
      <w:r>
        <w:rPr>
          <w:rFonts w:ascii="Arial" w:cs="Arial" w:eastAsia="Arial" w:hAnsi="Arial"/>
          <w:b w:val="false"/>
          <w:bCs w:val="false"/>
          <w:i/>
          <w:iCs/>
          <w:color w:val="000000"/>
          <w:sz w:val="20"/>
          <w:szCs w:val="20"/>
        </w:rPr>
        <w:t xml:space="preserve">Interview tip: When asked what challenges you faced, walk through this section. Specific errors with specific fixes show real hands-on experience that cannot be faked.</w:t>
      </w:r>
    </w:p>
    <w:p>
      <w:pPr>
        <w:spacing w:after="160" w:before="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C00000" w:val="clear"/>
            <w:tcMar>
              <w:top w:type="dxa" w:w="100"/>
              <w:left w:type="dxa" w:w="140"/>
              <w:bottom w:type="dxa" w:w="100"/>
              <w:right w:type="dxa" w:w="140"/>
            </w:tcMar>
            <w:vAlign w:val="center"/>
          </w:tcPr>
          <w:p>
            <w:pPr>
              <w:spacing w:after="40" w:before="0"/>
              <w:jc w:val="center"/>
            </w:pPr>
            <w:r>
              <w:rPr>
                <w:rFonts w:ascii="Arial" w:cs="Arial" w:eastAsia="Arial" w:hAnsi="Arial"/>
                <w:b/>
                <w:bCs/>
                <w:color w:val="FFFFFF"/>
                <w:sz w:val="18"/>
                <w:szCs w:val="18"/>
              </w:rPr>
              <w:t xml:space="preserve">ERROR 1</w:t>
            </w:r>
          </w:p>
          <w:p>
            <w:pPr>
              <w:spacing w:after="0" w:before="0"/>
              <w:jc w:val="center"/>
            </w:pPr>
            <w:r>
              <w:rPr>
                <w:rFonts w:ascii="Arial" w:cs="Arial" w:eastAsia="Arial" w:hAnsi="Arial"/>
                <w:color w:val="FFFFFF"/>
                <w:sz w:val="15"/>
                <w:szCs w:val="15"/>
              </w:rPr>
              <w:t xml:space="preserve">Import Wizard</w:t>
            </w:r>
          </w:p>
        </w:tc>
        <w:tc>
          <w:tcPr>
            <w:tcW w:type="dxa" w:w="7960"/>
            <w:tcBorders>
              <w:top w:val="single" w:color="CCCCCC" w:sz="1"/>
              <w:left w:val="single" w:color="CCCCCC" w:sz="1"/>
              <w:bottom w:val="single" w:color="CCCCCC" w:sz="1"/>
              <w:right w:val="single" w:color="CCCCCC" w:sz="1"/>
            </w:tcBorders>
            <w:shd w:fill="FFE0E0" w:val="clear"/>
            <w:tcMar>
              <w:top w:type="dxa" w:w="100"/>
              <w:left w:type="dxa" w:w="200"/>
              <w:bottom w:type="dxa" w:w="100"/>
              <w:right w:type="dxa" w:w="140"/>
            </w:tcMar>
          </w:tcPr>
          <w:p>
            <w:pPr>
              <w:spacing w:after="0" w:before="0"/>
            </w:pPr>
            <w:r>
              <w:rPr>
                <w:rFonts w:ascii="Arial" w:cs="Arial" w:eastAsia="Arial" w:hAnsi="Arial"/>
                <w:b/>
                <w:bCs/>
                <w:color w:val="C00000"/>
                <w:sz w:val="22"/>
                <w:szCs w:val="22"/>
              </w:rPr>
              <w:t xml:space="preserve">Column Does Not Allow DBNull.Value</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bCs/>
                <w:color w:val="1F3864"/>
                <w:sz w:val="18"/>
                <w:szCs w:val="18"/>
              </w:rPr>
              <w:t xml:space="preserve">When it happened</w:t>
            </w:r>
          </w:p>
        </w:tc>
        <w:tc>
          <w:tcPr>
            <w:tcW w:type="dxa" w:w="79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140"/>
            </w:tcMar>
          </w:tcPr>
          <w:p>
            <w:r>
              <w:rPr>
                <w:rFonts w:ascii="Arial" w:cs="Arial" w:eastAsia="Arial" w:hAnsi="Arial"/>
                <w:sz w:val="18"/>
                <w:szCs w:val="18"/>
              </w:rPr>
              <w:t xml:space="preserve">Importing the CSV using the Import Flat File wizard in SSMS</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bCs/>
                <w:color w:val="1F3864"/>
                <w:sz w:val="18"/>
                <w:szCs w:val="18"/>
              </w:rPr>
              <w:t xml:space="preserve">Error message</w:t>
            </w:r>
          </w:p>
        </w:tc>
        <w:tc>
          <w:tcPr>
            <w:tcW w:type="dxa" w:w="7960"/>
            <w:tcBorders>
              <w:top w:val="single" w:color="CCCCCC" w:sz="1"/>
              <w:left w:val="single" w:color="CCCCCC" w:sz="1"/>
              <w:bottom w:val="single" w:color="CCCCCC" w:sz="1"/>
              <w:right w:val="single" w:color="CCCCCC" w:sz="1"/>
            </w:tcBorders>
            <w:shd w:fill="F2F2F2" w:val="clear"/>
            <w:tcMar>
              <w:top w:type="dxa" w:w="80"/>
              <w:left w:type="dxa" w:w="200"/>
              <w:bottom w:type="dxa" w:w="80"/>
              <w:right w:type="dxa" w:w="140"/>
            </w:tcMar>
          </w:tcPr>
          <w:p>
            <w:r>
              <w:rPr>
                <w:rFonts w:ascii="Arial" w:cs="Arial" w:eastAsia="Arial" w:hAnsi="Arial"/>
                <w:sz w:val="18"/>
                <w:szCs w:val="18"/>
              </w:rPr>
              <w:t xml:space="preserve">Column Longitude does not allow DBNull.Value (Microsoft.Data.SqlClient)</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bCs/>
                <w:color w:val="1F3864"/>
                <w:sz w:val="18"/>
                <w:szCs w:val="18"/>
              </w:rPr>
              <w:t xml:space="preserve">Root cause</w:t>
            </w:r>
          </w:p>
        </w:tc>
        <w:tc>
          <w:tcPr>
            <w:tcW w:type="dxa" w:w="79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140"/>
            </w:tcMar>
          </w:tcPr>
          <w:p>
            <w:r>
              <w:rPr>
                <w:rFonts w:ascii="Arial" w:cs="Arial" w:eastAsia="Arial" w:hAnsi="Arial"/>
                <w:sz w:val="18"/>
                <w:szCs w:val="18"/>
              </w:rPr>
              <w:t xml:space="preserve">Latitude and Longitude columns had empty cells in the CSV but SQL Server set them as NOT NULL by default during import</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bCs/>
                <w:color w:val="1F3864"/>
                <w:sz w:val="18"/>
                <w:szCs w:val="18"/>
              </w:rPr>
              <w:t xml:space="preserve">Fix applied</w:t>
            </w:r>
          </w:p>
        </w:tc>
        <w:tc>
          <w:tcPr>
            <w:tcW w:type="dxa" w:w="7960"/>
            <w:tcBorders>
              <w:top w:val="single" w:color="CCCCCC" w:sz="1"/>
              <w:left w:val="single" w:color="CCCCCC" w:sz="1"/>
              <w:bottom w:val="single" w:color="CCCCCC" w:sz="1"/>
              <w:right w:val="single" w:color="CCCCCC" w:sz="1"/>
            </w:tcBorders>
            <w:shd w:fill="F2F2F2" w:val="clear"/>
            <w:tcMar>
              <w:top w:type="dxa" w:w="80"/>
              <w:left w:type="dxa" w:w="200"/>
              <w:bottom w:type="dxa" w:w="80"/>
              <w:right w:type="dxa" w:w="140"/>
            </w:tcMar>
          </w:tcPr>
          <w:p>
            <w:r>
              <w:rPr>
                <w:rFonts w:ascii="Arial" w:cs="Arial" w:eastAsia="Arial" w:hAnsi="Arial"/>
                <w:sz w:val="18"/>
                <w:szCs w:val="18"/>
              </w:rPr>
              <w:t xml:space="preserve">Went back to Page 4 of the wizard and ticked Allow Nulls for all columns before clicking Finish again</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bCs/>
                <w:color w:val="1F3864"/>
                <w:sz w:val="18"/>
                <w:szCs w:val="18"/>
              </w:rPr>
              <w:t xml:space="preserve">Warning received</w:t>
            </w:r>
          </w:p>
        </w:tc>
        <w:tc>
          <w:tcPr>
            <w:tcW w:type="dxa" w:w="79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140"/>
            </w:tcMar>
          </w:tcPr>
          <w:p>
            <w:r>
              <w:rPr>
                <w:rFonts w:ascii="Arial" w:cs="Arial" w:eastAsia="Arial" w:hAnsi="Arial"/>
                <w:sz w:val="18"/>
                <w:szCs w:val="18"/>
              </w:rPr>
              <w:t xml:space="preserve">Up to 114 cells of data may have been dropped during insert from columns Latitude and Longitude -- this is expected and acceptable since we do not use these columns in our analysis</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bCs/>
                <w:color w:val="1F3864"/>
                <w:sz w:val="18"/>
                <w:szCs w:val="18"/>
              </w:rPr>
              <w:t xml:space="preserve">What it taught us</w:t>
            </w:r>
          </w:p>
        </w:tc>
        <w:tc>
          <w:tcPr>
            <w:tcW w:type="dxa" w:w="7960"/>
            <w:tcBorders>
              <w:top w:val="single" w:color="CCCCCC" w:sz="1"/>
              <w:left w:val="single" w:color="CCCCCC" w:sz="1"/>
              <w:bottom w:val="single" w:color="CCCCCC" w:sz="1"/>
              <w:right w:val="single" w:color="CCCCCC" w:sz="1"/>
            </w:tcBorders>
            <w:shd w:fill="F2F2F2" w:val="clear"/>
            <w:tcMar>
              <w:top w:type="dxa" w:w="80"/>
              <w:left w:type="dxa" w:w="200"/>
              <w:bottom w:type="dxa" w:w="80"/>
              <w:right w:type="dxa" w:w="140"/>
            </w:tcMar>
          </w:tcPr>
          <w:p>
            <w:r>
              <w:rPr>
                <w:rFonts w:ascii="Arial" w:cs="Arial" w:eastAsia="Arial" w:hAnsi="Arial"/>
                <w:sz w:val="18"/>
                <w:szCs w:val="18"/>
              </w:rPr>
              <w:t xml:space="preserve">Always allow nulls during import and handle data quality in SQL afterwards. Never rely on the wizard to enforce data rules at import time</w:t>
            </w:r>
          </w:p>
        </w:tc>
      </w:tr>
    </w:tbl>
    <w:p>
      <w:pPr>
        <w:spacing w:after="160" w:before="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C00000" w:val="clear"/>
            <w:tcMar>
              <w:top w:type="dxa" w:w="100"/>
              <w:left w:type="dxa" w:w="140"/>
              <w:bottom w:type="dxa" w:w="100"/>
              <w:right w:type="dxa" w:w="140"/>
            </w:tcMar>
            <w:vAlign w:val="center"/>
          </w:tcPr>
          <w:p>
            <w:pPr>
              <w:spacing w:after="40" w:before="0"/>
              <w:jc w:val="center"/>
            </w:pPr>
            <w:r>
              <w:rPr>
                <w:rFonts w:ascii="Arial" w:cs="Arial" w:eastAsia="Arial" w:hAnsi="Arial"/>
                <w:b/>
                <w:bCs/>
                <w:color w:val="FFFFFF"/>
                <w:sz w:val="18"/>
                <w:szCs w:val="18"/>
              </w:rPr>
              <w:t xml:space="preserve">ERROR 2</w:t>
            </w:r>
          </w:p>
          <w:p>
            <w:pPr>
              <w:spacing w:after="0" w:before="0"/>
              <w:jc w:val="center"/>
            </w:pPr>
            <w:r>
              <w:rPr>
                <w:rFonts w:ascii="Arial" w:cs="Arial" w:eastAsia="Arial" w:hAnsi="Arial"/>
                <w:color w:val="FFFFFF"/>
                <w:sz w:val="15"/>
                <w:szCs w:val="15"/>
              </w:rPr>
              <w:t xml:space="preserve">Column Names</w:t>
            </w:r>
          </w:p>
        </w:tc>
        <w:tc>
          <w:tcPr>
            <w:tcW w:type="dxa" w:w="7960"/>
            <w:tcBorders>
              <w:top w:val="single" w:color="CCCCCC" w:sz="1"/>
              <w:left w:val="single" w:color="CCCCCC" w:sz="1"/>
              <w:bottom w:val="single" w:color="CCCCCC" w:sz="1"/>
              <w:right w:val="single" w:color="CCCCCC" w:sz="1"/>
            </w:tcBorders>
            <w:shd w:fill="FFE0E0" w:val="clear"/>
            <w:tcMar>
              <w:top w:type="dxa" w:w="100"/>
              <w:left w:type="dxa" w:w="200"/>
              <w:bottom w:type="dxa" w:w="100"/>
              <w:right w:type="dxa" w:w="140"/>
            </w:tcMar>
          </w:tcPr>
          <w:p>
            <w:pPr>
              <w:spacing w:after="0" w:before="0"/>
            </w:pPr>
            <w:r>
              <w:rPr>
                <w:rFonts w:ascii="Arial" w:cs="Arial" w:eastAsia="Arial" w:hAnsi="Arial"/>
                <w:b/>
                <w:bCs/>
                <w:color w:val="C00000"/>
                <w:sz w:val="22"/>
                <w:szCs w:val="22"/>
              </w:rPr>
              <w:t xml:space="preserve">Invalid Column Name</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bCs/>
                <w:color w:val="1F3864"/>
                <w:sz w:val="18"/>
                <w:szCs w:val="18"/>
              </w:rPr>
              <w:t xml:space="preserve">When it happened</w:t>
            </w:r>
          </w:p>
        </w:tc>
        <w:tc>
          <w:tcPr>
            <w:tcW w:type="dxa" w:w="79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140"/>
            </w:tcMar>
          </w:tcPr>
          <w:p>
            <w:r>
              <w:rPr>
                <w:rFonts w:ascii="Arial" w:cs="Arial" w:eastAsia="Arial" w:hAnsi="Arial"/>
                <w:sz w:val="18"/>
                <w:szCs w:val="18"/>
              </w:rPr>
              <w:t xml:space="preserve">Running the null check query in Phase 2 profiling</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bCs/>
                <w:color w:val="1F3864"/>
                <w:sz w:val="18"/>
                <w:szCs w:val="18"/>
              </w:rPr>
              <w:t xml:space="preserve">Error message</w:t>
            </w:r>
          </w:p>
        </w:tc>
        <w:tc>
          <w:tcPr>
            <w:tcW w:type="dxa" w:w="7960"/>
            <w:tcBorders>
              <w:top w:val="single" w:color="CCCCCC" w:sz="1"/>
              <w:left w:val="single" w:color="CCCCCC" w:sz="1"/>
              <w:bottom w:val="single" w:color="CCCCCC" w:sz="1"/>
              <w:right w:val="single" w:color="CCCCCC" w:sz="1"/>
            </w:tcBorders>
            <w:shd w:fill="F2F2F2" w:val="clear"/>
            <w:tcMar>
              <w:top w:type="dxa" w:w="80"/>
              <w:left w:type="dxa" w:w="200"/>
              <w:bottom w:type="dxa" w:w="80"/>
              <w:right w:type="dxa" w:w="140"/>
            </w:tcMar>
          </w:tcPr>
          <w:p>
            <w:r>
              <w:rPr>
                <w:rFonts w:ascii="Arial" w:cs="Arial" w:eastAsia="Arial" w:hAnsi="Arial"/>
                <w:sz w:val="18"/>
                <w:szCs w:val="18"/>
              </w:rPr>
              <w:t xml:space="preserve">Msg 207, Level 16, State 1 -- Invalid column name order date (DateOrders)</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bCs/>
                <w:color w:val="1F3864"/>
                <w:sz w:val="18"/>
                <w:szCs w:val="18"/>
              </w:rPr>
              <w:t xml:space="preserve">Root cause</w:t>
            </w:r>
          </w:p>
        </w:tc>
        <w:tc>
          <w:tcPr>
            <w:tcW w:type="dxa" w:w="79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140"/>
            </w:tcMar>
          </w:tcPr>
          <w:p>
            <w:r>
              <w:rPr>
                <w:rFonts w:ascii="Arial" w:cs="Arial" w:eastAsia="Arial" w:hAnsi="Arial"/>
                <w:sz w:val="18"/>
                <w:szCs w:val="18"/>
              </w:rPr>
              <w:t xml:space="preserve">SQL Server renamed all columns during import, replacing spaces and brackets with underscores. The column order date (DateOrders) became order_date_DateOrders</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bCs/>
                <w:color w:val="1F3864"/>
                <w:sz w:val="18"/>
                <w:szCs w:val="18"/>
              </w:rPr>
              <w:t xml:space="preserve">Fix applied</w:t>
            </w:r>
          </w:p>
        </w:tc>
        <w:tc>
          <w:tcPr>
            <w:tcW w:type="dxa" w:w="7960"/>
            <w:tcBorders>
              <w:top w:val="single" w:color="CCCCCC" w:sz="1"/>
              <w:left w:val="single" w:color="CCCCCC" w:sz="1"/>
              <w:bottom w:val="single" w:color="CCCCCC" w:sz="1"/>
              <w:right w:val="single" w:color="CCCCCC" w:sz="1"/>
            </w:tcBorders>
            <w:shd w:fill="F2F2F2" w:val="clear"/>
            <w:tcMar>
              <w:top w:type="dxa" w:w="80"/>
              <w:left w:type="dxa" w:w="200"/>
              <w:bottom w:type="dxa" w:w="80"/>
              <w:right w:type="dxa" w:w="140"/>
            </w:tcMar>
          </w:tcPr>
          <w:p>
            <w:r>
              <w:rPr>
                <w:rFonts w:ascii="Arial" w:cs="Arial" w:eastAsia="Arial" w:hAnsi="Arial"/>
                <w:sz w:val="18"/>
                <w:szCs w:val="18"/>
              </w:rPr>
              <w:t xml:space="preserve">Ran SELECT COLUMN_NAME FROM INFORMATION_SCHEMA.COLUMNS WHERE TABLE_NAME = DataCoSupplyChainDataset to get the exact column names as stored by SQL Server</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bCs/>
                <w:color w:val="1F3864"/>
                <w:sz w:val="18"/>
                <w:szCs w:val="18"/>
              </w:rPr>
              <w:t xml:space="preserve">What it taught us</w:t>
            </w:r>
          </w:p>
        </w:tc>
        <w:tc>
          <w:tcPr>
            <w:tcW w:type="dxa" w:w="79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140"/>
            </w:tcMar>
          </w:tcPr>
          <w:p>
            <w:r>
              <w:rPr>
                <w:rFonts w:ascii="Arial" w:cs="Arial" w:eastAsia="Arial" w:hAnsi="Arial"/>
                <w:sz w:val="18"/>
                <w:szCs w:val="18"/>
              </w:rPr>
              <w:t xml:space="preserve">Always verify actual column names after import before writing any queries. Never assume the column names in the CSV match the names SQL Server assigns</w:t>
            </w:r>
          </w:p>
        </w:tc>
      </w:tr>
    </w:tbl>
    <w:p>
      <w:pPr>
        <w:spacing w:after="160" w:before="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C00000" w:val="clear"/>
            <w:tcMar>
              <w:top w:type="dxa" w:w="100"/>
              <w:left w:type="dxa" w:w="140"/>
              <w:bottom w:type="dxa" w:w="100"/>
              <w:right w:type="dxa" w:w="140"/>
            </w:tcMar>
            <w:vAlign w:val="center"/>
          </w:tcPr>
          <w:p>
            <w:pPr>
              <w:spacing w:after="40" w:before="0"/>
              <w:jc w:val="center"/>
            </w:pPr>
            <w:r>
              <w:rPr>
                <w:rFonts w:ascii="Arial" w:cs="Arial" w:eastAsia="Arial" w:hAnsi="Arial"/>
                <w:b/>
                <w:bCs/>
                <w:color w:val="FFFFFF"/>
                <w:sz w:val="18"/>
                <w:szCs w:val="18"/>
              </w:rPr>
              <w:t xml:space="preserve">ERROR 3</w:t>
            </w:r>
          </w:p>
          <w:p>
            <w:pPr>
              <w:spacing w:after="0" w:before="0"/>
              <w:jc w:val="center"/>
            </w:pPr>
            <w:r>
              <w:rPr>
                <w:rFonts w:ascii="Arial" w:cs="Arial" w:eastAsia="Arial" w:hAnsi="Arial"/>
                <w:color w:val="FFFFFF"/>
                <w:sz w:val="15"/>
                <w:szCs w:val="15"/>
              </w:rPr>
              <w:t xml:space="preserve">Data Types</w:t>
            </w:r>
          </w:p>
        </w:tc>
        <w:tc>
          <w:tcPr>
            <w:tcW w:type="dxa" w:w="7960"/>
            <w:tcBorders>
              <w:top w:val="single" w:color="CCCCCC" w:sz="1"/>
              <w:left w:val="single" w:color="CCCCCC" w:sz="1"/>
              <w:bottom w:val="single" w:color="CCCCCC" w:sz="1"/>
              <w:right w:val="single" w:color="CCCCCC" w:sz="1"/>
            </w:tcBorders>
            <w:shd w:fill="FFE0E0" w:val="clear"/>
            <w:tcMar>
              <w:top w:type="dxa" w:w="100"/>
              <w:left w:type="dxa" w:w="200"/>
              <w:bottom w:type="dxa" w:w="100"/>
              <w:right w:type="dxa" w:w="140"/>
            </w:tcMar>
          </w:tcPr>
          <w:p>
            <w:pPr>
              <w:spacing w:after="0" w:before="0"/>
            </w:pPr>
            <w:r>
              <w:rPr>
                <w:rFonts w:ascii="Arial" w:cs="Arial" w:eastAsia="Arial" w:hAnsi="Arial"/>
                <w:b/>
                <w:bCs/>
                <w:color w:val="C00000"/>
                <w:sz w:val="22"/>
                <w:szCs w:val="22"/>
              </w:rPr>
              <w:t xml:space="preserve">Arithmetic Overflow Converting to tinyint</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bCs/>
                <w:color w:val="1F3864"/>
                <w:sz w:val="18"/>
                <w:szCs w:val="18"/>
              </w:rPr>
              <w:t xml:space="preserve">When it happened</w:t>
            </w:r>
          </w:p>
        </w:tc>
        <w:tc>
          <w:tcPr>
            <w:tcW w:type="dxa" w:w="79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140"/>
            </w:tcMar>
          </w:tcPr>
          <w:p>
            <w:r>
              <w:rPr>
                <w:rFonts w:ascii="Arial" w:cs="Arial" w:eastAsia="Arial" w:hAnsi="Arial"/>
                <w:sz w:val="18"/>
                <w:szCs w:val="18"/>
              </w:rPr>
              <w:t xml:space="preserve">Running Q2 delay by shipping mode in Phase 3 analysis</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bCs/>
                <w:color w:val="1F3864"/>
                <w:sz w:val="18"/>
                <w:szCs w:val="18"/>
              </w:rPr>
              <w:t xml:space="preserve">Error message</w:t>
            </w:r>
          </w:p>
        </w:tc>
        <w:tc>
          <w:tcPr>
            <w:tcW w:type="dxa" w:w="7960"/>
            <w:tcBorders>
              <w:top w:val="single" w:color="CCCCCC" w:sz="1"/>
              <w:left w:val="single" w:color="CCCCCC" w:sz="1"/>
              <w:bottom w:val="single" w:color="CCCCCC" w:sz="1"/>
              <w:right w:val="single" w:color="CCCCCC" w:sz="1"/>
            </w:tcBorders>
            <w:shd w:fill="F2F2F2" w:val="clear"/>
            <w:tcMar>
              <w:top w:type="dxa" w:w="80"/>
              <w:left w:type="dxa" w:w="200"/>
              <w:bottom w:type="dxa" w:w="80"/>
              <w:right w:type="dxa" w:w="140"/>
            </w:tcMar>
          </w:tcPr>
          <w:p>
            <w:r>
              <w:rPr>
                <w:rFonts w:ascii="Arial" w:cs="Arial" w:eastAsia="Arial" w:hAnsi="Arial"/>
                <w:sz w:val="18"/>
                <w:szCs w:val="18"/>
              </w:rPr>
              <w:t xml:space="preserve">Msg 8115, Level 16, State 2 -- Arithmetic overflow error converting expression to data type tinyint</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bCs/>
                <w:color w:val="1F3864"/>
                <w:sz w:val="18"/>
                <w:szCs w:val="18"/>
              </w:rPr>
              <w:t xml:space="preserve">Root cause</w:t>
            </w:r>
          </w:p>
        </w:tc>
        <w:tc>
          <w:tcPr>
            <w:tcW w:type="dxa" w:w="79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140"/>
            </w:tcMar>
          </w:tcPr>
          <w:p>
            <w:r>
              <w:rPr>
                <w:rFonts w:ascii="Arial" w:cs="Arial" w:eastAsia="Arial" w:hAnsi="Arial"/>
                <w:sz w:val="18"/>
                <w:szCs w:val="18"/>
              </w:rPr>
              <w:t xml:space="preserve">SQL Server imported Days_for_shipping_real and Days_for_shipment_scheduled as tinyint data type. tinyint can only hold values from 0 to 255 and cannot store negative numbers. Subtracting two tinyints to calculate delay days produced a negative result which caused the overflow</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bCs/>
                <w:color w:val="1F3864"/>
                <w:sz w:val="18"/>
                <w:szCs w:val="18"/>
              </w:rPr>
              <w:t xml:space="preserve">Fix applied</w:t>
            </w:r>
          </w:p>
        </w:tc>
        <w:tc>
          <w:tcPr>
            <w:tcW w:type="dxa" w:w="7960"/>
            <w:tcBorders>
              <w:top w:val="single" w:color="CCCCCC" w:sz="1"/>
              <w:left w:val="single" w:color="CCCCCC" w:sz="1"/>
              <w:bottom w:val="single" w:color="CCCCCC" w:sz="1"/>
              <w:right w:val="single" w:color="CCCCCC" w:sz="1"/>
            </w:tcBorders>
            <w:shd w:fill="F2F2F2" w:val="clear"/>
            <w:tcMar>
              <w:top w:type="dxa" w:w="80"/>
              <w:left w:type="dxa" w:w="200"/>
              <w:bottom w:type="dxa" w:w="80"/>
              <w:right w:type="dxa" w:w="140"/>
            </w:tcMar>
          </w:tcPr>
          <w:p>
            <w:r>
              <w:rPr>
                <w:rFonts w:ascii="Arial" w:cs="Arial" w:eastAsia="Arial" w:hAnsi="Arial"/>
                <w:sz w:val="18"/>
                <w:szCs w:val="18"/>
              </w:rPr>
              <w:t xml:space="preserve">Ran ALTER TABLE DataCoSupplyChainDataset ALTER COLUMN Days_for_shipping_real INT and same for Days_for_shipment_scheduled. Also altered Order_Item_Quantity, Category_Id, Department_Id, Product_Category_Id and Product_Status from tinyint to INT as a preventative measure</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bCs/>
                <w:color w:val="1F3864"/>
                <w:sz w:val="18"/>
                <w:szCs w:val="18"/>
              </w:rPr>
              <w:t xml:space="preserve">Added to project</w:t>
            </w:r>
          </w:p>
        </w:tc>
        <w:tc>
          <w:tcPr>
            <w:tcW w:type="dxa" w:w="79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140"/>
            </w:tcMar>
          </w:tcPr>
          <w:p>
            <w:r>
              <w:rPr>
                <w:rFonts w:ascii="Arial" w:cs="Arial" w:eastAsia="Arial" w:hAnsi="Arial"/>
                <w:sz w:val="18"/>
                <w:szCs w:val="18"/>
              </w:rPr>
              <w:t xml:space="preserve">This error created Check 9 in our profiling checklist -- always verify data types of key columns after import before writing analysis queries</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bCs/>
                <w:color w:val="1F3864"/>
                <w:sz w:val="18"/>
                <w:szCs w:val="18"/>
              </w:rPr>
              <w:t xml:space="preserve">What it taught us</w:t>
            </w:r>
          </w:p>
        </w:tc>
        <w:tc>
          <w:tcPr>
            <w:tcW w:type="dxa" w:w="7960"/>
            <w:tcBorders>
              <w:top w:val="single" w:color="CCCCCC" w:sz="1"/>
              <w:left w:val="single" w:color="CCCCCC" w:sz="1"/>
              <w:bottom w:val="single" w:color="CCCCCC" w:sz="1"/>
              <w:right w:val="single" w:color="CCCCCC" w:sz="1"/>
            </w:tcBorders>
            <w:shd w:fill="F2F2F2" w:val="clear"/>
            <w:tcMar>
              <w:top w:type="dxa" w:w="80"/>
              <w:left w:type="dxa" w:w="200"/>
              <w:bottom w:type="dxa" w:w="80"/>
              <w:right w:type="dxa" w:w="140"/>
            </w:tcMar>
          </w:tcPr>
          <w:p>
            <w:r>
              <w:rPr>
                <w:rFonts w:ascii="Arial" w:cs="Arial" w:eastAsia="Arial" w:hAnsi="Arial"/>
                <w:sz w:val="18"/>
                <w:szCs w:val="18"/>
              </w:rPr>
              <w:t xml:space="preserve">SQL Server guesses data types during import and often assigns tinyint to small whole numbers. Always check that numeric columns used in calculations are stored as INT or FLOAT, never tinyint</w:t>
            </w:r>
          </w:p>
        </w:tc>
      </w:tr>
    </w:tbl>
    <w:p>
      <w:pPr>
        <w:spacing w:after="160" w:before="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BF8F00" w:val="clear"/>
            <w:tcMar>
              <w:top w:type="dxa" w:w="100"/>
              <w:left w:type="dxa" w:w="140"/>
              <w:bottom w:type="dxa" w:w="100"/>
              <w:right w:type="dxa" w:w="140"/>
            </w:tcMar>
            <w:vAlign w:val="center"/>
          </w:tcPr>
          <w:p>
            <w:pPr>
              <w:spacing w:after="40" w:before="0"/>
              <w:jc w:val="center"/>
            </w:pPr>
            <w:r>
              <w:rPr>
                <w:rFonts w:ascii="Arial" w:cs="Arial" w:eastAsia="Arial" w:hAnsi="Arial"/>
                <w:b/>
                <w:bCs/>
                <w:color w:val="FFFFFF"/>
                <w:sz w:val="18"/>
                <w:szCs w:val="18"/>
              </w:rPr>
              <w:t xml:space="preserve">ERROR 4</w:t>
            </w:r>
          </w:p>
          <w:p>
            <w:pPr>
              <w:spacing w:after="0" w:before="0"/>
              <w:jc w:val="center"/>
            </w:pPr>
            <w:r>
              <w:rPr>
                <w:rFonts w:ascii="Arial" w:cs="Arial" w:eastAsia="Arial" w:hAnsi="Arial"/>
                <w:color w:val="FFFFFF"/>
                <w:sz w:val="15"/>
                <w:szCs w:val="15"/>
              </w:rPr>
              <w:t xml:space="preserve">Logic Error</w:t>
            </w:r>
          </w:p>
        </w:tc>
        <w:tc>
          <w:tcPr>
            <w:tcW w:type="dxa" w:w="7960"/>
            <w:tcBorders>
              <w:top w:val="single" w:color="CCCCCC" w:sz="1"/>
              <w:left w:val="single" w:color="CCCCCC" w:sz="1"/>
              <w:bottom w:val="single" w:color="CCCCCC" w:sz="1"/>
              <w:right w:val="single" w:color="CCCCCC" w:sz="1"/>
            </w:tcBorders>
            <w:shd w:fill="FFF2CC" w:val="clear"/>
            <w:tcMar>
              <w:top w:type="dxa" w:w="100"/>
              <w:left w:type="dxa" w:w="200"/>
              <w:bottom w:type="dxa" w:w="100"/>
              <w:right w:type="dxa" w:w="140"/>
            </w:tcMar>
          </w:tcPr>
          <w:p>
            <w:pPr>
              <w:spacing w:after="0" w:before="0"/>
            </w:pPr>
            <w:r>
              <w:rPr>
                <w:rFonts w:ascii="Arial" w:cs="Arial" w:eastAsia="Arial" w:hAnsi="Arial"/>
                <w:b/>
                <w:bCs/>
                <w:color w:val="BF8F00"/>
                <w:sz w:val="22"/>
                <w:szCs w:val="22"/>
              </w:rPr>
              <w:t xml:space="preserve">Percentages Exceeding 100%</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bCs/>
                <w:color w:val="1F3864"/>
                <w:sz w:val="18"/>
                <w:szCs w:val="18"/>
              </w:rPr>
              <w:t xml:space="preserve">When it happened</w:t>
            </w:r>
          </w:p>
        </w:tc>
        <w:tc>
          <w:tcPr>
            <w:tcW w:type="dxa" w:w="79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140"/>
            </w:tcMar>
          </w:tcPr>
          <w:p>
            <w:r>
              <w:rPr>
                <w:rFonts w:ascii="Arial" w:cs="Arial" w:eastAsia="Arial" w:hAnsi="Arial"/>
                <w:sz w:val="18"/>
                <w:szCs w:val="18"/>
              </w:rPr>
              <w:t xml:space="preserve">Running the first version of Q1 overall on-time delivery rate</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bCs/>
                <w:color w:val="1F3864"/>
                <w:sz w:val="18"/>
                <w:szCs w:val="18"/>
              </w:rPr>
              <w:t xml:space="preserve">Symptom</w:t>
            </w:r>
          </w:p>
        </w:tc>
        <w:tc>
          <w:tcPr>
            <w:tcW w:type="dxa" w:w="7960"/>
            <w:tcBorders>
              <w:top w:val="single" w:color="CCCCCC" w:sz="1"/>
              <w:left w:val="single" w:color="CCCCCC" w:sz="1"/>
              <w:bottom w:val="single" w:color="CCCCCC" w:sz="1"/>
              <w:right w:val="single" w:color="CCCCCC" w:sz="1"/>
            </w:tcBorders>
            <w:shd w:fill="F2F2F2" w:val="clear"/>
            <w:tcMar>
              <w:top w:type="dxa" w:w="80"/>
              <w:left w:type="dxa" w:w="200"/>
              <w:bottom w:type="dxa" w:w="80"/>
              <w:right w:type="dxa" w:w="140"/>
            </w:tcMar>
          </w:tcPr>
          <w:p>
            <w:r>
              <w:rPr>
                <w:rFonts w:ascii="Arial" w:cs="Arial" w:eastAsia="Arial" w:hAnsi="Arial"/>
                <w:sz w:val="18"/>
                <w:szCs w:val="18"/>
              </w:rPr>
              <w:t xml:space="preserve">OnTime_Rate_Pct showed 115.9% and Late_Rate_Pct showed 158.8% -- both impossible values</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bCs/>
                <w:color w:val="1F3864"/>
                <w:sz w:val="18"/>
                <w:szCs w:val="18"/>
              </w:rPr>
              <w:t xml:space="preserve">Root cause</w:t>
            </w:r>
          </w:p>
        </w:tc>
        <w:tc>
          <w:tcPr>
            <w:tcW w:type="dxa" w:w="79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140"/>
            </w:tcMar>
          </w:tcPr>
          <w:p>
            <w:r>
              <w:rPr>
                <w:rFonts w:ascii="Arial" w:cs="Arial" w:eastAsia="Arial" w:hAnsi="Arial"/>
                <w:sz w:val="18"/>
                <w:szCs w:val="18"/>
              </w:rPr>
              <w:t xml:space="preserve">The query mixed COUNT(DISTINCT Order_Id) as the denominator with SUM(CASE WHEN) as the numerator. DISTINCT counted 62,181 unique orders but SUM counted all 170,782 rows including duplicate line items. Dividing a larger number by a smaller one produced percentages over 100%</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bCs/>
                <w:color w:val="1F3864"/>
                <w:sz w:val="18"/>
                <w:szCs w:val="18"/>
              </w:rPr>
              <w:t xml:space="preserve">Fix applied</w:t>
            </w:r>
          </w:p>
        </w:tc>
        <w:tc>
          <w:tcPr>
            <w:tcW w:type="dxa" w:w="7960"/>
            <w:tcBorders>
              <w:top w:val="single" w:color="CCCCCC" w:sz="1"/>
              <w:left w:val="single" w:color="CCCCCC" w:sz="1"/>
              <w:bottom w:val="single" w:color="CCCCCC" w:sz="1"/>
              <w:right w:val="single" w:color="CCCCCC" w:sz="1"/>
            </w:tcBorders>
            <w:shd w:fill="F2F2F2" w:val="clear"/>
            <w:tcMar>
              <w:top w:type="dxa" w:w="80"/>
              <w:left w:type="dxa" w:w="200"/>
              <w:bottom w:type="dxa" w:w="80"/>
              <w:right w:type="dxa" w:w="140"/>
            </w:tcMar>
          </w:tcPr>
          <w:p>
            <w:r>
              <w:rPr>
                <w:rFonts w:ascii="Arial" w:cs="Arial" w:eastAsia="Arial" w:hAnsi="Arial"/>
                <w:sz w:val="18"/>
                <w:szCs w:val="18"/>
              </w:rPr>
              <w:t xml:space="preserve">Changed the denominator from COUNT(DISTINCT Order_Id) to COUNT(*) so both numerator and denominator count at the same level -- row level</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bCs/>
                <w:color w:val="1F3864"/>
                <w:sz w:val="18"/>
                <w:szCs w:val="18"/>
              </w:rPr>
              <w:t xml:space="preserve">What it taught us</w:t>
            </w:r>
          </w:p>
        </w:tc>
        <w:tc>
          <w:tcPr>
            <w:tcW w:type="dxa" w:w="79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140"/>
            </w:tcMar>
          </w:tcPr>
          <w:p>
            <w:r>
              <w:rPr>
                <w:rFonts w:ascii="Arial" w:cs="Arial" w:eastAsia="Arial" w:hAnsi="Arial"/>
                <w:sz w:val="18"/>
                <w:szCs w:val="18"/>
              </w:rPr>
              <w:t xml:space="preserve">Never mix DISTINCT and SUM in the same percentage calculation. Both the numerator and denominator must count at exactly the same grain. This is one of the most common SQL mistakes analysts make</w:t>
            </w:r>
          </w:p>
        </w:tc>
      </w:tr>
    </w:tbl>
    <w:p>
      <w:pPr>
        <w:spacing w:after="160" w:before="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C00000" w:val="clear"/>
            <w:tcMar>
              <w:top w:type="dxa" w:w="100"/>
              <w:left w:type="dxa" w:w="140"/>
              <w:bottom w:type="dxa" w:w="100"/>
              <w:right w:type="dxa" w:w="140"/>
            </w:tcMar>
            <w:vAlign w:val="center"/>
          </w:tcPr>
          <w:p>
            <w:pPr>
              <w:spacing w:after="40" w:before="0"/>
              <w:jc w:val="center"/>
            </w:pPr>
            <w:r>
              <w:rPr>
                <w:rFonts w:ascii="Arial" w:cs="Arial" w:eastAsia="Arial" w:hAnsi="Arial"/>
                <w:b/>
                <w:bCs/>
                <w:color w:val="FFFFFF"/>
                <w:sz w:val="18"/>
                <w:szCs w:val="18"/>
              </w:rPr>
              <w:t xml:space="preserve">ERROR 5</w:t>
            </w:r>
          </w:p>
          <w:p>
            <w:pPr>
              <w:spacing w:after="0" w:before="0"/>
              <w:jc w:val="center"/>
            </w:pPr>
            <w:r>
              <w:rPr>
                <w:rFonts w:ascii="Arial" w:cs="Arial" w:eastAsia="Arial" w:hAnsi="Arial"/>
                <w:color w:val="FFFFFF"/>
                <w:sz w:val="15"/>
                <w:szCs w:val="15"/>
              </w:rPr>
              <w:t xml:space="preserve">SQL Syntax</w:t>
            </w:r>
          </w:p>
        </w:tc>
        <w:tc>
          <w:tcPr>
            <w:tcW w:type="dxa" w:w="7960"/>
            <w:tcBorders>
              <w:top w:val="single" w:color="CCCCCC" w:sz="1"/>
              <w:left w:val="single" w:color="CCCCCC" w:sz="1"/>
              <w:bottom w:val="single" w:color="CCCCCC" w:sz="1"/>
              <w:right w:val="single" w:color="CCCCCC" w:sz="1"/>
            </w:tcBorders>
            <w:shd w:fill="FFE0E0" w:val="clear"/>
            <w:tcMar>
              <w:top w:type="dxa" w:w="100"/>
              <w:left w:type="dxa" w:w="200"/>
              <w:bottom w:type="dxa" w:w="100"/>
              <w:right w:type="dxa" w:w="140"/>
            </w:tcMar>
          </w:tcPr>
          <w:p>
            <w:pPr>
              <w:spacing w:after="0" w:before="0"/>
            </w:pPr>
            <w:r>
              <w:rPr>
                <w:rFonts w:ascii="Arial" w:cs="Arial" w:eastAsia="Arial" w:hAnsi="Arial"/>
                <w:b/>
                <w:bCs/>
                <w:color w:val="C00000"/>
                <w:sz w:val="22"/>
                <w:szCs w:val="22"/>
              </w:rPr>
              <w:t xml:space="preserve">Invalid Column Name Risk_Flag in ORDER BY</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bCs/>
                <w:color w:val="1F3864"/>
                <w:sz w:val="18"/>
                <w:szCs w:val="18"/>
              </w:rPr>
              <w:t xml:space="preserve">When it happened</w:t>
            </w:r>
          </w:p>
        </w:tc>
        <w:tc>
          <w:tcPr>
            <w:tcW w:type="dxa" w:w="79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140"/>
            </w:tcMar>
          </w:tcPr>
          <w:p>
            <w:r>
              <w:rPr>
                <w:rFonts w:ascii="Arial" w:cs="Arial" w:eastAsia="Arial" w:hAnsi="Arial"/>
                <w:sz w:val="18"/>
                <w:szCs w:val="18"/>
              </w:rPr>
              <w:t xml:space="preserve">Running the first version of Q8 weekly exception report</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bCs/>
                <w:color w:val="1F3864"/>
                <w:sz w:val="18"/>
                <w:szCs w:val="18"/>
              </w:rPr>
              <w:t xml:space="preserve">Error message</w:t>
            </w:r>
          </w:p>
        </w:tc>
        <w:tc>
          <w:tcPr>
            <w:tcW w:type="dxa" w:w="7960"/>
            <w:tcBorders>
              <w:top w:val="single" w:color="CCCCCC" w:sz="1"/>
              <w:left w:val="single" w:color="CCCCCC" w:sz="1"/>
              <w:bottom w:val="single" w:color="CCCCCC" w:sz="1"/>
              <w:right w:val="single" w:color="CCCCCC" w:sz="1"/>
            </w:tcBorders>
            <w:shd w:fill="F2F2F2" w:val="clear"/>
            <w:tcMar>
              <w:top w:type="dxa" w:w="80"/>
              <w:left w:type="dxa" w:w="200"/>
              <w:bottom w:type="dxa" w:w="80"/>
              <w:right w:type="dxa" w:w="140"/>
            </w:tcMar>
          </w:tcPr>
          <w:p>
            <w:r>
              <w:rPr>
                <w:rFonts w:ascii="Arial" w:cs="Arial" w:eastAsia="Arial" w:hAnsi="Arial"/>
                <w:sz w:val="18"/>
                <w:szCs w:val="18"/>
              </w:rPr>
              <w:t xml:space="preserve">Msg 207, Level 16, State 1 -- Invalid column name Risk_Flag</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bCs/>
                <w:color w:val="1F3864"/>
                <w:sz w:val="18"/>
                <w:szCs w:val="18"/>
              </w:rPr>
              <w:t xml:space="preserve">Root cause</w:t>
            </w:r>
          </w:p>
        </w:tc>
        <w:tc>
          <w:tcPr>
            <w:tcW w:type="dxa" w:w="79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140"/>
            </w:tcMar>
          </w:tcPr>
          <w:p>
            <w:r>
              <w:rPr>
                <w:rFonts w:ascii="Arial" w:cs="Arial" w:eastAsia="Arial" w:hAnsi="Arial"/>
                <w:sz w:val="18"/>
                <w:szCs w:val="18"/>
              </w:rPr>
              <w:t xml:space="preserve">SQL Server evaluates ORDER BY before SELECT aliases are resolved. The alias Risk_Flag was defined using a CASE WHEN in the SELECT clause but SQL Server had not yet processed the SELECT when it tried to execute the ORDER BY</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bCs/>
                <w:color w:val="1F3864"/>
                <w:sz w:val="18"/>
                <w:szCs w:val="18"/>
              </w:rPr>
              <w:t xml:space="preserve">Fix applied</w:t>
            </w:r>
          </w:p>
        </w:tc>
        <w:tc>
          <w:tcPr>
            <w:tcW w:type="dxa" w:w="7960"/>
            <w:tcBorders>
              <w:top w:val="single" w:color="CCCCCC" w:sz="1"/>
              <w:left w:val="single" w:color="CCCCCC" w:sz="1"/>
              <w:bottom w:val="single" w:color="CCCCCC" w:sz="1"/>
              <w:right w:val="single" w:color="CCCCCC" w:sz="1"/>
            </w:tcBorders>
            <w:shd w:fill="F2F2F2" w:val="clear"/>
            <w:tcMar>
              <w:top w:type="dxa" w:w="80"/>
              <w:left w:type="dxa" w:w="200"/>
              <w:bottom w:type="dxa" w:w="80"/>
              <w:right w:type="dxa" w:w="140"/>
            </w:tcMar>
          </w:tcPr>
          <w:p>
            <w:r>
              <w:rPr>
                <w:rFonts w:ascii="Arial" w:cs="Arial" w:eastAsia="Arial" w:hAnsi="Arial"/>
                <w:sz w:val="18"/>
                <w:szCs w:val="18"/>
              </w:rPr>
              <w:t xml:space="preserve">Replaced ORDER BY Risk_Flag with a full repeated CASE WHEN expression in the ORDER BY clause that replicates the same logic as the SELECT alias</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bCs/>
                <w:color w:val="1F3864"/>
                <w:sz w:val="18"/>
                <w:szCs w:val="18"/>
              </w:rPr>
              <w:t xml:space="preserve">What it taught us</w:t>
            </w:r>
          </w:p>
        </w:tc>
        <w:tc>
          <w:tcPr>
            <w:tcW w:type="dxa" w:w="79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140"/>
            </w:tcMar>
          </w:tcPr>
          <w:p>
            <w:r>
              <w:rPr>
                <w:rFonts w:ascii="Arial" w:cs="Arial" w:eastAsia="Arial" w:hAnsi="Arial"/>
                <w:sz w:val="18"/>
                <w:szCs w:val="18"/>
              </w:rPr>
              <w:t xml:space="preserve">SQL Server processes clauses in this order: FROM, WHERE, GROUP BY, HAVING, SELECT, ORDER BY. Aliases created in SELECT are not available in ORDER BY. Always repeat CASE WHEN logic in ORDER BY or wrap the query in a subquery</w:t>
            </w:r>
          </w:p>
        </w:tc>
      </w:tr>
    </w:tbl>
    <w:p>
      <w:pPr>
        <w:spacing w:after="160" w:before="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BF8F00" w:val="clear"/>
            <w:tcMar>
              <w:top w:type="dxa" w:w="100"/>
              <w:left w:type="dxa" w:w="140"/>
              <w:bottom w:type="dxa" w:w="100"/>
              <w:right w:type="dxa" w:w="140"/>
            </w:tcMar>
            <w:vAlign w:val="center"/>
          </w:tcPr>
          <w:p>
            <w:pPr>
              <w:spacing w:after="40" w:before="0"/>
              <w:jc w:val="center"/>
            </w:pPr>
            <w:r>
              <w:rPr>
                <w:rFonts w:ascii="Arial" w:cs="Arial" w:eastAsia="Arial" w:hAnsi="Arial"/>
                <w:b/>
                <w:bCs/>
                <w:color w:val="FFFFFF"/>
                <w:sz w:val="18"/>
                <w:szCs w:val="18"/>
              </w:rPr>
              <w:t xml:space="preserve">ERROR 6</w:t>
            </w:r>
          </w:p>
          <w:p>
            <w:pPr>
              <w:spacing w:after="0" w:before="0"/>
              <w:jc w:val="center"/>
            </w:pPr>
            <w:r>
              <w:rPr>
                <w:rFonts w:ascii="Arial" w:cs="Arial" w:eastAsia="Arial" w:hAnsi="Arial"/>
                <w:color w:val="FFFFFF"/>
                <w:sz w:val="15"/>
                <w:szCs w:val="15"/>
              </w:rPr>
              <w:t xml:space="preserve">Missing Data</w:t>
            </w:r>
          </w:p>
        </w:tc>
        <w:tc>
          <w:tcPr>
            <w:tcW w:type="dxa" w:w="7960"/>
            <w:tcBorders>
              <w:top w:val="single" w:color="CCCCCC" w:sz="1"/>
              <w:left w:val="single" w:color="CCCCCC" w:sz="1"/>
              <w:bottom w:val="single" w:color="CCCCCC" w:sz="1"/>
              <w:right w:val="single" w:color="CCCCCC" w:sz="1"/>
            </w:tcBorders>
            <w:shd w:fill="FFF2CC" w:val="clear"/>
            <w:tcMar>
              <w:top w:type="dxa" w:w="100"/>
              <w:left w:type="dxa" w:w="200"/>
              <w:bottom w:type="dxa" w:w="100"/>
              <w:right w:type="dxa" w:w="140"/>
            </w:tcMar>
          </w:tcPr>
          <w:p>
            <w:pPr>
              <w:spacing w:after="0" w:before="0"/>
            </w:pPr>
            <w:r>
              <w:rPr>
                <w:rFonts w:ascii="Arial" w:cs="Arial" w:eastAsia="Arial" w:hAnsi="Arial"/>
                <w:b/>
                <w:bCs/>
                <w:color w:val="BF8F00"/>
                <w:sz w:val="22"/>
                <w:szCs w:val="22"/>
              </w:rPr>
              <w:t xml:space="preserve">Same Day Shipping Missing From Q2 Results</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bCs/>
                <w:color w:val="1F3864"/>
                <w:sz w:val="18"/>
                <w:szCs w:val="18"/>
              </w:rPr>
              <w:t xml:space="preserve">When it happened</w:t>
            </w:r>
          </w:p>
        </w:tc>
        <w:tc>
          <w:tcPr>
            <w:tcW w:type="dxa" w:w="79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140"/>
            </w:tcMar>
          </w:tcPr>
          <w:p>
            <w:r>
              <w:rPr>
                <w:rFonts w:ascii="Arial" w:cs="Arial" w:eastAsia="Arial" w:hAnsi="Arial"/>
                <w:sz w:val="18"/>
                <w:szCs w:val="18"/>
              </w:rPr>
              <w:t xml:space="preserve">Reviewing Q2 results -- Same Day was expected but only 3 shipping modes appeared</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bCs/>
                <w:color w:val="1F3864"/>
                <w:sz w:val="18"/>
                <w:szCs w:val="18"/>
              </w:rPr>
              <w:t xml:space="preserve">Symptom</w:t>
            </w:r>
          </w:p>
        </w:tc>
        <w:tc>
          <w:tcPr>
            <w:tcW w:type="dxa" w:w="7960"/>
            <w:tcBorders>
              <w:top w:val="single" w:color="CCCCCC" w:sz="1"/>
              <w:left w:val="single" w:color="CCCCCC" w:sz="1"/>
              <w:bottom w:val="single" w:color="CCCCCC" w:sz="1"/>
              <w:right w:val="single" w:color="CCCCCC" w:sz="1"/>
            </w:tcBorders>
            <w:shd w:fill="F2F2F2" w:val="clear"/>
            <w:tcMar>
              <w:top w:type="dxa" w:w="80"/>
              <w:left w:type="dxa" w:w="200"/>
              <w:bottom w:type="dxa" w:w="80"/>
              <w:right w:type="dxa" w:w="140"/>
            </w:tcMar>
          </w:tcPr>
          <w:p>
            <w:r>
              <w:rPr>
                <w:rFonts w:ascii="Arial" w:cs="Arial" w:eastAsia="Arial" w:hAnsi="Arial"/>
                <w:sz w:val="18"/>
                <w:szCs w:val="18"/>
              </w:rPr>
              <w:t xml:space="preserve">No SQL error -- Same Day simply did not appear in the results at all</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bCs/>
                <w:color w:val="1F3864"/>
                <w:sz w:val="18"/>
                <w:szCs w:val="18"/>
              </w:rPr>
              <w:t xml:space="preserve">Root cause</w:t>
            </w:r>
          </w:p>
        </w:tc>
        <w:tc>
          <w:tcPr>
            <w:tcW w:type="dxa" w:w="79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140"/>
            </w:tcMar>
          </w:tcPr>
          <w:p>
            <w:r>
              <w:rPr>
                <w:rFonts w:ascii="Arial" w:cs="Arial" w:eastAsia="Arial" w:hAnsi="Arial"/>
                <w:sz w:val="18"/>
                <w:szCs w:val="18"/>
              </w:rPr>
              <w:t xml:space="preserve">All Same Day orders have Days_for_shipment_scheduled = 0 in the system. The master cleaning filter WHERE Days_for_shipment_scheduled &gt; 0 removed every single Same Day order from the results</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bCs/>
                <w:color w:val="1F3864"/>
                <w:sz w:val="18"/>
                <w:szCs w:val="18"/>
              </w:rPr>
              <w:t xml:space="preserve">Investigation</w:t>
            </w:r>
          </w:p>
        </w:tc>
        <w:tc>
          <w:tcPr>
            <w:tcW w:type="dxa" w:w="7960"/>
            <w:tcBorders>
              <w:top w:val="single" w:color="CCCCCC" w:sz="1"/>
              <w:left w:val="single" w:color="CCCCCC" w:sz="1"/>
              <w:bottom w:val="single" w:color="CCCCCC" w:sz="1"/>
              <w:right w:val="single" w:color="CCCCCC" w:sz="1"/>
            </w:tcBorders>
            <w:shd w:fill="F2F2F2" w:val="clear"/>
            <w:tcMar>
              <w:top w:type="dxa" w:w="80"/>
              <w:left w:type="dxa" w:w="200"/>
              <w:bottom w:type="dxa" w:w="80"/>
              <w:right w:type="dxa" w:w="140"/>
            </w:tcMar>
          </w:tcPr>
          <w:p>
            <w:r>
              <w:rPr>
                <w:rFonts w:ascii="Arial" w:cs="Arial" w:eastAsia="Arial" w:hAnsi="Arial"/>
                <w:sz w:val="18"/>
                <w:szCs w:val="18"/>
              </w:rPr>
              <w:t xml:space="preserve">Ran a separate query grouping Same Day orders by their day column values. Found 5,080 rows with both days = 0 and 4,657 rows with real days = 1 but scheduled days = 0. All 9,737 Same Day rows were excluded by the filter</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bCs/>
                <w:color w:val="1F3864"/>
                <w:sz w:val="18"/>
                <w:szCs w:val="18"/>
              </w:rPr>
              <w:t xml:space="preserve">Root cause confirmed</w:t>
            </w:r>
          </w:p>
        </w:tc>
        <w:tc>
          <w:tcPr>
            <w:tcW w:type="dxa" w:w="79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140"/>
            </w:tcMar>
          </w:tcPr>
          <w:p>
            <w:r>
              <w:rPr>
                <w:rFonts w:ascii="Arial" w:cs="Arial" w:eastAsia="Arial" w:hAnsi="Arial"/>
                <w:sz w:val="18"/>
                <w:szCs w:val="18"/>
              </w:rPr>
              <w:t xml:space="preserve">This is a system configuration issue -- Same Day delivery is recorded as 0 scheduled days instead of 1. This makes it impossible to measure performance using our real vs scheduled comparison method</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bCs/>
                <w:color w:val="1F3864"/>
                <w:sz w:val="18"/>
                <w:szCs w:val="18"/>
              </w:rPr>
              <w:t xml:space="preserve">Decision made</w:t>
            </w:r>
          </w:p>
        </w:tc>
        <w:tc>
          <w:tcPr>
            <w:tcW w:type="dxa" w:w="7960"/>
            <w:tcBorders>
              <w:top w:val="single" w:color="CCCCCC" w:sz="1"/>
              <w:left w:val="single" w:color="CCCCCC" w:sz="1"/>
              <w:bottom w:val="single" w:color="CCCCCC" w:sz="1"/>
              <w:right w:val="single" w:color="CCCCCC" w:sz="1"/>
            </w:tcBorders>
            <w:shd w:fill="F2F2F2" w:val="clear"/>
            <w:tcMar>
              <w:top w:type="dxa" w:w="80"/>
              <w:left w:type="dxa" w:w="200"/>
              <w:bottom w:type="dxa" w:w="80"/>
              <w:right w:type="dxa" w:w="140"/>
            </w:tcMar>
          </w:tcPr>
          <w:p>
            <w:r>
              <w:rPr>
                <w:rFonts w:ascii="Arial" w:cs="Arial" w:eastAsia="Arial" w:hAnsi="Arial"/>
                <w:sz w:val="18"/>
                <w:szCs w:val="18"/>
              </w:rPr>
              <w:t xml:space="preserve">Exclude Same Day from delay analysis with clear documentation. Recommend system be updated to record Same Day scheduled days as 1 not 0</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bCs/>
                <w:color w:val="1F3864"/>
                <w:sz w:val="18"/>
                <w:szCs w:val="18"/>
              </w:rPr>
              <w:t xml:space="preserve">What it taught us</w:t>
            </w:r>
          </w:p>
        </w:tc>
        <w:tc>
          <w:tcPr>
            <w:tcW w:type="dxa" w:w="79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140"/>
            </w:tcMar>
          </w:tcPr>
          <w:p>
            <w:r>
              <w:rPr>
                <w:rFonts w:ascii="Arial" w:cs="Arial" w:eastAsia="Arial" w:hAnsi="Arial"/>
                <w:sz w:val="18"/>
                <w:szCs w:val="18"/>
              </w:rPr>
              <w:t xml:space="preserve">Always verify that all expected categories appear in your results. Missing data can be as important as bad data. A category silently disappearing from results is a data quality signal worth investigating</w:t>
            </w:r>
          </w:p>
        </w:tc>
      </w:tr>
    </w:tbl>
    <w:p>
      <w:pPr>
        <w:spacing w:after="200" w:before="0"/>
      </w:pPr>
      <w:r>
        <w:rPr>
          <w:rFonts w:ascii="Arial" w:cs="Arial" w:eastAsia="Arial" w:hAnsi="Arial"/>
          <w:b w:val="false"/>
          <w:bCs w:val="false"/>
          <w:i w:val="false"/>
          <w:iCs w:val="false"/>
          <w:color w:val="000000"/>
          <w:sz w:val="20"/>
          <w:szCs w:val="20"/>
        </w:rPr>
        <w:t xml:space="preserve"/>
      </w:r>
    </w:p>
    <w:p>
      <w:pPr>
        <w:pStyle w:val="Heading2"/>
        <w:spacing w:after="100" w:before="260"/>
      </w:pPr>
      <w:r>
        <w:rPr>
          <w:rFonts w:ascii="Arial" w:cs="Arial" w:eastAsia="Arial" w:hAnsi="Arial"/>
          <w:b/>
          <w:bCs/>
          <w:color w:val="2E75B6"/>
          <w:sz w:val="26"/>
          <w:szCs w:val="26"/>
        </w:rPr>
        <w:t xml:space="preserve">Error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2400"/>
        <w:gridCol w:w="2400"/>
        <w:gridCol w:w="1960"/>
      </w:tblGrid>
      <w:tr>
        <w:trPr>
          <w:tblHeader/>
        </w:trPr>
        <w:tc>
          <w:tcPr>
            <w:tcW w:type="dxa" w:w="6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No.</w:t>
            </w:r>
          </w:p>
        </w:tc>
        <w:tc>
          <w:tcPr>
            <w:tcW w:type="dxa" w:w="20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Error Type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Phase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Fix Applied</w:t>
            </w:r>
          </w:p>
        </w:tc>
        <w:tc>
          <w:tcPr>
            <w:tcW w:type="dxa" w:w="196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Added to Checklist</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7"/>
                <w:szCs w:val="17"/>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7"/>
                <w:szCs w:val="17"/>
              </w:rPr>
              <w:t xml:space="preserve">DBNull import error</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7"/>
                <w:szCs w:val="17"/>
              </w:rPr>
              <w:t xml:space="preserve">Phase 2 import</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7"/>
                <w:szCs w:val="17"/>
              </w:rPr>
              <w:t xml:space="preserve">Allow Nulls for all columns in wizard</w:t>
            </w:r>
          </w:p>
        </w:tc>
        <w:tc>
          <w:tcPr>
            <w:tcW w:type="dxa" w:w="1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7"/>
                <w:szCs w:val="17"/>
              </w:rPr>
              <w:t xml:space="preserve">Yes -- allow nulls always</w:t>
            </w:r>
          </w:p>
        </w:tc>
      </w:tr>
      <w:tr>
        <w:tc>
          <w:tcPr>
            <w:tcW w:type="dxa" w:w="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sz w:val="17"/>
                <w:szCs w:val="17"/>
              </w:rPr>
              <w:t xml:space="preserve">2</w:t>
            </w:r>
          </w:p>
        </w:tc>
        <w:tc>
          <w:tcPr>
            <w:tcW w:type="dxa" w:w="20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sz w:val="17"/>
                <w:szCs w:val="17"/>
              </w:rPr>
              <w:t xml:space="preserve">Invalid column names</w:t>
            </w:r>
          </w:p>
        </w:tc>
        <w:tc>
          <w:tcPr>
            <w:tcW w:type="dxa" w:w="24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sz w:val="17"/>
                <w:szCs w:val="17"/>
              </w:rPr>
              <w:t xml:space="preserve">Phase 2 profiling</w:t>
            </w:r>
          </w:p>
        </w:tc>
        <w:tc>
          <w:tcPr>
            <w:tcW w:type="dxa" w:w="24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sz w:val="17"/>
                <w:szCs w:val="17"/>
              </w:rPr>
              <w:t xml:space="preserve">INFORMATION_SCHEMA query to get real names</w:t>
            </w:r>
          </w:p>
        </w:tc>
        <w:tc>
          <w:tcPr>
            <w:tcW w:type="dxa" w:w="19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sz w:val="17"/>
                <w:szCs w:val="17"/>
              </w:rPr>
              <w:t xml:space="preserve">Yes -- verify names after import</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7"/>
                <w:szCs w:val="17"/>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7"/>
                <w:szCs w:val="17"/>
              </w:rPr>
              <w:t xml:space="preserve">tinyint overflow</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7"/>
                <w:szCs w:val="17"/>
              </w:rPr>
              <w:t xml:space="preserve">Phase 3 Q2</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7"/>
                <w:szCs w:val="17"/>
              </w:rPr>
              <w:t xml:space="preserve">ALTER TABLE to convert to INT</w:t>
            </w:r>
          </w:p>
        </w:tc>
        <w:tc>
          <w:tcPr>
            <w:tcW w:type="dxa" w:w="1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7"/>
                <w:szCs w:val="17"/>
              </w:rPr>
              <w:t xml:space="preserve">Yes -- Check 9 data type check</w:t>
            </w:r>
          </w:p>
        </w:tc>
      </w:tr>
      <w:tr>
        <w:tc>
          <w:tcPr>
            <w:tcW w:type="dxa" w:w="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sz w:val="17"/>
                <w:szCs w:val="17"/>
              </w:rPr>
              <w:t xml:space="preserve">4</w:t>
            </w:r>
          </w:p>
        </w:tc>
        <w:tc>
          <w:tcPr>
            <w:tcW w:type="dxa" w:w="20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sz w:val="17"/>
                <w:szCs w:val="17"/>
              </w:rPr>
              <w:t xml:space="preserve">Percentages over 100%</w:t>
            </w:r>
          </w:p>
        </w:tc>
        <w:tc>
          <w:tcPr>
            <w:tcW w:type="dxa" w:w="24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sz w:val="17"/>
                <w:szCs w:val="17"/>
              </w:rPr>
              <w:t xml:space="preserve">Phase 3 Q1</w:t>
            </w:r>
          </w:p>
        </w:tc>
        <w:tc>
          <w:tcPr>
            <w:tcW w:type="dxa" w:w="24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sz w:val="17"/>
                <w:szCs w:val="17"/>
              </w:rPr>
              <w:t xml:space="preserve">Changed DISTINCT to COUNT(*)</w:t>
            </w:r>
          </w:p>
        </w:tc>
        <w:tc>
          <w:tcPr>
            <w:tcW w:type="dxa" w:w="19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sz w:val="17"/>
                <w:szCs w:val="17"/>
              </w:rPr>
              <w:t xml:space="preserve">Yes -- match grain in percentages</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7"/>
                <w:szCs w:val="17"/>
              </w:rPr>
              <w:t xml:space="preserve">5</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7"/>
                <w:szCs w:val="17"/>
              </w:rPr>
              <w:t xml:space="preserve">Invalid alias in ORDER BY</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7"/>
                <w:szCs w:val="17"/>
              </w:rPr>
              <w:t xml:space="preserve">Phase 3 Q8</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7"/>
                <w:szCs w:val="17"/>
              </w:rPr>
              <w:t xml:space="preserve">Repeated CASE WHEN in ORDER BY</w:t>
            </w:r>
          </w:p>
        </w:tc>
        <w:tc>
          <w:tcPr>
            <w:tcW w:type="dxa" w:w="1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7"/>
                <w:szCs w:val="17"/>
              </w:rPr>
              <w:t xml:space="preserve">Yes -- SQL evaluation order</w:t>
            </w:r>
          </w:p>
        </w:tc>
      </w:tr>
      <w:tr>
        <w:tc>
          <w:tcPr>
            <w:tcW w:type="dxa" w:w="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sz w:val="17"/>
                <w:szCs w:val="17"/>
              </w:rPr>
              <w:t xml:space="preserve">6</w:t>
            </w:r>
          </w:p>
        </w:tc>
        <w:tc>
          <w:tcPr>
            <w:tcW w:type="dxa" w:w="20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sz w:val="17"/>
                <w:szCs w:val="17"/>
              </w:rPr>
              <w:t xml:space="preserve">Missing shipping mode</w:t>
            </w:r>
          </w:p>
        </w:tc>
        <w:tc>
          <w:tcPr>
            <w:tcW w:type="dxa" w:w="24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sz w:val="17"/>
                <w:szCs w:val="17"/>
              </w:rPr>
              <w:t xml:space="preserve">Phase 3 Q2</w:t>
            </w:r>
          </w:p>
        </w:tc>
        <w:tc>
          <w:tcPr>
            <w:tcW w:type="dxa" w:w="24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sz w:val="17"/>
                <w:szCs w:val="17"/>
              </w:rPr>
              <w:t xml:space="preserve">Investigated and documented exclusion</w:t>
            </w:r>
          </w:p>
        </w:tc>
        <w:tc>
          <w:tcPr>
            <w:tcW w:type="dxa" w:w="19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sz w:val="17"/>
                <w:szCs w:val="17"/>
              </w:rPr>
              <w:t xml:space="preserve">Yes -- verify all categories appear</w:t>
            </w:r>
          </w:p>
        </w:tc>
      </w:tr>
    </w:tbl>
    <w:p>
      <w:pPr>
        <w:spacing w:after="300" w:before="0"/>
      </w:pPr>
      <w:r>
        <w:rPr>
          <w:rFonts w:ascii="Arial" w:cs="Arial" w:eastAsia="Arial" w:hAnsi="Arial"/>
          <w:b w:val="false"/>
          <w:bCs w:val="false"/>
          <w:i w:val="false"/>
          <w:iCs w:val="false"/>
          <w:color w:val="000000"/>
          <w:sz w:val="20"/>
          <w:szCs w:val="20"/>
        </w:rPr>
        <w:t xml:space="preserve"/>
      </w:r>
    </w:p>
    <w:p>
      <w:pPr>
        <w:spacing w:after="100" w:before="200"/>
        <w:jc w:val="center"/>
      </w:pPr>
      <w:r>
        <w:rPr>
          <w:rFonts w:ascii="Arial" w:cs="Arial" w:eastAsia="Arial" w:hAnsi="Arial"/>
          <w:b w:val="false"/>
          <w:bCs w:val="false"/>
          <w:i w:val="false"/>
          <w:iCs w:val="false"/>
          <w:color w:val="666666"/>
          <w:sz w:val="18"/>
          <w:szCs w:val="18"/>
        </w:rPr>
        <w:t xml:space="preserve">Document prepared by: </w:t>
      </w:r>
      <w:r>
        <w:rPr>
          <w:rFonts w:ascii="Arial" w:cs="Arial" w:eastAsia="Arial" w:hAnsi="Arial"/>
          <w:b/>
          <w:bCs/>
          <w:i w:val="false"/>
          <w:iCs w:val="false"/>
          <w:color w:val="1F3864"/>
          <w:sz w:val="18"/>
          <w:szCs w:val="18"/>
        </w:rPr>
        <w:t xml:space="preserve">[Your Name]</w:t>
      </w:r>
      <w:r>
        <w:rPr>
          <w:rFonts w:ascii="Arial" w:cs="Arial" w:eastAsia="Arial" w:hAnsi="Arial"/>
          <w:b w:val="false"/>
          <w:bCs w:val="false"/>
          <w:i w:val="false"/>
          <w:iCs w:val="false"/>
          <w:color w:val="666666"/>
          <w:sz w:val="18"/>
          <w:szCs w:val="18"/>
        </w:rPr>
        <w:t xml:space="preserve">  |  Supply Chain Delay Pattern Detector  |  Portfolio Project 1</w:t>
      </w:r>
    </w:p>
    <w:p>
      <w:pPr>
        <w:spacing w:after="100" w:before="100"/>
        <w:jc w:val="center"/>
      </w:pPr>
      <w:r>
        <w:rPr>
          <w:rFonts w:ascii="Arial" w:cs="Arial" w:eastAsia="Arial" w:hAnsi="Arial"/>
          <w:b w:val="false"/>
          <w:bCs w:val="false"/>
          <w:i/>
          <w:iCs/>
          <w:color w:val="888888"/>
          <w:sz w:val="16"/>
          <w:szCs w:val="16"/>
        </w:rPr>
        <w:t xml:space="preserve">Phase 2 of 5: Data Profiling and Cleaning  |  Next: Phase 3 -- SQL Analysis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after="0" w:before="120"/>
    </w:pPr>
    <w:r>
      <w:rPr>
        <w:rFonts w:ascii="Arial" w:cs="Arial" w:eastAsia="Arial" w:hAnsi="Arial"/>
        <w:b w:val="false"/>
        <w:bCs w:val="false"/>
        <w:i w:val="false"/>
        <w:iCs w:val="false"/>
        <w:color w:val="888888"/>
        <w:sz w:val="16"/>
        <w:szCs w:val="16"/>
      </w:rPr>
      <w:t xml:space="preserve">Portfolio Project 1  |  Data Analytics  |  </w:t>
    </w:r>
    <w:r>
      <w:rPr>
        <w:rFonts w:ascii="Arial" w:cs="Arial" w:eastAsia="Arial" w:hAnsi="Arial"/>
        <w:color w:val="888888"/>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spacing w:after="120" w:before="0"/>
    </w:pPr>
    <w:r>
      <w:rPr>
        <w:rFonts w:ascii="Arial" w:cs="Arial" w:eastAsia="Arial" w:hAnsi="Arial"/>
        <w:b w:val="false"/>
        <w:bCs w:val="false"/>
        <w:i w:val="false"/>
        <w:iCs w:val="false"/>
        <w:color w:val="888888"/>
        <w:sz w:val="16"/>
        <w:szCs w:val="16"/>
      </w:rPr>
      <w:t xml:space="preserve">Supply Chain Delay Detector  |  Phase 2: Data Profiling &amp; Cleaning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F3864"/>
      <w:sz w:val="36"/>
      <w:szCs w:val="36"/>
    </w:rPr>
  </w:style>
  <w:style w:type="paragraph" w:styleId="Heading2">
    <w:name w:val="Heading 2"/>
    <w:basedOn w:val="Normal"/>
    <w:next w:val="Normal"/>
    <w:qFormat/>
    <w:pPr>
      <w:spacing w:after="100" w:before="26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2026-05-14T04:04:44.804Z</dcterms:created>
  <dcterms:modified xsi:type="dcterms:W3CDTF">2026-05-14T04:04:44.804Z</dcterms:modified>
</cp:coreProperties>
</file>

<file path=docProps/custom.xml><?xml version="1.0" encoding="utf-8"?>
<Properties xmlns="http://schemas.openxmlformats.org/officeDocument/2006/custom-properties" xmlns:vt="http://schemas.openxmlformats.org/officeDocument/2006/docPropsVTypes"/>
</file>