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PORTFOLIO PROJECT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Supply Chain Delay Pattern Detector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delivery delay analysis using Microsoft SQL Server, Power BI, and Excel</w:t>
      </w:r>
    </w:p>
    <w:p>
      <w:pPr>
        <w:spacing w:after="5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Dataset: DataCo Smart Supply Chain (180,519 orders)  |  Tools: SQL Server · Power BI · Excel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180,519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Total Orders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98,977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Late Deliveries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54.8%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Overall Late Rate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1.6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Avg Delay (late orders)</w:t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Problem Statement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Supply chain teams are drowning in data but starved for insight. When more than half of all deliveries arrive late, the business question is not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whether</w:t>
      </w:r>
      <w:r>
        <w:rPr>
          <w:rFonts w:ascii="Arial" w:cs="Arial" w:eastAsia="Arial" w:hAnsi="Arial"/>
          <w:sz w:val="20"/>
          <w:szCs w:val="20"/>
        </w:rPr>
        <w:t xml:space="preserve"> there is a problem — it is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where</w:t>
      </w:r>
      <w:r>
        <w:rPr>
          <w:rFonts w:ascii="Arial" w:cs="Arial" w:eastAsia="Arial" w:hAnsi="Arial"/>
          <w:sz w:val="20"/>
          <w:szCs w:val="20"/>
        </w:rPr>
        <w:t xml:space="preserve"> the problem lives and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who</w:t>
      </w:r>
      <w:r>
        <w:rPr>
          <w:rFonts w:ascii="Arial" w:cs="Arial" w:eastAsia="Arial" w:hAnsi="Arial"/>
          <w:sz w:val="20"/>
          <w:szCs w:val="20"/>
        </w:rPr>
        <w:t xml:space="preserve"> should fix it by Monday morning.</w:t>
      </w:r>
    </w:p>
    <w:p>
      <w:pPr>
        <w:spacing w:after="16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This project analyses three years of logistics data across shipping modes, product categories, and global regions. The goal: identify which segments of the supply chain carry the highest delay risk, and produce a weekly exception report that an operations team can use to prioritise actions — not just a dashboard to admire.</w:t>
      </w:r>
    </w:p>
    <w:p>
      <w:pPr>
        <w:pBdr>
          <w:left w:val="single" w:color="2E75B6" w:sz="12"/>
        </w:pBdr>
        <w:shd w:fill="D6E4F0" w:val="clear"/>
        <w:spacing w:after="200" w:before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question: </w:t>
      </w:r>
      <w:r>
        <w:rPr>
          <w:rFonts w:ascii="Arial" w:cs="Arial" w:eastAsia="Arial" w:hAnsi="Arial"/>
          <w:sz w:val="20"/>
          <w:szCs w:val="20"/>
        </w:rPr>
        <w:t xml:space="preserve">"Which parts of our supply chain are most at risk of delay, and how do we turn that into a weekly action list for the operations team?"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Analytical Process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Data Loading (SQL Server)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Imported the raw CSV into SQL Server via SSMS Import Flat File. Added two calculated columns at the SQL layer — keeping all definitions in one place so any downstream refresh automatically recomputes.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-- Core delay metrics (added as computed columns)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Delay_Days = [Days for shipping (real)] - [Days for shipment (scheduled)]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Is_Late    = CASE WHEN Delay_Days &gt; 0 THEN 1 ELSE 0 END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Analysis (T-SQL)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Three queries were built to support the three outputs: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Delay by shipping mode — aggregate late rate and average delay days per carrier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Top 5 high-risk routes — region + shipping mode combinations, filtered to 200+ orders to exclude statistical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Weekly exception report — prior-week breakdown by mode, category, and region with CRITICAL / WARNING / MONITOR classification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Sample: Delay by Shipping Mode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SELECT [Shipping Mode],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   COUNT(*) AS Total_Orders,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   SUM(CASE WHEN Delay_Days &gt; 0 THEN 1 ELSE 0 END) AS Late_Orders,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   CAST(100.0 * SUM(CASE WHEN Delay_Days &gt; 0 THEN 1 ELSE 0 END) / COUNT(*)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        AS DECIMAL(5,1)) AS Late_Pct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FROM SupplyChain_Orders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GROUP BY [Shipping Mode]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ORDER BY Late_Pct DESC;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Excel Workbook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Built a 5-sheet workbook from the SQL output. Key design decisions: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Conditional formatting thresholds set at 80% (CRITICAL) and 50% (WARNING) to match operational risk tolerances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checklist built directly into the exception report sheet — not in a separate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Raw data sheet structured specifically for Power BI connection (auto-filter, freeze panes, clean column names)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Power BI Dashboard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Connected Power BI to the Excel raw data sheet. Key DAX measures: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Late Rate = DIVIDE(SUM([Is Late]), COUNTROWS(SupplyChain_Orders), 0)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/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Avg Delay = AVERAGEX(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FILTER(SupplyChain_Orders, [Is Late] = 1),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    [Days for shipping (real)] - [Days for shipment (scheduled)]</w:t>
      </w:r>
    </w:p>
    <w:p>
      <w:pPr>
        <w:shd w:fill="EE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087"/>
          <w:sz w:val="16"/>
          <w:szCs w:val="16"/>
        </w:rPr>
        <w:t xml:space="preserve">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Visuals built: KPI cards · Bar charts by mode and category · Filled map by country · Weekly trend line · Exception matrix with conditional formatting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Key Findings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7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Shipping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 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 Rate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Delay (Days)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First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27,814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27,814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Second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35,216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28,176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Same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9,737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4,657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47.8%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Standard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107,752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43,095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40.0%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1: First Class Has a 100% Late Rate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Every single First Class order — 27,814 of them — arrived late. The cause: scheduled at 1 day, consistently delivered in 2 days. This is not random variation. It is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systematic SLA miscommunication</w:t>
      </w:r>
      <w:r>
        <w:rPr>
          <w:rFonts w:ascii="Arial" w:cs="Arial" w:eastAsia="Arial" w:hAnsi="Arial"/>
          <w:sz w:val="20"/>
          <w:szCs w:val="20"/>
        </w:rPr>
        <w:t xml:space="preserve"> between the business and the carrier. The fix is contractual, not operational.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2: Premium Shipping Underperforms Budget Shipping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Standard Class (the cheapest option) is the most reliable, at 40% late. Customers paying for First Class or Second Class received a significantly worse experience than customers who chose the budget option. This is a brand and customer satisfaction issue as much as a logistics one.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3: 54.8% Late Rate Is a Structural Problem, Not a Bad Week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With more than half of all orders arriving late across three years of data, this is the operating norm of the business — not a temporary spike. No amount of individual carrier management will close this gap. It requires a network-level review of SLAs, routing logic, and scheduling assumptions.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4: Cancelled Orders Are an Untold Story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7,754 orders were cancelled — 4.3% of the total. The dataset does not distinguish customer-initiated from business-initiated cancellations. Given the delay rates, it is likely a meaningful proportion are frustration-driven. This warrants a separate analysis.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Weekly Exception Report Format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The exception report is designed to be usable in a Monday morning operations review without any further interpretation. Each row represents a shipping mode and category combination that exceeded the late rate threshold in the prior week.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7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Shipping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 Rate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First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Women's Clothing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Escalate to carrier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Second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Women's Clothing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Request root cause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Standard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Women's Clothing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59%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Monitor this week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0"/>
          <w:szCs w:val="20"/>
        </w:rPr>
        <w:t xml:space="preserve">The report includes a seven-item action checklist below the data table. Escalation owners, carrier contact timelines, and scorecard update reminders are pre-written — the operations team marks items complete, they do not have to decide what to do next.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Recommendations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 the First Class carrier contract immediately.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100% late rate means the SLA is either wrong or unenforced. Renegotiate the promised delivery window or suspend this shipping option until resolved.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Redirect high-value orders to Standard Class in the interim.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While First Class and Second Class issues are investigated, Standard Class at 40% late is the best available option. Under-promise and over-deliver.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 the weekly exception report as a SQL Agent Job.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Schedule the exception query to run every Monday at 6am and email CRITICAL-flagged rows to operations leads before their weekly review.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Investigate the 7,754 cancelled orders.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Determine the cancellation trigger (customer vs. business, and timing relative to scheduled delivery). If delay-driven, quantify the revenue leakage and add it to the SLA negotiation business case.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Supply_Chain_Delay_Analysis.xlsx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Excel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exception report, raw data, SQL guide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SupplyChainDashboard.pbix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BI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dashboard, 7 visuals, DAX measures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01_delay_by_shipping_mode.sql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 and late rate by carrier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02_top_delay_routes.sql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 5 highest-risk region/mode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03_weekly_exception_report.sql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Prior-week exception report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project walkthrough for recruiters and hiring managers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Project by </w:t>
      </w: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[Your Name]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Data Analytics Portfolio  |  Project 1 of 5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GitHub: github.com/[username]/supply-chain-delay-analysis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2026-05-06T17:01:11.082Z</dcterms:created>
  <dcterms:modified xsi:type="dcterms:W3CDTF">2026-05-06T17:01:11.082Z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