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val="false"/>
          <w:bCs w:val="false"/>
          <w:i w:val="false"/>
          <w:iCs w:val="false"/>
          <w:color w:val="000000"/>
          <w:sz w:val="20"/>
          <w:szCs w:val="20"/>
        </w:rPr>
        <w:t xml:space="preserve"/>
      </w:r>
    </w:p>
    <w:p>
      <w:pPr>
        <w:spacing w:after="100" w:before="100"/>
        <w:jc w:val="center"/>
      </w:pPr>
      <w:r>
        <w:rPr>
          <w:rFonts w:ascii="Arial" w:cs="Arial" w:eastAsia="Arial" w:hAnsi="Arial"/>
          <w:b/>
          <w:bCs/>
          <w:i w:val="false"/>
          <w:iCs w:val="false"/>
          <w:color w:val="2E75B6"/>
          <w:sz w:val="18"/>
          <w:szCs w:val="18"/>
        </w:rPr>
        <w:t xml:space="preserve">PORTFOLIO PROJECT 1  |  PRESENTATION FRAMEWORK</w:t>
      </w:r>
    </w:p>
    <w:p>
      <w:pPr>
        <w:spacing w:after="40" w:before="0"/>
      </w:pPr>
      <w:r>
        <w:rPr>
          <w:rFonts w:ascii="Arial" w:cs="Arial" w:eastAsia="Arial" w:hAnsi="Arial"/>
          <w:b w:val="false"/>
          <w:bCs w:val="false"/>
          <w:i w:val="false"/>
          <w:iCs w:val="false"/>
          <w:color w:val="000000"/>
          <w:sz w:val="20"/>
          <w:szCs w:val="20"/>
        </w:rPr>
        <w:t xml:space="preserve"/>
      </w:r>
    </w:p>
    <w:p>
      <w:pPr>
        <w:spacing w:after="0" w:before="0"/>
        <w:jc w:val="center"/>
      </w:pPr>
      <w:r>
        <w:rPr>
          <w:rFonts w:ascii="Arial" w:cs="Arial" w:eastAsia="Arial" w:hAnsi="Arial"/>
          <w:b/>
          <w:bCs/>
          <w:color w:val="1F3864"/>
          <w:sz w:val="48"/>
          <w:szCs w:val="48"/>
        </w:rPr>
        <w:t xml:space="preserve">How To Turn Your</w:t>
      </w:r>
    </w:p>
    <w:p>
      <w:pPr>
        <w:spacing w:after="0" w:before="0"/>
        <w:jc w:val="center"/>
      </w:pPr>
      <w:r>
        <w:rPr>
          <w:rFonts w:ascii="Arial" w:cs="Arial" w:eastAsia="Arial" w:hAnsi="Arial"/>
          <w:b/>
          <w:bCs/>
          <w:color w:val="1F3864"/>
          <w:sz w:val="48"/>
          <w:szCs w:val="48"/>
        </w:rPr>
        <w:t xml:space="preserve">Data Project Into</w:t>
      </w:r>
    </w:p>
    <w:p>
      <w:pPr>
        <w:spacing w:after="160" w:before="0"/>
        <w:jc w:val="center"/>
      </w:pPr>
      <w:r>
        <w:rPr>
          <w:rFonts w:ascii="Arial" w:cs="Arial" w:eastAsia="Arial" w:hAnsi="Arial"/>
          <w:b/>
          <w:bCs/>
          <w:color w:val="2E75B6"/>
          <w:sz w:val="48"/>
          <w:szCs w:val="48"/>
        </w:rPr>
        <w:t xml:space="preserve">A Powerful Story</w:t>
      </w:r>
    </w:p>
    <w:p>
      <w:pPr>
        <w:spacing w:after="100" w:before="100"/>
        <w:jc w:val="center"/>
      </w:pPr>
      <w:r>
        <w:rPr>
          <w:rFonts w:ascii="Arial" w:cs="Arial" w:eastAsia="Arial" w:hAnsi="Arial"/>
          <w:b w:val="false"/>
          <w:bCs w:val="false"/>
          <w:i/>
          <w:iCs/>
          <w:color w:val="555555"/>
          <w:sz w:val="20"/>
          <w:szCs w:val="20"/>
        </w:rPr>
        <w:t xml:space="preserve">Applied to the Supply Chain Delay Analysis Project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7</w:t>
            </w:r>
          </w:p>
          <w:p>
            <w:pPr>
              <w:spacing w:after="0" w:before="0"/>
              <w:jc w:val="center"/>
            </w:pPr>
            <w:r>
              <w:rPr>
                <w:rFonts w:ascii="Arial" w:cs="Arial" w:eastAsia="Arial" w:hAnsi="Arial"/>
                <w:color w:val="D6E4F0"/>
                <w:sz w:val="16"/>
                <w:szCs w:val="16"/>
              </w:rPr>
              <w:t xml:space="preserve">Steps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7 min</w:t>
            </w:r>
          </w:p>
          <w:p>
            <w:pPr>
              <w:spacing w:after="0" w:before="0"/>
              <w:jc w:val="center"/>
            </w:pPr>
            <w:r>
              <w:rPr>
                <w:rFonts w:ascii="Arial" w:cs="Arial" w:eastAsia="Arial" w:hAnsi="Arial"/>
                <w:color w:val="D6E4F0"/>
                <w:sz w:val="16"/>
                <w:szCs w:val="16"/>
              </w:rPr>
              <w:t xml:space="preserve">Presentation</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3</w:t>
            </w:r>
          </w:p>
          <w:p>
            <w:pPr>
              <w:spacing w:after="0" w:before="0"/>
              <w:jc w:val="center"/>
            </w:pPr>
            <w:r>
              <w:rPr>
                <w:rFonts w:ascii="Arial" w:cs="Arial" w:eastAsia="Arial" w:hAnsi="Arial"/>
                <w:color w:val="D6E4F0"/>
                <w:sz w:val="16"/>
                <w:szCs w:val="16"/>
              </w:rPr>
              <w:t xml:space="preserve">Key Findings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1</w:t>
            </w:r>
          </w:p>
          <w:p>
            <w:pPr>
              <w:spacing w:after="0" w:before="0"/>
              <w:jc w:val="center"/>
            </w:pPr>
            <w:r>
              <w:rPr>
                <w:rFonts w:ascii="Arial" w:cs="Arial" w:eastAsia="Arial" w:hAnsi="Arial"/>
                <w:color w:val="D6E4F0"/>
                <w:sz w:val="16"/>
                <w:szCs w:val="16"/>
              </w:rPr>
              <w:t xml:space="preserve">Villain</w:t>
            </w:r>
          </w:p>
        </w:tc>
      </w:tr>
    </w:tbl>
    <w:p>
      <w:pPr>
        <w:spacing w:after="160" w:before="0"/>
      </w:pPr>
      <w:r>
        <w:rPr>
          <w:rFonts w:ascii="Arial" w:cs="Arial" w:eastAsia="Arial" w:hAnsi="Arial"/>
          <w:b w:val="false"/>
          <w:bCs w:val="false"/>
          <w:i w:val="false"/>
          <w:iCs w:val="false"/>
          <w:color w:val="000000"/>
          <w:sz w:val="20"/>
          <w:szCs w:val="20"/>
        </w:rPr>
        <w:t xml:space="preserve"/>
      </w:r>
    </w:p>
    <w:p>
      <w:pPr>
        <w:pBdr>
          <w:left w:val="single" w:color="BF8F00" w:sz="16"/>
        </w:pBdr>
        <w:shd w:fill="FFF2CC" w:val="clear"/>
        <w:spacing w:after="120" w:before="120"/>
        <w:ind w:left="280" w:right="280"/>
      </w:pPr>
      <w:r>
        <w:rPr>
          <w:rFonts w:ascii="Arial" w:cs="Arial" w:eastAsia="Arial" w:hAnsi="Arial"/>
          <w:b w:val="false"/>
          <w:bCs w:val="false"/>
          <w:i/>
          <w:iCs/>
          <w:color w:val="000000"/>
          <w:sz w:val="20"/>
          <w:szCs w:val="20"/>
        </w:rPr>
        <w:t xml:space="preserve">How to use this document: Read each step card before your presentation practice session. Say the script out loud, not just in your head. The Pro Tip on each card tells you what makes that step work.</w:t>
      </w:r>
    </w:p>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The Framework -- Why Stories Work in Presentations</w:t>
      </w:r>
    </w:p>
    <w:p>
      <w:pPr>
        <w:spacing w:after="140" w:before="100"/>
        <w:jc w:val="left"/>
      </w:pPr>
      <w:r>
        <w:rPr>
          <w:rFonts w:ascii="Arial" w:cs="Arial" w:eastAsia="Arial" w:hAnsi="Arial"/>
          <w:b w:val="false"/>
          <w:bCs w:val="false"/>
          <w:i w:val="false"/>
          <w:iCs w:val="false"/>
          <w:color w:val="000000"/>
          <w:sz w:val="20"/>
          <w:szCs w:val="20"/>
        </w:rPr>
        <w:t xml:space="preserve">Data presentations fail for one reason: they focus on what was done rather than why it matters. A list of SQL queries and charts does not move an audience. A story about a problem, a discovery and a solution does.</w:t>
      </w:r>
    </w:p>
    <w:p>
      <w:pPr>
        <w:spacing w:after="100" w:before="100"/>
        <w:jc w:val="left"/>
      </w:pPr>
      <w:r>
        <w:rPr>
          <w:rFonts w:ascii="Arial" w:cs="Arial" w:eastAsia="Arial" w:hAnsi="Arial"/>
          <w:b w:val="false"/>
          <w:bCs w:val="false"/>
          <w:i w:val="false"/>
          <w:iCs w:val="false"/>
          <w:color w:val="000000"/>
          <w:sz w:val="20"/>
          <w:szCs w:val="20"/>
        </w:rPr>
        <w:t xml:space="preserve">This framework takes the 7 steps from Andrea Petrone's storytelling model and applies them specifically to your Supply Chain Delay Analysis project. Every word in every script box has been written for your data and your audience.</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The Core Structure -- Problem, Solution, Results</w:t>
      </w:r>
    </w:p>
    <w:p>
      <w:pPr>
        <w:spacing w:after="100" w:before="100"/>
        <w:jc w:val="left"/>
      </w:pPr>
      <w:r>
        <w:rPr>
          <w:rFonts w:ascii="Arial" w:cs="Arial" w:eastAsia="Arial" w:hAnsi="Arial"/>
          <w:b w:val="false"/>
          <w:bCs w:val="false"/>
          <w:i w:val="false"/>
          <w:iCs w:val="false"/>
          <w:color w:val="000000"/>
          <w:sz w:val="20"/>
          <w:szCs w:val="20"/>
        </w:rPr>
        <w:t xml:space="preserve">Before getting into the 7 steps, memorise this three part structure. It is the backbone of the entire presentation.</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120"/>
              <w:left w:type="dxa" w:w="160"/>
              <w:bottom w:type="dxa" w:w="120"/>
              <w:right w:type="dxa" w:w="160"/>
            </w:tcMar>
          </w:tcPr>
          <w:p>
            <w:pPr>
              <w:spacing w:after="60" w:before="0"/>
              <w:jc w:val="center"/>
            </w:pPr>
            <w:r>
              <w:rPr>
                <w:rFonts w:ascii="Arial" w:cs="Arial" w:eastAsia="Arial" w:hAnsi="Arial"/>
                <w:b/>
                <w:bCs/>
                <w:color w:val="FFFFFF"/>
                <w:sz w:val="20"/>
                <w:szCs w:val="20"/>
              </w:rPr>
              <w:t xml:space="preserve">THE CHALLENGE</w:t>
            </w:r>
          </w:p>
          <w:p>
            <w:pPr>
              <w:spacing w:after="0" w:before="0"/>
            </w:pPr>
            <w:r>
              <w:rPr>
                <w:rFonts w:ascii="Arial" w:cs="Arial" w:eastAsia="Arial" w:hAnsi="Arial"/>
                <w:color w:val="FFFFFF"/>
                <w:sz w:val="18"/>
                <w:szCs w:val="18"/>
              </w:rPr>
              <w:t xml:space="preserve">57.8% of deliveries arrive late. First Class has a 100% late rate. The business does not know where the problem lives.</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spacing w:after="60" w:before="0"/>
              <w:jc w:val="center"/>
            </w:pPr>
            <w:r>
              <w:rPr>
                <w:rFonts w:ascii="Arial" w:cs="Arial" w:eastAsia="Arial" w:hAnsi="Arial"/>
                <w:b/>
                <w:bCs/>
                <w:color w:val="FFFFFF"/>
                <w:sz w:val="20"/>
                <w:szCs w:val="20"/>
              </w:rPr>
              <w:t xml:space="preserve">THE SOLUTION</w:t>
            </w:r>
          </w:p>
          <w:p>
            <w:pPr>
              <w:spacing w:after="0" w:before="0"/>
            </w:pPr>
            <w:r>
              <w:rPr>
                <w:rFonts w:ascii="Arial" w:cs="Arial" w:eastAsia="Arial" w:hAnsi="Arial"/>
                <w:color w:val="FFFFFF"/>
                <w:sz w:val="18"/>
                <w:szCs w:val="18"/>
              </w:rPr>
              <w:t xml:space="preserve">A SQL and Power BI analysis that identifies exactly where delays live and a weekly exception report the ops team uses every Monday.</w:t>
            </w:r>
          </w:p>
        </w:tc>
        <w:tc>
          <w:tcPr>
            <w:tcW w:type="dxa" w:w="3120"/>
            <w:tcBorders>
              <w:top w:val="single" w:color="CCCCCC" w:sz="1"/>
              <w:left w:val="single" w:color="CCCCCC" w:sz="1"/>
              <w:bottom w:val="single" w:color="CCCCCC" w:sz="1"/>
              <w:right w:val="single" w:color="CCCCCC" w:sz="1"/>
            </w:tcBorders>
            <w:shd w:fill="375623" w:val="clear"/>
            <w:tcMar>
              <w:top w:type="dxa" w:w="120"/>
              <w:left w:type="dxa" w:w="160"/>
              <w:bottom w:type="dxa" w:w="120"/>
              <w:right w:type="dxa" w:w="160"/>
            </w:tcMar>
          </w:tcPr>
          <w:p>
            <w:pPr>
              <w:spacing w:after="60" w:before="0"/>
              <w:jc w:val="center"/>
            </w:pPr>
            <w:r>
              <w:rPr>
                <w:rFonts w:ascii="Arial" w:cs="Arial" w:eastAsia="Arial" w:hAnsi="Arial"/>
                <w:b/>
                <w:bCs/>
                <w:color w:val="FFFFFF"/>
                <w:sz w:val="20"/>
                <w:szCs w:val="20"/>
              </w:rPr>
              <w:t xml:space="preserve">THE RESULTS</w:t>
            </w:r>
          </w:p>
          <w:p>
            <w:pPr>
              <w:spacing w:after="0" w:before="0"/>
            </w:pPr>
            <w:r>
              <w:rPr>
                <w:rFonts w:ascii="Arial" w:cs="Arial" w:eastAsia="Arial" w:hAnsi="Arial"/>
                <w:color w:val="FFFFFF"/>
                <w:sz w:val="18"/>
                <w:szCs w:val="18"/>
              </w:rPr>
              <w:t xml:space="preserve">Clear recommendations: audit the First Class SLA, redirect premium orders, automate the weekly exception report.</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The 7 Steps Applied to Your Project</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30" w:before="0"/>
              <w:jc w:val="center"/>
            </w:pPr>
            <w:r>
              <w:rPr>
                <w:rFonts w:ascii="Arial" w:cs="Arial" w:eastAsia="Arial" w:hAnsi="Arial"/>
                <w:b/>
                <w:bCs/>
                <w:color w:val="FFFFFF"/>
                <w:sz w:val="16"/>
                <w:szCs w:val="16"/>
              </w:rPr>
              <w:t xml:space="preserve">STEP</w:t>
            </w:r>
          </w:p>
          <w:p>
            <w:pPr>
              <w:spacing w:after="0" w:before="0"/>
              <w:jc w:val="center"/>
            </w:pPr>
            <w:r>
              <w:rPr>
                <w:rFonts w:ascii="Arial" w:cs="Arial" w:eastAsia="Arial" w:hAnsi="Arial"/>
                <w:b/>
                <w:bCs/>
                <w:color w:val="FFFFFF"/>
                <w:sz w:val="40"/>
                <w:szCs w:val="40"/>
              </w:rPr>
              <w:t xml:space="preserve">1</w:t>
            </w:r>
          </w:p>
        </w:tc>
        <w:tc>
          <w:tcPr>
            <w:tcW w:type="dxa" w:w="8160"/>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40"/>
            </w:tcMar>
          </w:tcPr>
          <w:p>
            <w:pPr>
              <w:spacing w:after="40" w:before="0"/>
            </w:pPr>
            <w:r>
              <w:rPr>
                <w:rFonts w:ascii="Arial" w:cs="Arial" w:eastAsia="Arial" w:hAnsi="Arial"/>
                <w:b/>
                <w:bCs/>
                <w:color w:val="C00000"/>
                <w:sz w:val="26"/>
                <w:szCs w:val="26"/>
              </w:rPr>
              <w:t xml:space="preserve">Introduce the Villain</w:t>
            </w:r>
          </w:p>
          <w:p>
            <w:pPr>
              <w:spacing w:after="0" w:before="0"/>
            </w:pPr>
            <w:r>
              <w:rPr>
                <w:rFonts w:ascii="Arial" w:cs="Arial" w:eastAsia="Arial" w:hAnsi="Arial"/>
                <w:color w:val="444444"/>
                <w:sz w:val="18"/>
                <w:szCs w:val="18"/>
              </w:rPr>
              <w:t xml:space="preserve">Start with the problem. Be specific. Make the audience feel the pain.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3864"/>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"57.8% of all deliveries in this supply chain arrive late. More than 1 in every 2 orders. Customers are waiting. Operations teams are firefighting every week. And nobody knows exactly where the problem lives or what to fix first." Then stop. Let the number land. Do not rush to the solution.</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PRO 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color w:val="375623"/>
                <w:sz w:val="19"/>
                <w:szCs w:val="19"/>
              </w:rPr>
              <w:t xml:space="preserve">Never start with your tools. Never say "I used SQL Server and Power BI." Start with the villain. The audience needs to feel the problem before they can appreciate the solution.</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30" w:before="0"/>
              <w:jc w:val="center"/>
            </w:pPr>
            <w:r>
              <w:rPr>
                <w:rFonts w:ascii="Arial" w:cs="Arial" w:eastAsia="Arial" w:hAnsi="Arial"/>
                <w:b/>
                <w:bCs/>
                <w:color w:val="FFFFFF"/>
                <w:sz w:val="16"/>
                <w:szCs w:val="16"/>
              </w:rPr>
              <w:t xml:space="preserve">STEP</w:t>
            </w:r>
          </w:p>
          <w:p>
            <w:pPr>
              <w:spacing w:after="0" w:before="0"/>
              <w:jc w:val="center"/>
            </w:pPr>
            <w:r>
              <w:rPr>
                <w:rFonts w:ascii="Arial" w:cs="Arial" w:eastAsia="Arial" w:hAnsi="Arial"/>
                <w:b/>
                <w:bCs/>
                <w:color w:val="FFFFFF"/>
                <w:sz w:val="40"/>
                <w:szCs w:val="40"/>
              </w:rPr>
              <w:t xml:space="preserve">2</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40" w:before="0"/>
            </w:pPr>
            <w:r>
              <w:rPr>
                <w:rFonts w:ascii="Arial" w:cs="Arial" w:eastAsia="Arial" w:hAnsi="Arial"/>
                <w:b/>
                <w:bCs/>
                <w:color w:val="2E75B6"/>
                <w:sz w:val="26"/>
                <w:szCs w:val="26"/>
              </w:rPr>
              <w:t xml:space="preserve">Position Your Solution as the Hero</w:t>
            </w:r>
          </w:p>
          <w:p>
            <w:pPr>
              <w:spacing w:after="0" w:before="0"/>
            </w:pPr>
            <w:r>
              <w:rPr>
                <w:rFonts w:ascii="Arial" w:cs="Arial" w:eastAsia="Arial" w:hAnsi="Arial"/>
                <w:color w:val="444444"/>
                <w:sz w:val="18"/>
                <w:szCs w:val="18"/>
              </w:rPr>
              <w:t xml:space="preserve">Once the problem is clear, show how your analysis saves the day.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3864"/>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"I built an analysis that identifies exactly where the delays are concentrated. Not just a dashboard to look at. A weekly exception report that tells the operations team which routes to escalate every Monday morning. CRITICAL means escalate to the carrier within 48 hours. WARNING means monitor closely. MONITOR means watch but no action yet. The data makes the decision for the team."</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PRO 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color w:val="375623"/>
                <w:sz w:val="19"/>
                <w:szCs w:val="19"/>
              </w:rPr>
              <w:t xml:space="preserve">The word "built" is important. Not "created" or "made." Built. It sounds deliberate and professional. And always mention the weekly exception report because it is what turns analysis into action.</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30" w:before="0"/>
              <w:jc w:val="center"/>
            </w:pPr>
            <w:r>
              <w:rPr>
                <w:rFonts w:ascii="Arial" w:cs="Arial" w:eastAsia="Arial" w:hAnsi="Arial"/>
                <w:b/>
                <w:bCs/>
                <w:color w:val="FFFFFF"/>
                <w:sz w:val="16"/>
                <w:szCs w:val="16"/>
              </w:rPr>
              <w:t xml:space="preserve">STEP</w:t>
            </w:r>
          </w:p>
          <w:p>
            <w:pPr>
              <w:spacing w:after="0" w:before="0"/>
              <w:jc w:val="center"/>
            </w:pPr>
            <w:r>
              <w:rPr>
                <w:rFonts w:ascii="Arial" w:cs="Arial" w:eastAsia="Arial" w:hAnsi="Arial"/>
                <w:b/>
                <w:bCs/>
                <w:color w:val="FFFFFF"/>
                <w:sz w:val="40"/>
                <w:szCs w:val="40"/>
              </w:rPr>
              <w:t xml:space="preserve">3</w:t>
            </w:r>
          </w:p>
        </w:tc>
        <w:tc>
          <w:tcPr>
            <w:tcW w:type="dxa" w:w="81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40"/>
            </w:tcMar>
          </w:tcPr>
          <w:p>
            <w:pPr>
              <w:spacing w:after="40" w:before="0"/>
            </w:pPr>
            <w:r>
              <w:rPr>
                <w:rFonts w:ascii="Arial" w:cs="Arial" w:eastAsia="Arial" w:hAnsi="Arial"/>
                <w:b/>
                <w:bCs/>
                <w:color w:val="375623"/>
                <w:sz w:val="26"/>
                <w:szCs w:val="26"/>
              </w:rPr>
              <w:t xml:space="preserve">Add Personal Touches</w:t>
            </w:r>
          </w:p>
          <w:p>
            <w:pPr>
              <w:spacing w:after="0" w:before="0"/>
            </w:pPr>
            <w:r>
              <w:rPr>
                <w:rFonts w:ascii="Arial" w:cs="Arial" w:eastAsia="Arial" w:hAnsi="Arial"/>
                <w:color w:val="444444"/>
                <w:sz w:val="18"/>
                <w:szCs w:val="18"/>
              </w:rPr>
              <w:t xml:space="preserve">Share how you came to build this and why it matters to you personally.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3864"/>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"I spent four years analysing supply chain data at DHL Kenya. I know what it feels like to sit in a Monday morning operations meeting without clear answers, watching the team make decisions based on instinct rather than data. That experience is why I built this the way I did. Not as a portfolio piece to show SQL skills. As a tool that an operations team could actually open and use."</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PRO 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color w:val="375623"/>
                <w:sz w:val="19"/>
                <w:szCs w:val="19"/>
              </w:rPr>
              <w:t xml:space="preserve">This is the most powerful part of your presentation. Nobody else has your DHL background. Nobody else has sat in those meetings. That personal context makes your project memorable and authentic.</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30" w:before="0"/>
              <w:jc w:val="center"/>
            </w:pPr>
            <w:r>
              <w:rPr>
                <w:rFonts w:ascii="Arial" w:cs="Arial" w:eastAsia="Arial" w:hAnsi="Arial"/>
                <w:b/>
                <w:bCs/>
                <w:color w:val="FFFFFF"/>
                <w:sz w:val="16"/>
                <w:szCs w:val="16"/>
              </w:rPr>
              <w:t xml:space="preserve">STEP</w:t>
            </w:r>
          </w:p>
          <w:p>
            <w:pPr>
              <w:spacing w:after="0" w:before="0"/>
              <w:jc w:val="center"/>
            </w:pPr>
            <w:r>
              <w:rPr>
                <w:rFonts w:ascii="Arial" w:cs="Arial" w:eastAsia="Arial" w:hAnsi="Arial"/>
                <w:b/>
                <w:bCs/>
                <w:color w:val="FFFFFF"/>
                <w:sz w:val="40"/>
                <w:szCs w:val="40"/>
              </w:rPr>
              <w:t xml:space="preserve">4</w:t>
            </w:r>
          </w:p>
        </w:tc>
        <w:tc>
          <w:tcPr>
            <w:tcW w:type="dxa" w:w="81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140"/>
            </w:tcMar>
          </w:tcPr>
          <w:p>
            <w:pPr>
              <w:spacing w:after="40" w:before="0"/>
            </w:pPr>
            <w:r>
              <w:rPr>
                <w:rFonts w:ascii="Arial" w:cs="Arial" w:eastAsia="Arial" w:hAnsi="Arial"/>
                <w:b/>
                <w:bCs/>
                <w:color w:val="BF8F00"/>
                <w:sz w:val="26"/>
                <w:szCs w:val="26"/>
              </w:rPr>
              <w:t xml:space="preserve">Use the Power of Three</w:t>
            </w:r>
          </w:p>
          <w:p>
            <w:pPr>
              <w:spacing w:after="0" w:before="0"/>
            </w:pPr>
            <w:r>
              <w:rPr>
                <w:rFonts w:ascii="Arial" w:cs="Arial" w:eastAsia="Arial" w:hAnsi="Arial"/>
                <w:color w:val="444444"/>
                <w:sz w:val="18"/>
                <w:szCs w:val="18"/>
              </w:rPr>
              <w:t xml:space="preserve">People remember things in threes. Break your findings into exactly three points.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3864"/>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"Three things stand out in this analysis. First: the problem is everywhere. Every region sits between 52% and 62% late. This is not a regional logistics problem. It is structural. Second: the most expensive shipping option is the worst. First Class has a 100% late rate across every region with zero on-time deliveries. Customers paying more are getting worse service. Third: the fix is one contract away. Renegotiate the First Class SLA and the 100% late rate disappears."</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PRO 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color w:val="375623"/>
                <w:sz w:val="19"/>
                <w:szCs w:val="19"/>
              </w:rPr>
              <w:t xml:space="preserve">Three points only. Not five, not seven. Three. The audience will remember all three if you pause between each one. If you give them five they will remember none.</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vAlign w:val="center"/>
          </w:tcPr>
          <w:p>
            <w:pPr>
              <w:spacing w:after="30" w:before="0"/>
              <w:jc w:val="center"/>
            </w:pPr>
            <w:r>
              <w:rPr>
                <w:rFonts w:ascii="Arial" w:cs="Arial" w:eastAsia="Arial" w:hAnsi="Arial"/>
                <w:b/>
                <w:bCs/>
                <w:color w:val="FFFFFF"/>
                <w:sz w:val="16"/>
                <w:szCs w:val="16"/>
              </w:rPr>
              <w:t xml:space="preserve">STEP</w:t>
            </w:r>
          </w:p>
          <w:p>
            <w:pPr>
              <w:spacing w:after="0" w:before="0"/>
              <w:jc w:val="center"/>
            </w:pPr>
            <w:r>
              <w:rPr>
                <w:rFonts w:ascii="Arial" w:cs="Arial" w:eastAsia="Arial" w:hAnsi="Arial"/>
                <w:b/>
                <w:bCs/>
                <w:color w:val="FFFFFF"/>
                <w:sz w:val="40"/>
                <w:szCs w:val="40"/>
              </w:rPr>
              <w:t xml:space="preserve">5</w:t>
            </w:r>
          </w:p>
        </w:tc>
        <w:tc>
          <w:tcPr>
            <w:tcW w:type="dxa" w:w="81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140"/>
            </w:tcMar>
          </w:tcPr>
          <w:p>
            <w:pPr>
              <w:spacing w:after="40" w:before="0"/>
            </w:pPr>
            <w:r>
              <w:rPr>
                <w:rFonts w:ascii="Arial" w:cs="Arial" w:eastAsia="Arial" w:hAnsi="Arial"/>
                <w:b/>
                <w:bCs/>
                <w:color w:val="C55A11"/>
                <w:sz w:val="26"/>
                <w:szCs w:val="26"/>
              </w:rPr>
              <w:t xml:space="preserve">Create a Visual Journey</w:t>
            </w:r>
          </w:p>
          <w:p>
            <w:pPr>
              <w:spacing w:after="0" w:before="0"/>
            </w:pPr>
            <w:r>
              <w:rPr>
                <w:rFonts w:ascii="Arial" w:cs="Arial" w:eastAsia="Arial" w:hAnsi="Arial"/>
                <w:color w:val="444444"/>
                <w:sz w:val="18"/>
                <w:szCs w:val="18"/>
              </w:rPr>
              <w:t xml:space="preserve">Use your dashboard to guide the audience through the story visually.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3864"/>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Walk through each visual in this order: KPI cards first (the scale), shipping mode chart second (where the problem lives), map third (proving it is everywhere), monthly trend fourth (proving it is not seasonal), exception report last (the solution). Each visual answers one question and leads to the next. Say out loud what the visual shows before pointing at it.</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PRO 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color w:val="375623"/>
                <w:sz w:val="19"/>
                <w:szCs w:val="19"/>
              </w:rPr>
              <w:t xml:space="preserve">Never click to a visual and wait for the audience to read it. Tell them what they are about to see before they see it. "This next chart shows the late rate by shipping mode. What you are about to see surprised me." Then click. Anticipation makes visuals more impactful.</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30" w:before="0"/>
              <w:jc w:val="center"/>
            </w:pPr>
            <w:r>
              <w:rPr>
                <w:rFonts w:ascii="Arial" w:cs="Arial" w:eastAsia="Arial" w:hAnsi="Arial"/>
                <w:b/>
                <w:bCs/>
                <w:color w:val="FFFFFF"/>
                <w:sz w:val="16"/>
                <w:szCs w:val="16"/>
              </w:rPr>
              <w:t xml:space="preserve">STEP</w:t>
            </w:r>
          </w:p>
          <w:p>
            <w:pPr>
              <w:spacing w:after="0" w:before="0"/>
              <w:jc w:val="center"/>
            </w:pPr>
            <w:r>
              <w:rPr>
                <w:rFonts w:ascii="Arial" w:cs="Arial" w:eastAsia="Arial" w:hAnsi="Arial"/>
                <w:b/>
                <w:bCs/>
                <w:color w:val="FFFFFF"/>
                <w:sz w:val="40"/>
                <w:szCs w:val="40"/>
              </w:rPr>
              <w:t xml:space="preserve">6</w:t>
            </w:r>
          </w:p>
        </w:tc>
        <w:tc>
          <w:tcPr>
            <w:tcW w:type="dxa" w:w="81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tcPr>
          <w:p>
            <w:pPr>
              <w:spacing w:after="40" w:before="0"/>
            </w:pPr>
            <w:r>
              <w:rPr>
                <w:rFonts w:ascii="Arial" w:cs="Arial" w:eastAsia="Arial" w:hAnsi="Arial"/>
                <w:b/>
                <w:bCs/>
                <w:color w:val="1F3864"/>
                <w:sz w:val="26"/>
                <w:szCs w:val="26"/>
              </w:rPr>
              <w:t xml:space="preserve">End With Impact</w:t>
            </w:r>
          </w:p>
          <w:p>
            <w:pPr>
              <w:spacing w:after="0" w:before="0"/>
            </w:pPr>
            <w:r>
              <w:rPr>
                <w:rFonts w:ascii="Arial" w:cs="Arial" w:eastAsia="Arial" w:hAnsi="Arial"/>
                <w:color w:val="444444"/>
                <w:sz w:val="18"/>
                <w:szCs w:val="18"/>
              </w:rPr>
              <w:t xml:space="preserve">Close with one powerful takeaway. What do you want them to remember?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3864"/>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"The business is one contract renegotiation away from eliminating 100% of First Class delivery failures. That is 27,814 orders per year that could go from a 100% late rate to on time. The data is clear. The recommendation is clear. The only question is whether the business acts on it." Then stop. Do not add anything after this. Let the silence do the work.</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PRO 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color w:val="375623"/>
                <w:sz w:val="19"/>
                <w:szCs w:val="19"/>
              </w:rPr>
              <w:t xml:space="preserve">The biggest mistake presenters make at the end is adding more words after their strongest point. Say the powerful line. Then stop. Silence after a strong statement is more powerful than any follow-up sentence.</w:t>
            </w:r>
          </w:p>
        </w:tc>
      </w:tr>
    </w:tbl>
    <w:p>
      <w:pPr>
        <w:spacing w:after="2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30" w:before="0"/>
              <w:jc w:val="center"/>
            </w:pPr>
            <w:r>
              <w:rPr>
                <w:rFonts w:ascii="Arial" w:cs="Arial" w:eastAsia="Arial" w:hAnsi="Arial"/>
                <w:b/>
                <w:bCs/>
                <w:color w:val="FFFFFF"/>
                <w:sz w:val="16"/>
                <w:szCs w:val="16"/>
              </w:rPr>
              <w:t xml:space="preserve">STEP</w:t>
            </w:r>
          </w:p>
          <w:p>
            <w:pPr>
              <w:spacing w:after="0" w:before="0"/>
              <w:jc w:val="center"/>
            </w:pPr>
            <w:r>
              <w:rPr>
                <w:rFonts w:ascii="Arial" w:cs="Arial" w:eastAsia="Arial" w:hAnsi="Arial"/>
                <w:b/>
                <w:bCs/>
                <w:color w:val="FFFFFF"/>
                <w:sz w:val="40"/>
                <w:szCs w:val="40"/>
              </w:rPr>
              <w:t xml:space="preserve">7</w:t>
            </w:r>
          </w:p>
        </w:tc>
        <w:tc>
          <w:tcPr>
            <w:tcW w:type="dxa" w:w="81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40"/>
            </w:tcMar>
          </w:tcPr>
          <w:p>
            <w:pPr>
              <w:spacing w:after="40" w:before="0"/>
            </w:pPr>
            <w:r>
              <w:rPr>
                <w:rFonts w:ascii="Arial" w:cs="Arial" w:eastAsia="Arial" w:hAnsi="Arial"/>
                <w:b/>
                <w:bCs/>
                <w:color w:val="375623"/>
                <w:sz w:val="26"/>
                <w:szCs w:val="26"/>
              </w:rPr>
              <w:t xml:space="preserve">Rehearse Until It Feels Natural</w:t>
            </w:r>
          </w:p>
          <w:p>
            <w:pPr>
              <w:spacing w:after="0" w:before="0"/>
            </w:pPr>
            <w:r>
              <w:rPr>
                <w:rFonts w:ascii="Arial" w:cs="Arial" w:eastAsia="Arial" w:hAnsi="Arial"/>
                <w:color w:val="444444"/>
                <w:sz w:val="18"/>
                <w:szCs w:val="18"/>
              </w:rPr>
              <w:t xml:space="preserve">Practice out loud until you can present without looking at notes.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3864"/>
                <w:sz w:val="14"/>
                <w:szCs w:val="14"/>
              </w:rPr>
              <w:t xml:space="preserve">WHAT TO SAY</w:t>
            </w:r>
          </w:p>
        </w:tc>
        <w:tc>
          <w:tcPr>
            <w:tcW w:type="dxa" w:w="81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40"/>
            </w:tcMar>
          </w:tcPr>
          <w:p>
            <w:pPr>
              <w:spacing w:after="0" w:before="0"/>
            </w:pPr>
            <w:r>
              <w:rPr>
                <w:rFonts w:ascii="Arial" w:cs="Arial" w:eastAsia="Arial" w:hAnsi="Arial"/>
                <w:color w:val="111111"/>
                <w:sz w:val="19"/>
                <w:szCs w:val="19"/>
              </w:rPr>
              <w:t xml:space="preserve">Use the Presentation Rehearsal Script document alongside this framework. Read each slide card out loud at least 5 times. Record yourself on your phone and watch it back. You will immediately hear the parts that sound unnatural or rushed. Time yourself -- the full presentation should be 7 to 8 minutes. If it is under 6 you are rushing. If it is over 10 you are adding unnecessary detail.</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4"/>
                <w:szCs w:val="14"/>
              </w:rPr>
              <w:t xml:space="preserve">PRO 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200"/>
              <w:bottom w:type="dxa" w:w="80"/>
              <w:right w:type="dxa" w:w="140"/>
            </w:tcMar>
          </w:tcPr>
          <w:p>
            <w:pPr>
              <w:spacing w:after="0" w:before="0"/>
            </w:pPr>
            <w:r>
              <w:rPr>
                <w:rFonts w:ascii="Arial" w:cs="Arial" w:eastAsia="Arial" w:hAnsi="Arial"/>
                <w:color w:val="375623"/>
                <w:sz w:val="19"/>
                <w:szCs w:val="19"/>
              </w:rPr>
              <w:t xml:space="preserve">The goal is not to memorise the script word for word. The goal is to internalise the story so well that the words come naturally. When you know the story deeply you can answer unexpected questions without losing your thread.</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Presentation Timing Guide</w:t>
      </w:r>
    </w:p>
    <w:p>
      <w:pPr>
        <w:spacing w:after="100" w:before="100"/>
        <w:jc w:val="left"/>
      </w:pPr>
      <w:r>
        <w:rPr>
          <w:rFonts w:ascii="Arial" w:cs="Arial" w:eastAsia="Arial" w:hAnsi="Arial"/>
          <w:b w:val="false"/>
          <w:bCs w:val="false"/>
          <w:i w:val="false"/>
          <w:iCs w:val="false"/>
          <w:color w:val="000000"/>
          <w:sz w:val="20"/>
          <w:szCs w:val="20"/>
        </w:rPr>
        <w:t xml:space="preserve">Use this as your practice target. Time yourself against it.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2400"/>
        <w:gridCol w:w="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Framework Element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You Say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Visual to Show</w:t>
            </w:r>
          </w:p>
        </w:tc>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sz w:val="17"/>
                <w:szCs w:val="17"/>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The Villain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The late delivery problem. 57.8% of orders arrive late.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No visual yet. Just speak.</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7"/>
                <w:szCs w:val="17"/>
              </w:rPr>
              <w:t xml:space="preserve">30s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bCs/>
                <w:sz w:val="17"/>
                <w:szCs w:val="17"/>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The Hero</w:t>
            </w:r>
          </w:p>
        </w:tc>
        <w:tc>
          <w:tcPr>
            <w:tcW w:type="dxa" w:w="3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What the analysis solves. The exception report.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Open dashboard</w:t>
            </w:r>
          </w:p>
        </w:tc>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sz w:val="17"/>
                <w:szCs w:val="17"/>
              </w:rPr>
              <w:t xml:space="preserve">30s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sz w:val="17"/>
                <w:szCs w:val="17"/>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Personal Touch</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Your DHL background and why you built this.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Dashboard visible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7"/>
                <w:szCs w:val="17"/>
              </w:rPr>
              <w:t xml:space="preserve">30s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bCs/>
                <w:sz w:val="17"/>
                <w:szCs w:val="17"/>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Power of Three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Three findings: systemic, First Class, one fix.</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KPI cards</w:t>
            </w:r>
          </w:p>
        </w:tc>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sz w:val="17"/>
                <w:szCs w:val="17"/>
              </w:rPr>
              <w:t xml:space="preserve">60s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sz w:val="17"/>
                <w:szCs w:val="17"/>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Visual Journey</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Walk through each chart in order.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All 6 visuals in sequence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7"/>
                <w:szCs w:val="17"/>
              </w:rPr>
              <w:t xml:space="preserve">4 min</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bCs/>
                <w:sz w:val="17"/>
                <w:szCs w:val="17"/>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End with Impact</w:t>
            </w:r>
          </w:p>
        </w:tc>
        <w:tc>
          <w:tcPr>
            <w:tcW w:type="dxa" w:w="3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One contract renegotiation fixes 27,814 orders.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Exception report</w:t>
            </w:r>
          </w:p>
        </w:tc>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sz w:val="17"/>
                <w:szCs w:val="17"/>
              </w:rPr>
              <w:t xml:space="preserve">30s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sz w:val="17"/>
                <w:szCs w:val="17"/>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Questions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Answer with data. Always reference a specific number.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sz w:val="17"/>
                <w:szCs w:val="17"/>
              </w:rPr>
              <w:t xml:space="preserve">Dashboard open</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7"/>
                <w:szCs w:val="17"/>
              </w:rPr>
              <w:t xml:space="preserve">Open</w:t>
            </w:r>
          </w:p>
        </w:tc>
      </w:tr>
    </w:tbl>
    <w:p>
      <w:pPr>
        <w:spacing w:after="200" w:before="0"/>
      </w:pPr>
      <w:r>
        <w:rPr>
          <w:rFonts w:ascii="Arial" w:cs="Arial" w:eastAsia="Arial" w:hAnsi="Arial"/>
          <w:b w:val="false"/>
          <w:bCs w:val="false"/>
          <w:i w:val="false"/>
          <w:iCs w:val="false"/>
          <w:color w:val="000000"/>
          <w:sz w:val="20"/>
          <w:szCs w:val="20"/>
        </w:rPr>
        <w:t xml:space="preserve"/>
      </w:r>
    </w:p>
    <w:p>
      <w:pPr>
        <w:pBdr>
          <w:left w:val="single" w:color="BF8F00" w:sz="16"/>
        </w:pBdr>
        <w:shd w:fill="FFF2CC" w:val="clear"/>
        <w:spacing w:after="120" w:before="120"/>
        <w:ind w:left="280" w:right="280"/>
      </w:pPr>
      <w:r>
        <w:rPr>
          <w:rFonts w:ascii="Arial" w:cs="Arial" w:eastAsia="Arial" w:hAnsi="Arial"/>
          <w:b w:val="false"/>
          <w:bCs w:val="false"/>
          <w:i/>
          <w:iCs/>
          <w:color w:val="000000"/>
          <w:sz w:val="20"/>
          <w:szCs w:val="20"/>
        </w:rPr>
        <w:t xml:space="preserve">Total presentation time: 7 to 8 minutes. If you are asked to keep it to 5 minutes cut Step 3 (personal touch) and shorten Step 5 to 3 visuals only -- shipping mode, map and exception report.</w:t>
      </w:r>
    </w:p>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The 5 Numbers You Must Know Cold</w:t>
      </w:r>
    </w:p>
    <w:p>
      <w:pPr>
        <w:spacing w:after="100" w:before="100"/>
        <w:jc w:val="left"/>
      </w:pPr>
      <w:r>
        <w:rPr>
          <w:rFonts w:ascii="Arial" w:cs="Arial" w:eastAsia="Arial" w:hAnsi="Arial"/>
          <w:b w:val="false"/>
          <w:bCs w:val="false"/>
          <w:i w:val="false"/>
          <w:iCs w:val="false"/>
          <w:color w:val="000000"/>
          <w:sz w:val="20"/>
          <w:szCs w:val="20"/>
        </w:rPr>
        <w:t xml:space="preserve">These numbers will come up in every interview and presentation. Know them without thinking.</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Number</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Is</w:t>
            </w:r>
          </w:p>
        </w:tc>
        <w:tc>
          <w:tcPr>
            <w:tcW w:type="dxa" w:w="3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to Use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180,519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Total orders in the dataset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Use to establish scale at the start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57.8%</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8"/>
                <w:szCs w:val="18"/>
              </w:rPr>
              <w:t xml:space="preserve">Overall late delivery rate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8"/>
                <w:szCs w:val="18"/>
              </w:rPr>
              <w:t xml:space="preserve">Your villain number. Say it slowly.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100%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First Class late rate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Your strongest finding. Pause after saying 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27,814</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8"/>
                <w:szCs w:val="18"/>
              </w:rPr>
              <w:t xml:space="preserve">First Class orders with zero on-time deliveries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8"/>
                <w:szCs w:val="18"/>
              </w:rPr>
              <w:t xml:space="preserve">Use to quantify the scale of the First Class problem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7,754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Cancelled orders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Use to show there is more to investigate beyond this project</w:t>
            </w:r>
          </w:p>
        </w:tc>
      </w:tr>
    </w:tbl>
    <w:p>
      <w:pPr>
        <w:spacing w:after="300" w:before="0"/>
      </w:pPr>
      <w:r>
        <w:rPr>
          <w:rFonts w:ascii="Arial" w:cs="Arial" w:eastAsia="Arial" w:hAnsi="Arial"/>
          <w:b w:val="false"/>
          <w:bCs w:val="false"/>
          <w:i w:val="false"/>
          <w:iCs w:val="false"/>
          <w:color w:val="000000"/>
          <w:sz w:val="20"/>
          <w:szCs w:val="20"/>
        </w:rPr>
        <w:t xml:space="preserve"/>
      </w:r>
    </w:p>
    <w:p>
      <w:pPr>
        <w:spacing w:after="100" w:before="200"/>
        <w:jc w:val="center"/>
      </w:pPr>
      <w:r>
        <w:rPr>
          <w:rFonts w:ascii="Arial" w:cs="Arial" w:eastAsia="Arial" w:hAnsi="Arial"/>
          <w:b w:val="false"/>
          <w:bCs w:val="false"/>
          <w:i w:val="false"/>
          <w:iCs w:val="false"/>
          <w:color w:val="666666"/>
          <w:sz w:val="18"/>
          <w:szCs w:val="18"/>
        </w:rPr>
        <w:t xml:space="preserve">Prepared for: </w:t>
      </w:r>
      <w:r>
        <w:rPr>
          <w:rFonts w:ascii="Arial" w:cs="Arial" w:eastAsia="Arial" w:hAnsi="Arial"/>
          <w:b/>
          <w:bCs/>
          <w:i w:val="false"/>
          <w:iCs w:val="false"/>
          <w:color w:val="1F3864"/>
          <w:sz w:val="18"/>
          <w:szCs w:val="18"/>
        </w:rPr>
        <w:t xml:space="preserve">Abijah Kabiro</w:t>
      </w:r>
      <w:r>
        <w:rPr>
          <w:rFonts w:ascii="Arial" w:cs="Arial" w:eastAsia="Arial" w:hAnsi="Arial"/>
          <w:b w:val="false"/>
          <w:bCs w:val="false"/>
          <w:i w:val="false"/>
          <w:iCs w:val="false"/>
          <w:color w:val="666666"/>
          <w:sz w:val="18"/>
          <w:szCs w:val="18"/>
        </w:rPr>
        <w:t xml:space="preserve">  |  Supply Chain Delay Analysis  |  Portfolio Project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b w:val="false"/>
        <w:bCs w:val="false"/>
        <w:i w:val="false"/>
        <w:iCs w:val="false"/>
        <w:color w:val="888888"/>
        <w:sz w:val="16"/>
        <w:szCs w:val="16"/>
      </w:rPr>
      <w:t xml:space="preserve">Abijah Kabiro  |  Portfolio Project 1  |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b w:val="false"/>
        <w:bCs w:val="false"/>
        <w:i w:val="false"/>
        <w:iCs w:val="false"/>
        <w:color w:val="888888"/>
        <w:sz w:val="16"/>
        <w:szCs w:val="16"/>
      </w:rPr>
      <w:t xml:space="preserve">Supply Chain Delay Analysis  |  Presentation Story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2026-06-09T20:33:47.853Z</dcterms:created>
  <dcterms:modified xsi:type="dcterms:W3CDTF">2026-06-09T20:33:47.867Z</dcterms:modified>
</cp:coreProperties>
</file>

<file path=docProps/custom.xml><?xml version="1.0" encoding="utf-8"?>
<Properties xmlns="http://schemas.openxmlformats.org/officeDocument/2006/custom-properties" xmlns:vt="http://schemas.openxmlformats.org/officeDocument/2006/docPropsVTypes"/>
</file>