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4"/>
              <w:left w:val="single" w:color="2E75B6" w:sz="4"/>
              <w:bottom w:val="single" w:color="2E75B6" w:sz="4"/>
              <w:right w:val="single" w:color="2E75B6" w:sz="4"/>
            </w:tcBorders>
            <w:shd w:fill="1F3864" w:val="clear"/>
            <w:tcMar>
              <w:top w:type="dxa" w:w="160"/>
              <w:left w:type="dxa" w:w="200"/>
              <w:bottom w:type="dxa" w:w="160"/>
              <w:right w:type="dxa" w:w="200"/>
            </w:tcMar>
          </w:tcPr>
          <w:p>
            <w:pPr>
              <w:jc w:val="center"/>
            </w:pPr>
            <w:r>
              <w:rPr>
                <w:rFonts w:ascii="Arial" w:cs="Arial" w:eastAsia="Arial" w:hAnsi="Arial"/>
                <w:b/>
                <w:bCs/>
                <w:color w:val="FFFFFF"/>
                <w:sz w:val="28"/>
                <w:szCs w:val="28"/>
              </w:rPr>
              <w:t xml:space="preserve">KALPATHARU SOFTWARE LTD</w:t>
            </w:r>
          </w:p>
          <w:p>
            <w:pPr>
              <w:jc w:val="center"/>
            </w:pPr>
            <w:r>
              <w:rPr>
                <w:rFonts w:ascii="Arial" w:cs="Arial" w:eastAsia="Arial" w:hAnsi="Arial"/>
                <w:b/>
                <w:bCs/>
                <w:color w:val="BDD7EE"/>
                <w:sz w:val="22"/>
                <w:szCs w:val="22"/>
              </w:rPr>
              <w:t xml:space="preserve">SPINRISE ERP — M01 Purchase Order Module</w:t>
            </w:r>
          </w:p>
          <w:p>
            <w:pPr>
              <w:jc w:val="center"/>
            </w:pPr>
            <w:r>
              <w:rPr>
                <w:rFonts w:ascii="Arial" w:cs="Arial" w:eastAsia="Arial" w:hAnsi="Arial"/>
                <w:b/>
                <w:bCs/>
                <w:color w:val="FFFFFF"/>
                <w:sz w:val="26"/>
                <w:szCs w:val="26"/>
              </w:rPr>
              <w:t xml:space="preserve">Internal Change Request Register</w:t>
            </w:r>
          </w:p>
        </w:tc>
      </w:tr>
    </w:tbl>
    <w:p>
      <w:pPr>
        <w:spacing w:after="8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240"/>
        <w:gridCol w:w="1800"/>
        <w:gridCol w:w="3240"/>
      </w:tblGrid>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tcPr>
          <w:p>
            <w:r>
              <w:rPr>
                <w:rFonts w:ascii="Arial" w:cs="Arial" w:eastAsia="Arial" w:hAnsi="Arial"/>
                <w:b/>
                <w:bCs/>
                <w:color w:val="000000"/>
                <w:sz w:val="18"/>
                <w:szCs w:val="18"/>
              </w:rPr>
              <w:t xml:space="preserve">Document Ref</w:t>
            </w:r>
          </w:p>
        </w:tc>
        <w:tc>
          <w:tcPr>
            <w:tcW w:type="dxa" w:w="32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F1F1F"/>
                <w:sz w:val="18"/>
                <w:szCs w:val="18"/>
              </w:rPr>
              <w:t xml:space="preserve">SPINRISE-M01-PO-CR-17-Jun-2026</w:t>
            </w:r>
          </w:p>
        </w:tc>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tcPr>
          <w:p>
            <w:r>
              <w:rPr>
                <w:rFonts w:ascii="Arial" w:cs="Arial" w:eastAsia="Arial" w:hAnsi="Arial"/>
                <w:b/>
                <w:bCs/>
                <w:color w:val="000000"/>
                <w:sz w:val="18"/>
                <w:szCs w:val="18"/>
              </w:rPr>
              <w:t xml:space="preserve">Date</w:t>
            </w:r>
          </w:p>
        </w:tc>
        <w:tc>
          <w:tcPr>
            <w:tcW w:type="dxa" w:w="32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F1F1F"/>
                <w:sz w:val="18"/>
                <w:szCs w:val="18"/>
              </w:rPr>
              <w:t xml:space="preserve">17-Jun-2026</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tcPr>
          <w:p>
            <w:r>
              <w:rPr>
                <w:rFonts w:ascii="Arial" w:cs="Arial" w:eastAsia="Arial" w:hAnsi="Arial"/>
                <w:b/>
                <w:bCs/>
                <w:color w:val="000000"/>
                <w:sz w:val="18"/>
                <w:szCs w:val="18"/>
              </w:rPr>
              <w:t xml:space="preserve">Module</w:t>
            </w:r>
          </w:p>
        </w:tc>
        <w:tc>
          <w:tcPr>
            <w:tcW w:type="dxa" w:w="32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F1F1F"/>
                <w:sz w:val="18"/>
                <w:szCs w:val="18"/>
              </w:rPr>
              <w:t xml:space="preserve">M01 — PR to Purchase Order Transfer</w:t>
            </w:r>
          </w:p>
        </w:tc>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tcPr>
          <w:p>
            <w:r>
              <w:rPr>
                <w:rFonts w:ascii="Arial" w:cs="Arial" w:eastAsia="Arial" w:hAnsi="Arial"/>
                <w:b/>
                <w:bCs/>
                <w:color w:val="000000"/>
                <w:sz w:val="18"/>
                <w:szCs w:val="18"/>
              </w:rPr>
              <w:t xml:space="preserve">Prepared By</w:t>
            </w:r>
          </w:p>
        </w:tc>
        <w:tc>
          <w:tcPr>
            <w:tcW w:type="dxa" w:w="32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F1F1F"/>
                <w:sz w:val="18"/>
                <w:szCs w:val="18"/>
              </w:rPr>
              <w:t xml:space="preserve">Sasikumar (TL-Dev)</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tcPr>
          <w:p>
            <w:r>
              <w:rPr>
                <w:rFonts w:ascii="Arial" w:cs="Arial" w:eastAsia="Arial" w:hAnsi="Arial"/>
                <w:b/>
                <w:bCs/>
                <w:color w:val="000000"/>
                <w:sz w:val="18"/>
                <w:szCs w:val="18"/>
              </w:rPr>
              <w:t xml:space="preserve">Governing FSD</w:t>
            </w:r>
          </w:p>
        </w:tc>
        <w:tc>
          <w:tcPr>
            <w:tcW w:type="dxa" w:w="32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F1F1F"/>
                <w:sz w:val="18"/>
                <w:szCs w:val="18"/>
              </w:rPr>
              <w:t xml:space="preserve">FSD v3.1 Final — CEO Countersigned 14-Jun-2026</w:t>
            </w:r>
          </w:p>
        </w:tc>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tcPr>
          <w:p>
            <w:r>
              <w:rPr>
                <w:rFonts w:ascii="Arial" w:cs="Arial" w:eastAsia="Arial" w:hAnsi="Arial"/>
                <w:b/>
                <w:bCs/>
                <w:color w:val="000000"/>
                <w:sz w:val="18"/>
                <w:szCs w:val="18"/>
              </w:rPr>
              <w:t xml:space="preserve">Blueprint</w:t>
            </w:r>
          </w:p>
        </w:tc>
        <w:tc>
          <w:tcPr>
            <w:tcW w:type="dxa" w:w="32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F1F1F"/>
                <w:sz w:val="18"/>
                <w:szCs w:val="18"/>
              </w:rPr>
              <w:t xml:space="preserve">SPINRISE Blueprint v6.3 — 03-Jun-2026</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tcPr>
          <w:p>
            <w:r>
              <w:rPr>
                <w:rFonts w:ascii="Arial" w:cs="Arial" w:eastAsia="Arial" w:hAnsi="Arial"/>
                <w:b/>
                <w:bCs/>
                <w:color w:val="000000"/>
                <w:sz w:val="18"/>
                <w:szCs w:val="18"/>
              </w:rPr>
              <w:t xml:space="preserve">Source</w:t>
            </w:r>
          </w:p>
        </w:tc>
        <w:tc>
          <w:tcPr>
            <w:tcW w:type="dxa" w:w="32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F1F1F"/>
                <w:sz w:val="18"/>
                <w:szCs w:val="18"/>
              </w:rPr>
              <w:t xml:space="preserve">JAT User Feedback (06-Jun-2026) + Internal QA Review (17-Jun-2026)</w:t>
            </w:r>
          </w:p>
        </w:tc>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tcPr>
          <w:p>
            <w:r>
              <w:rPr>
                <w:rFonts w:ascii="Arial" w:cs="Arial" w:eastAsia="Arial" w:hAnsi="Arial"/>
                <w:b/>
                <w:bCs/>
                <w:color w:val="000000"/>
                <w:sz w:val="18"/>
                <w:szCs w:val="18"/>
              </w:rPr>
              <w:t xml:space="preserve">Total CRs</w:t>
            </w:r>
          </w:p>
        </w:tc>
        <w:tc>
          <w:tcPr>
            <w:tcW w:type="dxa" w:w="32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F1F1F"/>
                <w:sz w:val="18"/>
                <w:szCs w:val="18"/>
              </w:rPr>
              <w:t xml:space="preserve">22 items (CR-M01-PO-001 to CR-M01-PO-022)</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tcPr>
          <w:p>
            <w:r>
              <w:rPr>
                <w:rFonts w:ascii="Arial" w:cs="Arial" w:eastAsia="Arial" w:hAnsi="Arial"/>
                <w:b/>
                <w:bCs/>
                <w:color w:val="000000"/>
                <w:sz w:val="18"/>
                <w:szCs w:val="18"/>
              </w:rPr>
              <w:t xml:space="preserve">Status</w:t>
            </w:r>
          </w:p>
        </w:tc>
        <w:tc>
          <w:tcPr>
            <w:tcW w:type="dxa" w:w="8280"/>
            <w:gridSpan w:val="3"/>
            <w:tcBorders>
              <w:top w:val="single" w:color="CCCCCC" w:sz="4"/>
              <w:left w:val="single" w:color="CCCCCC" w:sz="4"/>
              <w:bottom w:val="single" w:color="CCCCCC" w:sz="4"/>
              <w:right w:val="single" w:color="CCCCCC" w:sz="4"/>
            </w:tcBorders>
            <w:shd w:fill="FFF2CC" w:val="clear"/>
            <w:tcMar>
              <w:top w:type="dxa" w:w="80"/>
              <w:left w:type="dxa" w:w="140"/>
              <w:bottom w:type="dxa" w:w="80"/>
              <w:right w:type="dxa" w:w="140"/>
            </w:tcMar>
          </w:tcPr>
          <w:p>
            <w:r>
              <w:rPr>
                <w:rFonts w:ascii="Arial" w:cs="Arial" w:eastAsia="Arial" w:hAnsi="Arial"/>
                <w:b/>
                <w:bCs/>
                <w:color w:val="7B2C2C"/>
                <w:sz w:val="18"/>
                <w:szCs w:val="18"/>
              </w:rPr>
              <w:t xml:space="preserve">PENDING CEO REVIEW AND DIRECTION — Sprint assignment subject to CEO approval.</w:t>
            </w:r>
          </w:p>
        </w:tc>
      </w:tr>
    </w:tbl>
    <w:p>
      <w:pPr>
        <w:spacing w:after="80" w:before="120"/>
      </w:pPr>
    </w:p>
    <w:p>
      <w:r>
        <w:rPr>
          <w:rFonts w:ascii="Arial" w:cs="Arial" w:eastAsia="Arial" w:hAnsi="Arial"/>
          <w:b/>
          <w:bCs/>
          <w:color w:val="1F3864"/>
          <w:sz w:val="20"/>
          <w:szCs w:val="20"/>
        </w:rPr>
        <w:t xml:space="preserve">PURPOSE</w:t>
      </w:r>
    </w:p>
    <w:p>
      <w:pPr>
        <w:spacing w:after="120" w:before="60"/>
      </w:pPr>
      <w:r>
        <w:rPr>
          <w:rFonts w:ascii="Arial" w:cs="Arial" w:eastAsia="Arial" w:hAnsi="Arial"/>
          <w:color w:val="1F1F1F"/>
          <w:sz w:val="18"/>
          <w:szCs w:val="18"/>
        </w:rPr>
        <w:t xml:space="preserve">This register documents all change requests identified during the internal Sprint 1 build review and JAT user feedback session for the M01 Purchase Order (PR to PO Transfer) module. Each item is raised against the governing FSD v3.1 Final (CEO countersigned 14-Jun-2026). No change request in this register constitutes an approved scope change. All items require CEO direction and Sprint assignment before Abinandan or Mohanraj may act on them.</w:t>
      </w:r>
    </w:p>
    <w:p>
      <w:pPr>
        <w:spacing w:after="6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5880"/>
        <w:gridCol w:w="1200"/>
        <w:gridCol w:w="1800"/>
      </w:tblGrid>
      <w:tr>
        <w:tc>
          <w:tcPr>
            <w:tcW w:type="dxa" w:w="120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CR Ref</w:t>
            </w:r>
          </w:p>
        </w:tc>
        <w:tc>
          <w:tcPr>
            <w:tcW w:type="dxa" w:w="588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tcPr>
          <w:p>
            <w:r>
              <w:rPr>
                <w:rFonts w:ascii="Arial" w:cs="Arial" w:eastAsia="Arial" w:hAnsi="Arial"/>
                <w:b/>
                <w:bCs/>
                <w:color w:val="FFFFFF"/>
                <w:sz w:val="18"/>
                <w:szCs w:val="18"/>
              </w:rPr>
              <w:t xml:space="preserve">Area</w:t>
            </w:r>
          </w:p>
        </w:tc>
        <w:tc>
          <w:tcPr>
            <w:tcW w:type="dxa" w:w="120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Priority</w:t>
            </w:r>
          </w:p>
        </w:tc>
        <w:tc>
          <w:tcPr>
            <w:tcW w:type="dxa" w:w="180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Sprint</w:t>
            </w:r>
          </w:p>
        </w:tc>
      </w:tr>
      <w:tr>
        <w:tc>
          <w:tcPr>
            <w:tcW w:type="dxa" w:w="1200"/>
            <w:tcBorders>
              <w:top w:val="single" w:color="CCCCCC" w:sz="4"/>
              <w:left w:val="single" w:color="CCCCCC" w:sz="4"/>
              <w:bottom w:val="single" w:color="CCCCCC" w:sz="4"/>
              <w:right w:val="single" w:color="CCCCCC" w:sz="4"/>
            </w:tcBorders>
            <w:shd w:fill="EEF4FB" w:val="clear"/>
            <w:tcMar>
              <w:top w:type="dxa" w:w="60"/>
              <w:left w:type="dxa" w:w="140"/>
              <w:bottom w:type="dxa" w:w="60"/>
              <w:right w:type="dxa" w:w="140"/>
            </w:tcMar>
          </w:tcPr>
          <w:p>
            <w:pPr>
              <w:jc w:val="center"/>
            </w:pPr>
            <w:r>
              <w:rPr>
                <w:rFonts w:ascii="Arial" w:cs="Arial" w:eastAsia="Arial" w:hAnsi="Arial"/>
                <w:color w:val="1F3864"/>
                <w:sz w:val="16"/>
                <w:szCs w:val="16"/>
              </w:rPr>
              <w:t xml:space="preserve">CR-001</w:t>
            </w:r>
          </w:p>
        </w:tc>
        <w:tc>
          <w:tcPr>
            <w:tcW w:type="dxa" w:w="5880"/>
            <w:tcBorders>
              <w:top w:val="single" w:color="CCCCCC" w:sz="4"/>
              <w:left w:val="single" w:color="CCCCCC" w:sz="4"/>
              <w:bottom w:val="single" w:color="CCCCCC" w:sz="4"/>
              <w:right w:val="single" w:color="CCCCCC" w:sz="4"/>
            </w:tcBorders>
            <w:shd w:fill="EEF4FB" w:val="clear"/>
            <w:tcMar>
              <w:top w:type="dxa" w:w="60"/>
              <w:left w:type="dxa" w:w="140"/>
              <w:bottom w:type="dxa" w:w="60"/>
              <w:right w:type="dxa" w:w="140"/>
            </w:tcMar>
          </w:tcPr>
          <w:p>
            <w:r>
              <w:rPr>
                <w:rFonts w:ascii="Arial" w:cs="Arial" w:eastAsia="Arial" w:hAnsi="Arial"/>
                <w:color w:val="444444"/>
                <w:sz w:val="16"/>
                <w:szCs w:val="16"/>
              </w:rPr>
              <w:t xml:space="preserve">PR Line Selection — Sort Order</w:t>
            </w:r>
          </w:p>
        </w:tc>
        <w:tc>
          <w:tcPr>
            <w:tcW w:type="dxa" w:w="1200"/>
            <w:tcBorders>
              <w:top w:val="single" w:color="CCCCCC" w:sz="4"/>
              <w:left w:val="single" w:color="CCCCCC" w:sz="4"/>
              <w:bottom w:val="single" w:color="CCCCCC" w:sz="4"/>
              <w:right w:val="single" w:color="CCCCCC" w:sz="4"/>
            </w:tcBorders>
            <w:shd w:fill="EEF4FB" w:val="clear"/>
            <w:tcMar>
              <w:top w:type="dxa" w:w="60"/>
              <w:left w:type="dxa" w:w="140"/>
              <w:bottom w:type="dxa" w:w="60"/>
              <w:right w:type="dxa" w:w="140"/>
            </w:tcMar>
          </w:tcPr>
          <w:p>
            <w:pPr>
              <w:jc w:val="center"/>
            </w:pPr>
            <w:r>
              <w:rPr>
                <w:rFonts w:ascii="Arial" w:cs="Arial" w:eastAsia="Arial" w:hAnsi="Arial"/>
                <w:b/>
                <w:bCs/>
                <w:color w:val="BF8F00"/>
                <w:sz w:val="16"/>
                <w:szCs w:val="16"/>
              </w:rPr>
              <w:t xml:space="preserve">Medium</w:t>
            </w:r>
          </w:p>
        </w:tc>
        <w:tc>
          <w:tcPr>
            <w:tcW w:type="dxa" w:w="1800"/>
            <w:tcBorders>
              <w:top w:val="single" w:color="CCCCCC" w:sz="4"/>
              <w:left w:val="single" w:color="CCCCCC" w:sz="4"/>
              <w:bottom w:val="single" w:color="CCCCCC" w:sz="4"/>
              <w:right w:val="single" w:color="CCCCCC" w:sz="4"/>
            </w:tcBorders>
            <w:shd w:fill="EEF4FB" w:val="clear"/>
            <w:tcMar>
              <w:top w:type="dxa" w:w="60"/>
              <w:left w:type="dxa" w:w="140"/>
              <w:bottom w:type="dxa" w:w="60"/>
              <w:right w:type="dxa" w:w="140"/>
            </w:tcMar>
          </w:tcPr>
          <w:p>
            <w:pPr>
              <w:jc w:val="center"/>
            </w:pPr>
            <w:r>
              <w:rPr>
                <w:rFonts w:ascii="Arial" w:cs="Arial" w:eastAsia="Arial" w:hAnsi="Arial"/>
                <w:b/>
                <w:bCs/>
                <w:color w:val="1F3864"/>
                <w:sz w:val="16"/>
                <w:szCs w:val="16"/>
              </w:rPr>
              <w:t xml:space="preserve">Sprint 1</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tcPr>
          <w:p>
            <w:pPr>
              <w:jc w:val="center"/>
            </w:pPr>
            <w:r>
              <w:rPr>
                <w:rFonts w:ascii="Arial" w:cs="Arial" w:eastAsia="Arial" w:hAnsi="Arial"/>
                <w:color w:val="1F3864"/>
                <w:sz w:val="16"/>
                <w:szCs w:val="16"/>
              </w:rPr>
              <w:t xml:space="preserve">CR-002</w:t>
            </w:r>
          </w:p>
        </w:tc>
        <w:tc>
          <w:tcPr>
            <w:tcW w:type="dxa" w:w="5880"/>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tcPr>
          <w:p>
            <w:r>
              <w:rPr>
                <w:rFonts w:ascii="Arial" w:cs="Arial" w:eastAsia="Arial" w:hAnsi="Arial"/>
                <w:color w:val="444444"/>
                <w:sz w:val="16"/>
                <w:szCs w:val="16"/>
              </w:rPr>
              <w:t xml:space="preserve">PR Line Selection — Cursor Focus After Selection</w:t>
            </w:r>
          </w:p>
        </w:tc>
        <w:tc>
          <w:tcPr>
            <w:tcW w:type="dxa" w:w="1200"/>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tcPr>
          <w:p>
            <w:pPr>
              <w:jc w:val="center"/>
            </w:pPr>
            <w:r>
              <w:rPr>
                <w:rFonts w:ascii="Arial" w:cs="Arial" w:eastAsia="Arial" w:hAnsi="Arial"/>
                <w:b/>
                <w:bCs/>
                <w:color w:val="BF8F00"/>
                <w:sz w:val="16"/>
                <w:szCs w:val="16"/>
              </w:rPr>
              <w:t xml:space="preserve">Medium</w:t>
            </w:r>
          </w:p>
        </w:tc>
        <w:tc>
          <w:tcPr>
            <w:tcW w:type="dxa" w:w="1800"/>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tcPr>
          <w:p>
            <w:pPr>
              <w:jc w:val="center"/>
            </w:pPr>
            <w:r>
              <w:rPr>
                <w:rFonts w:ascii="Arial" w:cs="Arial" w:eastAsia="Arial" w:hAnsi="Arial"/>
                <w:b/>
                <w:bCs/>
                <w:color w:val="1F3864"/>
                <w:sz w:val="16"/>
                <w:szCs w:val="16"/>
              </w:rPr>
              <w:t xml:space="preserve">Sprint 1</w:t>
            </w:r>
          </w:p>
        </w:tc>
      </w:tr>
      <w:tr>
        <w:tc>
          <w:tcPr>
            <w:tcW w:type="dxa" w:w="1200"/>
            <w:tcBorders>
              <w:top w:val="single" w:color="CCCCCC" w:sz="4"/>
              <w:left w:val="single" w:color="CCCCCC" w:sz="4"/>
              <w:bottom w:val="single" w:color="CCCCCC" w:sz="4"/>
              <w:right w:val="single" w:color="CCCCCC" w:sz="4"/>
            </w:tcBorders>
            <w:shd w:fill="EEF4FB" w:val="clear"/>
            <w:tcMar>
              <w:top w:type="dxa" w:w="60"/>
              <w:left w:type="dxa" w:w="140"/>
              <w:bottom w:type="dxa" w:w="60"/>
              <w:right w:type="dxa" w:w="140"/>
            </w:tcMar>
          </w:tcPr>
          <w:p>
            <w:pPr>
              <w:jc w:val="center"/>
            </w:pPr>
            <w:r>
              <w:rPr>
                <w:rFonts w:ascii="Arial" w:cs="Arial" w:eastAsia="Arial" w:hAnsi="Arial"/>
                <w:color w:val="1F3864"/>
                <w:sz w:val="16"/>
                <w:szCs w:val="16"/>
              </w:rPr>
              <w:t xml:space="preserve">CR-003</w:t>
            </w:r>
          </w:p>
        </w:tc>
        <w:tc>
          <w:tcPr>
            <w:tcW w:type="dxa" w:w="5880"/>
            <w:tcBorders>
              <w:top w:val="single" w:color="CCCCCC" w:sz="4"/>
              <w:left w:val="single" w:color="CCCCCC" w:sz="4"/>
              <w:bottom w:val="single" w:color="CCCCCC" w:sz="4"/>
              <w:right w:val="single" w:color="CCCCCC" w:sz="4"/>
            </w:tcBorders>
            <w:shd w:fill="EEF4FB" w:val="clear"/>
            <w:tcMar>
              <w:top w:type="dxa" w:w="60"/>
              <w:left w:type="dxa" w:w="140"/>
              <w:bottom w:type="dxa" w:w="60"/>
              <w:right w:type="dxa" w:w="140"/>
            </w:tcMar>
          </w:tcPr>
          <w:p>
            <w:r>
              <w:rPr>
                <w:rFonts w:ascii="Arial" w:cs="Arial" w:eastAsia="Arial" w:hAnsi="Arial"/>
                <w:color w:val="444444"/>
                <w:sz w:val="16"/>
                <w:szCs w:val="16"/>
              </w:rPr>
              <w:t xml:space="preserve">Supplier Display — Address in Name Field</w:t>
            </w:r>
          </w:p>
        </w:tc>
        <w:tc>
          <w:tcPr>
            <w:tcW w:type="dxa" w:w="1200"/>
            <w:tcBorders>
              <w:top w:val="single" w:color="CCCCCC" w:sz="4"/>
              <w:left w:val="single" w:color="CCCCCC" w:sz="4"/>
              <w:bottom w:val="single" w:color="CCCCCC" w:sz="4"/>
              <w:right w:val="single" w:color="CCCCCC" w:sz="4"/>
            </w:tcBorders>
            <w:shd w:fill="EEF4FB" w:val="clear"/>
            <w:tcMar>
              <w:top w:type="dxa" w:w="60"/>
              <w:left w:type="dxa" w:w="140"/>
              <w:bottom w:type="dxa" w:w="60"/>
              <w:right w:type="dxa" w:w="140"/>
            </w:tcMar>
          </w:tcPr>
          <w:p>
            <w:pPr>
              <w:jc w:val="center"/>
            </w:pPr>
            <w:r>
              <w:rPr>
                <w:rFonts w:ascii="Arial" w:cs="Arial" w:eastAsia="Arial" w:hAnsi="Arial"/>
                <w:b/>
                <w:bCs/>
                <w:color w:val="BF8F00"/>
                <w:sz w:val="16"/>
                <w:szCs w:val="16"/>
              </w:rPr>
              <w:t xml:space="preserve">Medium</w:t>
            </w:r>
          </w:p>
        </w:tc>
        <w:tc>
          <w:tcPr>
            <w:tcW w:type="dxa" w:w="1800"/>
            <w:tcBorders>
              <w:top w:val="single" w:color="CCCCCC" w:sz="4"/>
              <w:left w:val="single" w:color="CCCCCC" w:sz="4"/>
              <w:bottom w:val="single" w:color="CCCCCC" w:sz="4"/>
              <w:right w:val="single" w:color="CCCCCC" w:sz="4"/>
            </w:tcBorders>
            <w:shd w:fill="EEF4FB" w:val="clear"/>
            <w:tcMar>
              <w:top w:type="dxa" w:w="60"/>
              <w:left w:type="dxa" w:w="140"/>
              <w:bottom w:type="dxa" w:w="60"/>
              <w:right w:type="dxa" w:w="140"/>
            </w:tcMar>
          </w:tcPr>
          <w:p>
            <w:pPr>
              <w:jc w:val="center"/>
            </w:pPr>
            <w:r>
              <w:rPr>
                <w:rFonts w:ascii="Arial" w:cs="Arial" w:eastAsia="Arial" w:hAnsi="Arial"/>
                <w:b/>
                <w:bCs/>
                <w:color w:val="1F3864"/>
                <w:sz w:val="16"/>
                <w:szCs w:val="16"/>
              </w:rPr>
              <w:t xml:space="preserve">Sprint 1</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tcPr>
          <w:p>
            <w:pPr>
              <w:jc w:val="center"/>
            </w:pPr>
            <w:r>
              <w:rPr>
                <w:rFonts w:ascii="Arial" w:cs="Arial" w:eastAsia="Arial" w:hAnsi="Arial"/>
                <w:color w:val="1F3864"/>
                <w:sz w:val="16"/>
                <w:szCs w:val="16"/>
              </w:rPr>
              <w:t xml:space="preserve">CR-004</w:t>
            </w:r>
          </w:p>
        </w:tc>
        <w:tc>
          <w:tcPr>
            <w:tcW w:type="dxa" w:w="5880"/>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tcPr>
          <w:p>
            <w:r>
              <w:rPr>
                <w:rFonts w:ascii="Arial" w:cs="Arial" w:eastAsia="Arial" w:hAnsi="Arial"/>
                <w:color w:val="444444"/>
                <w:sz w:val="16"/>
                <w:szCs w:val="16"/>
              </w:rPr>
              <w:t xml:space="preserve">Header Layout — Order Value Position</w:t>
            </w:r>
          </w:p>
        </w:tc>
        <w:tc>
          <w:tcPr>
            <w:tcW w:type="dxa" w:w="1200"/>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tcPr>
          <w:p>
            <w:pPr>
              <w:jc w:val="center"/>
            </w:pPr>
            <w:r>
              <w:rPr>
                <w:rFonts w:ascii="Arial" w:cs="Arial" w:eastAsia="Arial" w:hAnsi="Arial"/>
                <w:b/>
                <w:bCs/>
                <w:color w:val="385724"/>
                <w:sz w:val="16"/>
                <w:szCs w:val="16"/>
              </w:rPr>
              <w:t xml:space="preserve">Low</w:t>
            </w:r>
          </w:p>
        </w:tc>
        <w:tc>
          <w:tcPr>
            <w:tcW w:type="dxa" w:w="1800"/>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tcPr>
          <w:p>
            <w:pPr>
              <w:jc w:val="center"/>
            </w:pPr>
            <w:r>
              <w:rPr>
                <w:rFonts w:ascii="Arial" w:cs="Arial" w:eastAsia="Arial" w:hAnsi="Arial"/>
                <w:b/>
                <w:bCs/>
                <w:color w:val="1F3864"/>
                <w:sz w:val="16"/>
                <w:szCs w:val="16"/>
              </w:rPr>
              <w:t xml:space="preserve">Sprint 1</w:t>
            </w:r>
          </w:p>
        </w:tc>
      </w:tr>
      <w:tr>
        <w:tc>
          <w:tcPr>
            <w:tcW w:type="dxa" w:w="1200"/>
            <w:tcBorders>
              <w:top w:val="single" w:color="CCCCCC" w:sz="4"/>
              <w:left w:val="single" w:color="CCCCCC" w:sz="4"/>
              <w:bottom w:val="single" w:color="CCCCCC" w:sz="4"/>
              <w:right w:val="single" w:color="CCCCCC" w:sz="4"/>
            </w:tcBorders>
            <w:shd w:fill="EEF4FB" w:val="clear"/>
            <w:tcMar>
              <w:top w:type="dxa" w:w="60"/>
              <w:left w:type="dxa" w:w="140"/>
              <w:bottom w:type="dxa" w:w="60"/>
              <w:right w:type="dxa" w:w="140"/>
            </w:tcMar>
          </w:tcPr>
          <w:p>
            <w:pPr>
              <w:jc w:val="center"/>
            </w:pPr>
            <w:r>
              <w:rPr>
                <w:rFonts w:ascii="Arial" w:cs="Arial" w:eastAsia="Arial" w:hAnsi="Arial"/>
                <w:color w:val="1F3864"/>
                <w:sz w:val="16"/>
                <w:szCs w:val="16"/>
              </w:rPr>
              <w:t xml:space="preserve">CR-005</w:t>
            </w:r>
          </w:p>
        </w:tc>
        <w:tc>
          <w:tcPr>
            <w:tcW w:type="dxa" w:w="5880"/>
            <w:tcBorders>
              <w:top w:val="single" w:color="CCCCCC" w:sz="4"/>
              <w:left w:val="single" w:color="CCCCCC" w:sz="4"/>
              <w:bottom w:val="single" w:color="CCCCCC" w:sz="4"/>
              <w:right w:val="single" w:color="CCCCCC" w:sz="4"/>
            </w:tcBorders>
            <w:shd w:fill="EEF4FB" w:val="clear"/>
            <w:tcMar>
              <w:top w:type="dxa" w:w="60"/>
              <w:left w:type="dxa" w:w="140"/>
              <w:bottom w:type="dxa" w:w="60"/>
              <w:right w:type="dxa" w:w="140"/>
            </w:tcMar>
          </w:tcPr>
          <w:p>
            <w:r>
              <w:rPr>
                <w:rFonts w:ascii="Arial" w:cs="Arial" w:eastAsia="Arial" w:hAnsi="Arial"/>
                <w:color w:val="444444"/>
                <w:sz w:val="16"/>
                <w:szCs w:val="16"/>
              </w:rPr>
              <w:t xml:space="preserve">Header — Order Value in Billing Currency</w:t>
            </w:r>
          </w:p>
        </w:tc>
        <w:tc>
          <w:tcPr>
            <w:tcW w:type="dxa" w:w="1200"/>
            <w:tcBorders>
              <w:top w:val="single" w:color="CCCCCC" w:sz="4"/>
              <w:left w:val="single" w:color="CCCCCC" w:sz="4"/>
              <w:bottom w:val="single" w:color="CCCCCC" w:sz="4"/>
              <w:right w:val="single" w:color="CCCCCC" w:sz="4"/>
            </w:tcBorders>
            <w:shd w:fill="EEF4FB" w:val="clear"/>
            <w:tcMar>
              <w:top w:type="dxa" w:w="60"/>
              <w:left w:type="dxa" w:w="140"/>
              <w:bottom w:type="dxa" w:w="60"/>
              <w:right w:type="dxa" w:w="140"/>
            </w:tcMar>
          </w:tcPr>
          <w:p>
            <w:pPr>
              <w:jc w:val="center"/>
            </w:pPr>
            <w:r>
              <w:rPr>
                <w:rFonts w:ascii="Arial" w:cs="Arial" w:eastAsia="Arial" w:hAnsi="Arial"/>
                <w:b/>
                <w:bCs/>
                <w:color w:val="BF8F00"/>
                <w:sz w:val="16"/>
                <w:szCs w:val="16"/>
              </w:rPr>
              <w:t xml:space="preserve">Medium</w:t>
            </w:r>
          </w:p>
        </w:tc>
        <w:tc>
          <w:tcPr>
            <w:tcW w:type="dxa" w:w="1800"/>
            <w:tcBorders>
              <w:top w:val="single" w:color="CCCCCC" w:sz="4"/>
              <w:left w:val="single" w:color="CCCCCC" w:sz="4"/>
              <w:bottom w:val="single" w:color="CCCCCC" w:sz="4"/>
              <w:right w:val="single" w:color="CCCCCC" w:sz="4"/>
            </w:tcBorders>
            <w:shd w:fill="EEF4FB" w:val="clear"/>
            <w:tcMar>
              <w:top w:type="dxa" w:w="60"/>
              <w:left w:type="dxa" w:w="140"/>
              <w:bottom w:type="dxa" w:w="60"/>
              <w:right w:type="dxa" w:w="140"/>
            </w:tcMar>
          </w:tcPr>
          <w:p>
            <w:pPr>
              <w:jc w:val="center"/>
            </w:pPr>
            <w:r>
              <w:rPr>
                <w:rFonts w:ascii="Arial" w:cs="Arial" w:eastAsia="Arial" w:hAnsi="Arial"/>
                <w:b/>
                <w:bCs/>
                <w:color w:val="7B2C2C"/>
                <w:sz w:val="16"/>
                <w:szCs w:val="16"/>
              </w:rPr>
              <w:t xml:space="preserve">Sprint 2A</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tcPr>
          <w:p>
            <w:pPr>
              <w:jc w:val="center"/>
            </w:pPr>
            <w:r>
              <w:rPr>
                <w:rFonts w:ascii="Arial" w:cs="Arial" w:eastAsia="Arial" w:hAnsi="Arial"/>
                <w:color w:val="1F3864"/>
                <w:sz w:val="16"/>
                <w:szCs w:val="16"/>
              </w:rPr>
              <w:t xml:space="preserve">CR-006</w:t>
            </w:r>
          </w:p>
        </w:tc>
        <w:tc>
          <w:tcPr>
            <w:tcW w:type="dxa" w:w="5880"/>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tcPr>
          <w:p>
            <w:r>
              <w:rPr>
                <w:rFonts w:ascii="Arial" w:cs="Arial" w:eastAsia="Arial" w:hAnsi="Arial"/>
                <w:color w:val="444444"/>
                <w:sz w:val="16"/>
                <w:szCs w:val="16"/>
              </w:rPr>
              <w:t xml:space="preserve">GST Routing — IGST Percentage Not Cleared on Home-State Supplier</w:t>
            </w:r>
          </w:p>
        </w:tc>
        <w:tc>
          <w:tcPr>
            <w:tcW w:type="dxa" w:w="1200"/>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tcPr>
          <w:p>
            <w:pPr>
              <w:jc w:val="center"/>
            </w:pPr>
            <w:r>
              <w:rPr>
                <w:rFonts w:ascii="Arial" w:cs="Arial" w:eastAsia="Arial" w:hAnsi="Arial"/>
                <w:b/>
                <w:bCs/>
                <w:color w:val="C00000"/>
                <w:sz w:val="16"/>
                <w:szCs w:val="16"/>
              </w:rPr>
              <w:t xml:space="preserve">High</w:t>
            </w:r>
          </w:p>
        </w:tc>
        <w:tc>
          <w:tcPr>
            <w:tcW w:type="dxa" w:w="1800"/>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tcPr>
          <w:p>
            <w:pPr>
              <w:jc w:val="center"/>
            </w:pPr>
            <w:r>
              <w:rPr>
                <w:rFonts w:ascii="Arial" w:cs="Arial" w:eastAsia="Arial" w:hAnsi="Arial"/>
                <w:b/>
                <w:bCs/>
                <w:color w:val="1F3864"/>
                <w:sz w:val="16"/>
                <w:szCs w:val="16"/>
              </w:rPr>
              <w:t xml:space="preserve">Sprint 1</w:t>
            </w:r>
          </w:p>
        </w:tc>
      </w:tr>
      <w:tr>
        <w:tc>
          <w:tcPr>
            <w:tcW w:type="dxa" w:w="1200"/>
            <w:tcBorders>
              <w:top w:val="single" w:color="CCCCCC" w:sz="4"/>
              <w:left w:val="single" w:color="CCCCCC" w:sz="4"/>
              <w:bottom w:val="single" w:color="CCCCCC" w:sz="4"/>
              <w:right w:val="single" w:color="CCCCCC" w:sz="4"/>
            </w:tcBorders>
            <w:shd w:fill="EEF4FB" w:val="clear"/>
            <w:tcMar>
              <w:top w:type="dxa" w:w="60"/>
              <w:left w:type="dxa" w:w="140"/>
              <w:bottom w:type="dxa" w:w="60"/>
              <w:right w:type="dxa" w:w="140"/>
            </w:tcMar>
          </w:tcPr>
          <w:p>
            <w:pPr>
              <w:jc w:val="center"/>
            </w:pPr>
            <w:r>
              <w:rPr>
                <w:rFonts w:ascii="Arial" w:cs="Arial" w:eastAsia="Arial" w:hAnsi="Arial"/>
                <w:color w:val="1F3864"/>
                <w:sz w:val="16"/>
                <w:szCs w:val="16"/>
              </w:rPr>
              <w:t xml:space="preserve">CR-007</w:t>
            </w:r>
          </w:p>
        </w:tc>
        <w:tc>
          <w:tcPr>
            <w:tcW w:type="dxa" w:w="5880"/>
            <w:tcBorders>
              <w:top w:val="single" w:color="CCCCCC" w:sz="4"/>
              <w:left w:val="single" w:color="CCCCCC" w:sz="4"/>
              <w:bottom w:val="single" w:color="CCCCCC" w:sz="4"/>
              <w:right w:val="single" w:color="CCCCCC" w:sz="4"/>
            </w:tcBorders>
            <w:shd w:fill="EEF4FB" w:val="clear"/>
            <w:tcMar>
              <w:top w:type="dxa" w:w="60"/>
              <w:left w:type="dxa" w:w="140"/>
              <w:bottom w:type="dxa" w:w="60"/>
              <w:right w:type="dxa" w:w="140"/>
            </w:tcMar>
          </w:tcPr>
          <w:p>
            <w:r>
              <w:rPr>
                <w:rFonts w:ascii="Arial" w:cs="Arial" w:eastAsia="Arial" w:hAnsi="Arial"/>
                <w:color w:val="444444"/>
                <w:sz w:val="16"/>
                <w:szCs w:val="16"/>
              </w:rPr>
              <w:t xml:space="preserve">Item Grid — Multi-Row Visibility</w:t>
            </w:r>
          </w:p>
        </w:tc>
        <w:tc>
          <w:tcPr>
            <w:tcW w:type="dxa" w:w="1200"/>
            <w:tcBorders>
              <w:top w:val="single" w:color="CCCCCC" w:sz="4"/>
              <w:left w:val="single" w:color="CCCCCC" w:sz="4"/>
              <w:bottom w:val="single" w:color="CCCCCC" w:sz="4"/>
              <w:right w:val="single" w:color="CCCCCC" w:sz="4"/>
            </w:tcBorders>
            <w:shd w:fill="EEF4FB" w:val="clear"/>
            <w:tcMar>
              <w:top w:type="dxa" w:w="60"/>
              <w:left w:type="dxa" w:w="140"/>
              <w:bottom w:type="dxa" w:w="60"/>
              <w:right w:type="dxa" w:w="140"/>
            </w:tcMar>
          </w:tcPr>
          <w:p>
            <w:pPr>
              <w:jc w:val="center"/>
            </w:pPr>
            <w:r>
              <w:rPr>
                <w:rFonts w:ascii="Arial" w:cs="Arial" w:eastAsia="Arial" w:hAnsi="Arial"/>
                <w:b/>
                <w:bCs/>
                <w:color w:val="BF8F00"/>
                <w:sz w:val="16"/>
                <w:szCs w:val="16"/>
              </w:rPr>
              <w:t xml:space="preserve">Medium</w:t>
            </w:r>
          </w:p>
        </w:tc>
        <w:tc>
          <w:tcPr>
            <w:tcW w:type="dxa" w:w="1800"/>
            <w:tcBorders>
              <w:top w:val="single" w:color="CCCCCC" w:sz="4"/>
              <w:left w:val="single" w:color="CCCCCC" w:sz="4"/>
              <w:bottom w:val="single" w:color="CCCCCC" w:sz="4"/>
              <w:right w:val="single" w:color="CCCCCC" w:sz="4"/>
            </w:tcBorders>
            <w:shd w:fill="EEF4FB" w:val="clear"/>
            <w:tcMar>
              <w:top w:type="dxa" w:w="60"/>
              <w:left w:type="dxa" w:w="140"/>
              <w:bottom w:type="dxa" w:w="60"/>
              <w:right w:type="dxa" w:w="140"/>
            </w:tcMar>
          </w:tcPr>
          <w:p>
            <w:pPr>
              <w:jc w:val="center"/>
            </w:pPr>
            <w:r>
              <w:rPr>
                <w:rFonts w:ascii="Arial" w:cs="Arial" w:eastAsia="Arial" w:hAnsi="Arial"/>
                <w:b/>
                <w:bCs/>
                <w:color w:val="1F3864"/>
                <w:sz w:val="16"/>
                <w:szCs w:val="16"/>
              </w:rPr>
              <w:t xml:space="preserve">Sprint 1</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tcPr>
          <w:p>
            <w:pPr>
              <w:jc w:val="center"/>
            </w:pPr>
            <w:r>
              <w:rPr>
                <w:rFonts w:ascii="Arial" w:cs="Arial" w:eastAsia="Arial" w:hAnsi="Arial"/>
                <w:color w:val="1F3864"/>
                <w:sz w:val="16"/>
                <w:szCs w:val="16"/>
              </w:rPr>
              <w:t xml:space="preserve">CR-008</w:t>
            </w:r>
          </w:p>
        </w:tc>
        <w:tc>
          <w:tcPr>
            <w:tcW w:type="dxa" w:w="5880"/>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tcPr>
          <w:p>
            <w:r>
              <w:rPr>
                <w:rFonts w:ascii="Arial" w:cs="Arial" w:eastAsia="Arial" w:hAnsi="Arial"/>
                <w:color w:val="444444"/>
                <w:sz w:val="16"/>
                <w:szCs w:val="16"/>
              </w:rPr>
              <w:t xml:space="preserve">Item Grid — Additional Charge Columns</w:t>
            </w:r>
          </w:p>
        </w:tc>
        <w:tc>
          <w:tcPr>
            <w:tcW w:type="dxa" w:w="1200"/>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tcPr>
          <w:p>
            <w:pPr>
              <w:jc w:val="center"/>
            </w:pPr>
            <w:r>
              <w:rPr>
                <w:rFonts w:ascii="Arial" w:cs="Arial" w:eastAsia="Arial" w:hAnsi="Arial"/>
                <w:b/>
                <w:bCs/>
                <w:color w:val="C00000"/>
                <w:sz w:val="16"/>
                <w:szCs w:val="16"/>
              </w:rPr>
              <w:t xml:space="preserve">High</w:t>
            </w:r>
          </w:p>
        </w:tc>
        <w:tc>
          <w:tcPr>
            <w:tcW w:type="dxa" w:w="1800"/>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tcPr>
          <w:p>
            <w:pPr>
              <w:jc w:val="center"/>
            </w:pPr>
            <w:r>
              <w:rPr>
                <w:rFonts w:ascii="Arial" w:cs="Arial" w:eastAsia="Arial" w:hAnsi="Arial"/>
                <w:b/>
                <w:bCs/>
                <w:color w:val="7B2C2C"/>
                <w:sz w:val="16"/>
                <w:szCs w:val="16"/>
              </w:rPr>
              <w:t xml:space="preserve">Sprint 2A</w:t>
            </w:r>
          </w:p>
        </w:tc>
      </w:tr>
      <w:tr>
        <w:tc>
          <w:tcPr>
            <w:tcW w:type="dxa" w:w="1200"/>
            <w:tcBorders>
              <w:top w:val="single" w:color="CCCCCC" w:sz="4"/>
              <w:left w:val="single" w:color="CCCCCC" w:sz="4"/>
              <w:bottom w:val="single" w:color="CCCCCC" w:sz="4"/>
              <w:right w:val="single" w:color="CCCCCC" w:sz="4"/>
            </w:tcBorders>
            <w:shd w:fill="EEF4FB" w:val="clear"/>
            <w:tcMar>
              <w:top w:type="dxa" w:w="60"/>
              <w:left w:type="dxa" w:w="140"/>
              <w:bottom w:type="dxa" w:w="60"/>
              <w:right w:type="dxa" w:w="140"/>
            </w:tcMar>
          </w:tcPr>
          <w:p>
            <w:pPr>
              <w:jc w:val="center"/>
            </w:pPr>
            <w:r>
              <w:rPr>
                <w:rFonts w:ascii="Arial" w:cs="Arial" w:eastAsia="Arial" w:hAnsi="Arial"/>
                <w:color w:val="1F3864"/>
                <w:sz w:val="16"/>
                <w:szCs w:val="16"/>
              </w:rPr>
              <w:t xml:space="preserve">CR-009</w:t>
            </w:r>
          </w:p>
        </w:tc>
        <w:tc>
          <w:tcPr>
            <w:tcW w:type="dxa" w:w="5880"/>
            <w:tcBorders>
              <w:top w:val="single" w:color="CCCCCC" w:sz="4"/>
              <w:left w:val="single" w:color="CCCCCC" w:sz="4"/>
              <w:bottom w:val="single" w:color="CCCCCC" w:sz="4"/>
              <w:right w:val="single" w:color="CCCCCC" w:sz="4"/>
            </w:tcBorders>
            <w:shd w:fill="EEF4FB" w:val="clear"/>
            <w:tcMar>
              <w:top w:type="dxa" w:w="60"/>
              <w:left w:type="dxa" w:w="140"/>
              <w:bottom w:type="dxa" w:w="60"/>
              <w:right w:type="dxa" w:w="140"/>
            </w:tcMar>
          </w:tcPr>
          <w:p>
            <w:r>
              <w:rPr>
                <w:rFonts w:ascii="Arial" w:cs="Arial" w:eastAsia="Arial" w:hAnsi="Arial"/>
                <w:color w:val="444444"/>
                <w:sz w:val="16"/>
                <w:szCs w:val="16"/>
              </w:rPr>
              <w:t xml:space="preserve">Tax Window — Freight Auto-Calculation</w:t>
            </w:r>
          </w:p>
        </w:tc>
        <w:tc>
          <w:tcPr>
            <w:tcW w:type="dxa" w:w="1200"/>
            <w:tcBorders>
              <w:top w:val="single" w:color="CCCCCC" w:sz="4"/>
              <w:left w:val="single" w:color="CCCCCC" w:sz="4"/>
              <w:bottom w:val="single" w:color="CCCCCC" w:sz="4"/>
              <w:right w:val="single" w:color="CCCCCC" w:sz="4"/>
            </w:tcBorders>
            <w:shd w:fill="EEF4FB" w:val="clear"/>
            <w:tcMar>
              <w:top w:type="dxa" w:w="60"/>
              <w:left w:type="dxa" w:w="140"/>
              <w:bottom w:type="dxa" w:w="60"/>
              <w:right w:type="dxa" w:w="140"/>
            </w:tcMar>
          </w:tcPr>
          <w:p>
            <w:pPr>
              <w:jc w:val="center"/>
            </w:pPr>
            <w:r>
              <w:rPr>
                <w:rFonts w:ascii="Arial" w:cs="Arial" w:eastAsia="Arial" w:hAnsi="Arial"/>
                <w:b/>
                <w:bCs/>
                <w:color w:val="BF8F00"/>
                <w:sz w:val="16"/>
                <w:szCs w:val="16"/>
              </w:rPr>
              <w:t xml:space="preserve">Medium</w:t>
            </w:r>
          </w:p>
        </w:tc>
        <w:tc>
          <w:tcPr>
            <w:tcW w:type="dxa" w:w="1800"/>
            <w:tcBorders>
              <w:top w:val="single" w:color="CCCCCC" w:sz="4"/>
              <w:left w:val="single" w:color="CCCCCC" w:sz="4"/>
              <w:bottom w:val="single" w:color="CCCCCC" w:sz="4"/>
              <w:right w:val="single" w:color="CCCCCC" w:sz="4"/>
            </w:tcBorders>
            <w:shd w:fill="EEF4FB" w:val="clear"/>
            <w:tcMar>
              <w:top w:type="dxa" w:w="60"/>
              <w:left w:type="dxa" w:w="140"/>
              <w:bottom w:type="dxa" w:w="60"/>
              <w:right w:type="dxa" w:w="140"/>
            </w:tcMar>
          </w:tcPr>
          <w:p>
            <w:pPr>
              <w:jc w:val="center"/>
            </w:pPr>
            <w:r>
              <w:rPr>
                <w:rFonts w:ascii="Arial" w:cs="Arial" w:eastAsia="Arial" w:hAnsi="Arial"/>
                <w:b/>
                <w:bCs/>
                <w:color w:val="1F3864"/>
                <w:sz w:val="16"/>
                <w:szCs w:val="16"/>
              </w:rPr>
              <w:t xml:space="preserve">Sprint 1</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tcPr>
          <w:p>
            <w:pPr>
              <w:jc w:val="center"/>
            </w:pPr>
            <w:r>
              <w:rPr>
                <w:rFonts w:ascii="Arial" w:cs="Arial" w:eastAsia="Arial" w:hAnsi="Arial"/>
                <w:color w:val="1F3864"/>
                <w:sz w:val="16"/>
                <w:szCs w:val="16"/>
              </w:rPr>
              <w:t xml:space="preserve">CR-010</w:t>
            </w:r>
          </w:p>
        </w:tc>
        <w:tc>
          <w:tcPr>
            <w:tcW w:type="dxa" w:w="5880"/>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tcPr>
          <w:p>
            <w:r>
              <w:rPr>
                <w:rFonts w:ascii="Arial" w:cs="Arial" w:eastAsia="Arial" w:hAnsi="Arial"/>
                <w:color w:val="444444"/>
                <w:sz w:val="16"/>
                <w:szCs w:val="16"/>
              </w:rPr>
              <w:t xml:space="preserve">Tax Window — GST Not Recalculated on Charge Changes</w:t>
            </w:r>
          </w:p>
        </w:tc>
        <w:tc>
          <w:tcPr>
            <w:tcW w:type="dxa" w:w="1200"/>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tcPr>
          <w:p>
            <w:pPr>
              <w:jc w:val="center"/>
            </w:pPr>
            <w:r>
              <w:rPr>
                <w:rFonts w:ascii="Arial" w:cs="Arial" w:eastAsia="Arial" w:hAnsi="Arial"/>
                <w:b/>
                <w:bCs/>
                <w:color w:val="C00000"/>
                <w:sz w:val="16"/>
                <w:szCs w:val="16"/>
              </w:rPr>
              <w:t xml:space="preserve">High</w:t>
            </w:r>
          </w:p>
        </w:tc>
        <w:tc>
          <w:tcPr>
            <w:tcW w:type="dxa" w:w="1800"/>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tcPr>
          <w:p>
            <w:pPr>
              <w:jc w:val="center"/>
            </w:pPr>
            <w:r>
              <w:rPr>
                <w:rFonts w:ascii="Arial" w:cs="Arial" w:eastAsia="Arial" w:hAnsi="Arial"/>
                <w:b/>
                <w:bCs/>
                <w:color w:val="1F3864"/>
                <w:sz w:val="16"/>
                <w:szCs w:val="16"/>
              </w:rPr>
              <w:t xml:space="preserve">Sprint 1</w:t>
            </w:r>
          </w:p>
        </w:tc>
      </w:tr>
      <w:tr>
        <w:tc>
          <w:tcPr>
            <w:tcW w:type="dxa" w:w="1200"/>
            <w:tcBorders>
              <w:top w:val="single" w:color="CCCCCC" w:sz="4"/>
              <w:left w:val="single" w:color="CCCCCC" w:sz="4"/>
              <w:bottom w:val="single" w:color="CCCCCC" w:sz="4"/>
              <w:right w:val="single" w:color="CCCCCC" w:sz="4"/>
            </w:tcBorders>
            <w:shd w:fill="EEF4FB" w:val="clear"/>
            <w:tcMar>
              <w:top w:type="dxa" w:w="60"/>
              <w:left w:type="dxa" w:w="140"/>
              <w:bottom w:type="dxa" w:w="60"/>
              <w:right w:type="dxa" w:w="140"/>
            </w:tcMar>
          </w:tcPr>
          <w:p>
            <w:pPr>
              <w:jc w:val="center"/>
            </w:pPr>
            <w:r>
              <w:rPr>
                <w:rFonts w:ascii="Arial" w:cs="Arial" w:eastAsia="Arial" w:hAnsi="Arial"/>
                <w:color w:val="1F3864"/>
                <w:sz w:val="16"/>
                <w:szCs w:val="16"/>
              </w:rPr>
              <w:t xml:space="preserve">CR-011</w:t>
            </w:r>
          </w:p>
        </w:tc>
        <w:tc>
          <w:tcPr>
            <w:tcW w:type="dxa" w:w="5880"/>
            <w:tcBorders>
              <w:top w:val="single" w:color="CCCCCC" w:sz="4"/>
              <w:left w:val="single" w:color="CCCCCC" w:sz="4"/>
              <w:bottom w:val="single" w:color="CCCCCC" w:sz="4"/>
              <w:right w:val="single" w:color="CCCCCC" w:sz="4"/>
            </w:tcBorders>
            <w:shd w:fill="EEF4FB" w:val="clear"/>
            <w:tcMar>
              <w:top w:type="dxa" w:w="60"/>
              <w:left w:type="dxa" w:w="140"/>
              <w:bottom w:type="dxa" w:w="60"/>
              <w:right w:type="dxa" w:w="140"/>
            </w:tcMar>
          </w:tcPr>
          <w:p>
            <w:r>
              <w:rPr>
                <w:rFonts w:ascii="Arial" w:cs="Arial" w:eastAsia="Arial" w:hAnsi="Arial"/>
                <w:color w:val="444444"/>
                <w:sz w:val="16"/>
                <w:szCs w:val="16"/>
              </w:rPr>
              <w:t xml:space="preserve">Tax Window — Discount, Freight, Other Amounts Not Directly Editable</w:t>
            </w:r>
          </w:p>
        </w:tc>
        <w:tc>
          <w:tcPr>
            <w:tcW w:type="dxa" w:w="1200"/>
            <w:tcBorders>
              <w:top w:val="single" w:color="CCCCCC" w:sz="4"/>
              <w:left w:val="single" w:color="CCCCCC" w:sz="4"/>
              <w:bottom w:val="single" w:color="CCCCCC" w:sz="4"/>
              <w:right w:val="single" w:color="CCCCCC" w:sz="4"/>
            </w:tcBorders>
            <w:shd w:fill="EEF4FB" w:val="clear"/>
            <w:tcMar>
              <w:top w:type="dxa" w:w="60"/>
              <w:left w:type="dxa" w:w="140"/>
              <w:bottom w:type="dxa" w:w="60"/>
              <w:right w:type="dxa" w:w="140"/>
            </w:tcMar>
          </w:tcPr>
          <w:p>
            <w:pPr>
              <w:jc w:val="center"/>
            </w:pPr>
            <w:r>
              <w:rPr>
                <w:rFonts w:ascii="Arial" w:cs="Arial" w:eastAsia="Arial" w:hAnsi="Arial"/>
                <w:b/>
                <w:bCs/>
                <w:color w:val="C00000"/>
                <w:sz w:val="16"/>
                <w:szCs w:val="16"/>
              </w:rPr>
              <w:t xml:space="preserve">High</w:t>
            </w:r>
          </w:p>
        </w:tc>
        <w:tc>
          <w:tcPr>
            <w:tcW w:type="dxa" w:w="1800"/>
            <w:tcBorders>
              <w:top w:val="single" w:color="CCCCCC" w:sz="4"/>
              <w:left w:val="single" w:color="CCCCCC" w:sz="4"/>
              <w:bottom w:val="single" w:color="CCCCCC" w:sz="4"/>
              <w:right w:val="single" w:color="CCCCCC" w:sz="4"/>
            </w:tcBorders>
            <w:shd w:fill="EEF4FB" w:val="clear"/>
            <w:tcMar>
              <w:top w:type="dxa" w:w="60"/>
              <w:left w:type="dxa" w:w="140"/>
              <w:bottom w:type="dxa" w:w="60"/>
              <w:right w:type="dxa" w:w="140"/>
            </w:tcMar>
          </w:tcPr>
          <w:p>
            <w:pPr>
              <w:jc w:val="center"/>
            </w:pPr>
            <w:r>
              <w:rPr>
                <w:rFonts w:ascii="Arial" w:cs="Arial" w:eastAsia="Arial" w:hAnsi="Arial"/>
                <w:b/>
                <w:bCs/>
                <w:color w:val="1F3864"/>
                <w:sz w:val="16"/>
                <w:szCs w:val="16"/>
              </w:rPr>
              <w:t xml:space="preserve">Sprint 1</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tcPr>
          <w:p>
            <w:pPr>
              <w:jc w:val="center"/>
            </w:pPr>
            <w:r>
              <w:rPr>
                <w:rFonts w:ascii="Arial" w:cs="Arial" w:eastAsia="Arial" w:hAnsi="Arial"/>
                <w:color w:val="1F3864"/>
                <w:sz w:val="16"/>
                <w:szCs w:val="16"/>
              </w:rPr>
              <w:t xml:space="preserve">CR-012</w:t>
            </w:r>
          </w:p>
        </w:tc>
        <w:tc>
          <w:tcPr>
            <w:tcW w:type="dxa" w:w="5880"/>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tcPr>
          <w:p>
            <w:r>
              <w:rPr>
                <w:rFonts w:ascii="Arial" w:cs="Arial" w:eastAsia="Arial" w:hAnsi="Arial"/>
                <w:color w:val="444444"/>
                <w:sz w:val="16"/>
                <w:szCs w:val="16"/>
              </w:rPr>
              <w:t xml:space="preserve">Tax Window — GST Not Updated on % or Amount Entry</w:t>
            </w:r>
          </w:p>
        </w:tc>
        <w:tc>
          <w:tcPr>
            <w:tcW w:type="dxa" w:w="1200"/>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tcPr>
          <w:p>
            <w:pPr>
              <w:jc w:val="center"/>
            </w:pPr>
            <w:r>
              <w:rPr>
                <w:rFonts w:ascii="Arial" w:cs="Arial" w:eastAsia="Arial" w:hAnsi="Arial"/>
                <w:b/>
                <w:bCs/>
                <w:color w:val="C00000"/>
                <w:sz w:val="16"/>
                <w:szCs w:val="16"/>
              </w:rPr>
              <w:t xml:space="preserve">High</w:t>
            </w:r>
          </w:p>
        </w:tc>
        <w:tc>
          <w:tcPr>
            <w:tcW w:type="dxa" w:w="1800"/>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tcPr>
          <w:p>
            <w:pPr>
              <w:jc w:val="center"/>
            </w:pPr>
            <w:r>
              <w:rPr>
                <w:rFonts w:ascii="Arial" w:cs="Arial" w:eastAsia="Arial" w:hAnsi="Arial"/>
                <w:b/>
                <w:bCs/>
                <w:color w:val="1F3864"/>
                <w:sz w:val="16"/>
                <w:szCs w:val="16"/>
              </w:rPr>
              <w:t xml:space="preserve">Sprint 1</w:t>
            </w:r>
          </w:p>
        </w:tc>
      </w:tr>
      <w:tr>
        <w:tc>
          <w:tcPr>
            <w:tcW w:type="dxa" w:w="1200"/>
            <w:tcBorders>
              <w:top w:val="single" w:color="CCCCCC" w:sz="4"/>
              <w:left w:val="single" w:color="CCCCCC" w:sz="4"/>
              <w:bottom w:val="single" w:color="CCCCCC" w:sz="4"/>
              <w:right w:val="single" w:color="CCCCCC" w:sz="4"/>
            </w:tcBorders>
            <w:shd w:fill="EEF4FB" w:val="clear"/>
            <w:tcMar>
              <w:top w:type="dxa" w:w="60"/>
              <w:left w:type="dxa" w:w="140"/>
              <w:bottom w:type="dxa" w:w="60"/>
              <w:right w:type="dxa" w:w="140"/>
            </w:tcMar>
          </w:tcPr>
          <w:p>
            <w:pPr>
              <w:jc w:val="center"/>
            </w:pPr>
            <w:r>
              <w:rPr>
                <w:rFonts w:ascii="Arial" w:cs="Arial" w:eastAsia="Arial" w:hAnsi="Arial"/>
                <w:color w:val="1F3864"/>
                <w:sz w:val="16"/>
                <w:szCs w:val="16"/>
              </w:rPr>
              <w:t xml:space="preserve">CR-013</w:t>
            </w:r>
          </w:p>
        </w:tc>
        <w:tc>
          <w:tcPr>
            <w:tcW w:type="dxa" w:w="5880"/>
            <w:tcBorders>
              <w:top w:val="single" w:color="CCCCCC" w:sz="4"/>
              <w:left w:val="single" w:color="CCCCCC" w:sz="4"/>
              <w:bottom w:val="single" w:color="CCCCCC" w:sz="4"/>
              <w:right w:val="single" w:color="CCCCCC" w:sz="4"/>
            </w:tcBorders>
            <w:shd w:fill="EEF4FB" w:val="clear"/>
            <w:tcMar>
              <w:top w:type="dxa" w:w="60"/>
              <w:left w:type="dxa" w:w="140"/>
              <w:bottom w:type="dxa" w:w="60"/>
              <w:right w:type="dxa" w:w="140"/>
            </w:tcMar>
          </w:tcPr>
          <w:p>
            <w:r>
              <w:rPr>
                <w:rFonts w:ascii="Arial" w:cs="Arial" w:eastAsia="Arial" w:hAnsi="Arial"/>
                <w:color w:val="444444"/>
                <w:sz w:val="16"/>
                <w:szCs w:val="16"/>
              </w:rPr>
              <w:t xml:space="preserve">Tax Window — Rate and Quantity Not Editable</w:t>
            </w:r>
          </w:p>
        </w:tc>
        <w:tc>
          <w:tcPr>
            <w:tcW w:type="dxa" w:w="1200"/>
            <w:tcBorders>
              <w:top w:val="single" w:color="CCCCCC" w:sz="4"/>
              <w:left w:val="single" w:color="CCCCCC" w:sz="4"/>
              <w:bottom w:val="single" w:color="CCCCCC" w:sz="4"/>
              <w:right w:val="single" w:color="CCCCCC" w:sz="4"/>
            </w:tcBorders>
            <w:shd w:fill="EEF4FB" w:val="clear"/>
            <w:tcMar>
              <w:top w:type="dxa" w:w="60"/>
              <w:left w:type="dxa" w:w="140"/>
              <w:bottom w:type="dxa" w:w="60"/>
              <w:right w:type="dxa" w:w="140"/>
            </w:tcMar>
          </w:tcPr>
          <w:p>
            <w:pPr>
              <w:jc w:val="center"/>
            </w:pPr>
            <w:r>
              <w:rPr>
                <w:rFonts w:ascii="Arial" w:cs="Arial" w:eastAsia="Arial" w:hAnsi="Arial"/>
                <w:b/>
                <w:bCs/>
                <w:color w:val="BF8F00"/>
                <w:sz w:val="16"/>
                <w:szCs w:val="16"/>
              </w:rPr>
              <w:t xml:space="preserve">Medium</w:t>
            </w:r>
          </w:p>
        </w:tc>
        <w:tc>
          <w:tcPr>
            <w:tcW w:type="dxa" w:w="1800"/>
            <w:tcBorders>
              <w:top w:val="single" w:color="CCCCCC" w:sz="4"/>
              <w:left w:val="single" w:color="CCCCCC" w:sz="4"/>
              <w:bottom w:val="single" w:color="CCCCCC" w:sz="4"/>
              <w:right w:val="single" w:color="CCCCCC" w:sz="4"/>
            </w:tcBorders>
            <w:shd w:fill="EEF4FB" w:val="clear"/>
            <w:tcMar>
              <w:top w:type="dxa" w:w="60"/>
              <w:left w:type="dxa" w:w="140"/>
              <w:bottom w:type="dxa" w:w="60"/>
              <w:right w:type="dxa" w:w="140"/>
            </w:tcMar>
          </w:tcPr>
          <w:p>
            <w:pPr>
              <w:jc w:val="center"/>
            </w:pPr>
            <w:r>
              <w:rPr>
                <w:rFonts w:ascii="Arial" w:cs="Arial" w:eastAsia="Arial" w:hAnsi="Arial"/>
                <w:b/>
                <w:bCs/>
                <w:color w:val="1F3864"/>
                <w:sz w:val="16"/>
                <w:szCs w:val="16"/>
              </w:rPr>
              <w:t xml:space="preserve">Sprint 1</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tcPr>
          <w:p>
            <w:pPr>
              <w:jc w:val="center"/>
            </w:pPr>
            <w:r>
              <w:rPr>
                <w:rFonts w:ascii="Arial" w:cs="Arial" w:eastAsia="Arial" w:hAnsi="Arial"/>
                <w:color w:val="1F3864"/>
                <w:sz w:val="16"/>
                <w:szCs w:val="16"/>
              </w:rPr>
              <w:t xml:space="preserve">CR-014</w:t>
            </w:r>
          </w:p>
        </w:tc>
        <w:tc>
          <w:tcPr>
            <w:tcW w:type="dxa" w:w="5880"/>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tcPr>
          <w:p>
            <w:r>
              <w:rPr>
                <w:rFonts w:ascii="Arial" w:cs="Arial" w:eastAsia="Arial" w:hAnsi="Arial"/>
                <w:color w:val="444444"/>
                <w:sz w:val="16"/>
                <w:szCs w:val="16"/>
              </w:rPr>
              <w:t xml:space="preserve">Delivery Schedule — Scheduled Quantity Exceeds PO Quantity</w:t>
            </w:r>
          </w:p>
        </w:tc>
        <w:tc>
          <w:tcPr>
            <w:tcW w:type="dxa" w:w="1200"/>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tcPr>
          <w:p>
            <w:pPr>
              <w:jc w:val="center"/>
            </w:pPr>
            <w:r>
              <w:rPr>
                <w:rFonts w:ascii="Arial" w:cs="Arial" w:eastAsia="Arial" w:hAnsi="Arial"/>
                <w:b/>
                <w:bCs/>
                <w:color w:val="C00000"/>
                <w:sz w:val="16"/>
                <w:szCs w:val="16"/>
              </w:rPr>
              <w:t xml:space="preserve">High</w:t>
            </w:r>
          </w:p>
        </w:tc>
        <w:tc>
          <w:tcPr>
            <w:tcW w:type="dxa" w:w="1800"/>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tcPr>
          <w:p>
            <w:pPr>
              <w:jc w:val="center"/>
            </w:pPr>
            <w:r>
              <w:rPr>
                <w:rFonts w:ascii="Arial" w:cs="Arial" w:eastAsia="Arial" w:hAnsi="Arial"/>
                <w:b/>
                <w:bCs/>
                <w:color w:val="1F3864"/>
                <w:sz w:val="16"/>
                <w:szCs w:val="16"/>
              </w:rPr>
              <w:t xml:space="preserve">Sprint 1</w:t>
            </w:r>
          </w:p>
        </w:tc>
      </w:tr>
      <w:tr>
        <w:tc>
          <w:tcPr>
            <w:tcW w:type="dxa" w:w="1200"/>
            <w:tcBorders>
              <w:top w:val="single" w:color="CCCCCC" w:sz="4"/>
              <w:left w:val="single" w:color="CCCCCC" w:sz="4"/>
              <w:bottom w:val="single" w:color="CCCCCC" w:sz="4"/>
              <w:right w:val="single" w:color="CCCCCC" w:sz="4"/>
            </w:tcBorders>
            <w:shd w:fill="EEF4FB" w:val="clear"/>
            <w:tcMar>
              <w:top w:type="dxa" w:w="60"/>
              <w:left w:type="dxa" w:w="140"/>
              <w:bottom w:type="dxa" w:w="60"/>
              <w:right w:type="dxa" w:w="140"/>
            </w:tcMar>
          </w:tcPr>
          <w:p>
            <w:pPr>
              <w:jc w:val="center"/>
            </w:pPr>
            <w:r>
              <w:rPr>
                <w:rFonts w:ascii="Arial" w:cs="Arial" w:eastAsia="Arial" w:hAnsi="Arial"/>
                <w:color w:val="1F3864"/>
                <w:sz w:val="16"/>
                <w:szCs w:val="16"/>
              </w:rPr>
              <w:t xml:space="preserve">CR-015</w:t>
            </w:r>
          </w:p>
        </w:tc>
        <w:tc>
          <w:tcPr>
            <w:tcW w:type="dxa" w:w="5880"/>
            <w:tcBorders>
              <w:top w:val="single" w:color="CCCCCC" w:sz="4"/>
              <w:left w:val="single" w:color="CCCCCC" w:sz="4"/>
              <w:bottom w:val="single" w:color="CCCCCC" w:sz="4"/>
              <w:right w:val="single" w:color="CCCCCC" w:sz="4"/>
            </w:tcBorders>
            <w:shd w:fill="EEF4FB" w:val="clear"/>
            <w:tcMar>
              <w:top w:type="dxa" w:w="60"/>
              <w:left w:type="dxa" w:w="140"/>
              <w:bottom w:type="dxa" w:w="60"/>
              <w:right w:type="dxa" w:w="140"/>
            </w:tcMar>
          </w:tcPr>
          <w:p>
            <w:r>
              <w:rPr>
                <w:rFonts w:ascii="Arial" w:cs="Arial" w:eastAsia="Arial" w:hAnsi="Arial"/>
                <w:color w:val="444444"/>
                <w:sz w:val="16"/>
                <w:szCs w:val="16"/>
              </w:rPr>
              <w:t xml:space="preserve">Delivery Schedule — Slot Column Removal</w:t>
            </w:r>
          </w:p>
        </w:tc>
        <w:tc>
          <w:tcPr>
            <w:tcW w:type="dxa" w:w="1200"/>
            <w:tcBorders>
              <w:top w:val="single" w:color="CCCCCC" w:sz="4"/>
              <w:left w:val="single" w:color="CCCCCC" w:sz="4"/>
              <w:bottom w:val="single" w:color="CCCCCC" w:sz="4"/>
              <w:right w:val="single" w:color="CCCCCC" w:sz="4"/>
            </w:tcBorders>
            <w:shd w:fill="EEF4FB" w:val="clear"/>
            <w:tcMar>
              <w:top w:type="dxa" w:w="60"/>
              <w:left w:type="dxa" w:w="140"/>
              <w:bottom w:type="dxa" w:w="60"/>
              <w:right w:type="dxa" w:w="140"/>
            </w:tcMar>
          </w:tcPr>
          <w:p>
            <w:pPr>
              <w:jc w:val="center"/>
            </w:pPr>
            <w:r>
              <w:rPr>
                <w:rFonts w:ascii="Arial" w:cs="Arial" w:eastAsia="Arial" w:hAnsi="Arial"/>
                <w:b/>
                <w:bCs/>
                <w:color w:val="C00000"/>
                <w:sz w:val="16"/>
                <w:szCs w:val="16"/>
              </w:rPr>
              <w:t xml:space="preserve">High</w:t>
            </w:r>
          </w:p>
        </w:tc>
        <w:tc>
          <w:tcPr>
            <w:tcW w:type="dxa" w:w="1800"/>
            <w:tcBorders>
              <w:top w:val="single" w:color="CCCCCC" w:sz="4"/>
              <w:left w:val="single" w:color="CCCCCC" w:sz="4"/>
              <w:bottom w:val="single" w:color="CCCCCC" w:sz="4"/>
              <w:right w:val="single" w:color="CCCCCC" w:sz="4"/>
            </w:tcBorders>
            <w:shd w:fill="EEF4FB" w:val="clear"/>
            <w:tcMar>
              <w:top w:type="dxa" w:w="60"/>
              <w:left w:type="dxa" w:w="140"/>
              <w:bottom w:type="dxa" w:w="60"/>
              <w:right w:type="dxa" w:w="140"/>
            </w:tcMar>
          </w:tcPr>
          <w:p>
            <w:pPr>
              <w:jc w:val="center"/>
            </w:pPr>
            <w:r>
              <w:rPr>
                <w:rFonts w:ascii="Arial" w:cs="Arial" w:eastAsia="Arial" w:hAnsi="Arial"/>
                <w:b/>
                <w:bCs/>
                <w:color w:val="1F3864"/>
                <w:sz w:val="16"/>
                <w:szCs w:val="16"/>
              </w:rPr>
              <w:t xml:space="preserve">Sprint 1</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tcPr>
          <w:p>
            <w:pPr>
              <w:jc w:val="center"/>
            </w:pPr>
            <w:r>
              <w:rPr>
                <w:rFonts w:ascii="Arial" w:cs="Arial" w:eastAsia="Arial" w:hAnsi="Arial"/>
                <w:color w:val="1F3864"/>
                <w:sz w:val="16"/>
                <w:szCs w:val="16"/>
              </w:rPr>
              <w:t xml:space="preserve">CR-016</w:t>
            </w:r>
          </w:p>
        </w:tc>
        <w:tc>
          <w:tcPr>
            <w:tcW w:type="dxa" w:w="5880"/>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tcPr>
          <w:p>
            <w:r>
              <w:rPr>
                <w:rFonts w:ascii="Arial" w:cs="Arial" w:eastAsia="Arial" w:hAnsi="Arial"/>
                <w:color w:val="444444"/>
                <w:sz w:val="16"/>
                <w:szCs w:val="16"/>
              </w:rPr>
              <w:t xml:space="preserve">Delivery Schedule — Duplicate Delivery Date Not Allowed</w:t>
            </w:r>
          </w:p>
        </w:tc>
        <w:tc>
          <w:tcPr>
            <w:tcW w:type="dxa" w:w="1200"/>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tcPr>
          <w:p>
            <w:pPr>
              <w:jc w:val="center"/>
            </w:pPr>
            <w:r>
              <w:rPr>
                <w:rFonts w:ascii="Arial" w:cs="Arial" w:eastAsia="Arial" w:hAnsi="Arial"/>
                <w:b/>
                <w:bCs/>
                <w:color w:val="BF8F00"/>
                <w:sz w:val="16"/>
                <w:szCs w:val="16"/>
              </w:rPr>
              <w:t xml:space="preserve">Medium</w:t>
            </w:r>
          </w:p>
        </w:tc>
        <w:tc>
          <w:tcPr>
            <w:tcW w:type="dxa" w:w="1800"/>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tcPr>
          <w:p>
            <w:pPr>
              <w:jc w:val="center"/>
            </w:pPr>
            <w:r>
              <w:rPr>
                <w:rFonts w:ascii="Arial" w:cs="Arial" w:eastAsia="Arial" w:hAnsi="Arial"/>
                <w:b/>
                <w:bCs/>
                <w:color w:val="1F3864"/>
                <w:sz w:val="16"/>
                <w:szCs w:val="16"/>
              </w:rPr>
              <w:t xml:space="preserve">Sprint 1</w:t>
            </w:r>
          </w:p>
        </w:tc>
      </w:tr>
      <w:tr>
        <w:tc>
          <w:tcPr>
            <w:tcW w:type="dxa" w:w="1200"/>
            <w:tcBorders>
              <w:top w:val="single" w:color="CCCCCC" w:sz="4"/>
              <w:left w:val="single" w:color="CCCCCC" w:sz="4"/>
              <w:bottom w:val="single" w:color="CCCCCC" w:sz="4"/>
              <w:right w:val="single" w:color="CCCCCC" w:sz="4"/>
            </w:tcBorders>
            <w:shd w:fill="EEF4FB" w:val="clear"/>
            <w:tcMar>
              <w:top w:type="dxa" w:w="60"/>
              <w:left w:type="dxa" w:w="140"/>
              <w:bottom w:type="dxa" w:w="60"/>
              <w:right w:type="dxa" w:w="140"/>
            </w:tcMar>
          </w:tcPr>
          <w:p>
            <w:pPr>
              <w:jc w:val="center"/>
            </w:pPr>
            <w:r>
              <w:rPr>
                <w:rFonts w:ascii="Arial" w:cs="Arial" w:eastAsia="Arial" w:hAnsi="Arial"/>
                <w:color w:val="1F3864"/>
                <w:sz w:val="16"/>
                <w:szCs w:val="16"/>
              </w:rPr>
              <w:t xml:space="preserve">CR-017</w:t>
            </w:r>
          </w:p>
        </w:tc>
        <w:tc>
          <w:tcPr>
            <w:tcW w:type="dxa" w:w="5880"/>
            <w:tcBorders>
              <w:top w:val="single" w:color="CCCCCC" w:sz="4"/>
              <w:left w:val="single" w:color="CCCCCC" w:sz="4"/>
              <w:bottom w:val="single" w:color="CCCCCC" w:sz="4"/>
              <w:right w:val="single" w:color="CCCCCC" w:sz="4"/>
            </w:tcBorders>
            <w:shd w:fill="EEF4FB" w:val="clear"/>
            <w:tcMar>
              <w:top w:type="dxa" w:w="60"/>
              <w:left w:type="dxa" w:w="140"/>
              <w:bottom w:type="dxa" w:w="60"/>
              <w:right w:type="dxa" w:w="140"/>
            </w:tcMar>
          </w:tcPr>
          <w:p>
            <w:r>
              <w:rPr>
                <w:rFonts w:ascii="Arial" w:cs="Arial" w:eastAsia="Arial" w:hAnsi="Arial"/>
                <w:color w:val="444444"/>
                <w:sz w:val="16"/>
                <w:szCs w:val="16"/>
              </w:rPr>
              <w:t xml:space="preserve">PO Date — Future Date and Backdate Validation</w:t>
            </w:r>
          </w:p>
        </w:tc>
        <w:tc>
          <w:tcPr>
            <w:tcW w:type="dxa" w:w="1200"/>
            <w:tcBorders>
              <w:top w:val="single" w:color="CCCCCC" w:sz="4"/>
              <w:left w:val="single" w:color="CCCCCC" w:sz="4"/>
              <w:bottom w:val="single" w:color="CCCCCC" w:sz="4"/>
              <w:right w:val="single" w:color="CCCCCC" w:sz="4"/>
            </w:tcBorders>
            <w:shd w:fill="EEF4FB" w:val="clear"/>
            <w:tcMar>
              <w:top w:type="dxa" w:w="60"/>
              <w:left w:type="dxa" w:w="140"/>
              <w:bottom w:type="dxa" w:w="60"/>
              <w:right w:type="dxa" w:w="140"/>
            </w:tcMar>
          </w:tcPr>
          <w:p>
            <w:pPr>
              <w:jc w:val="center"/>
            </w:pPr>
            <w:r>
              <w:rPr>
                <w:rFonts w:ascii="Arial" w:cs="Arial" w:eastAsia="Arial" w:hAnsi="Arial"/>
                <w:b/>
                <w:bCs/>
                <w:color w:val="C00000"/>
                <w:sz w:val="16"/>
                <w:szCs w:val="16"/>
              </w:rPr>
              <w:t xml:space="preserve">High</w:t>
            </w:r>
          </w:p>
        </w:tc>
        <w:tc>
          <w:tcPr>
            <w:tcW w:type="dxa" w:w="1800"/>
            <w:tcBorders>
              <w:top w:val="single" w:color="CCCCCC" w:sz="4"/>
              <w:left w:val="single" w:color="CCCCCC" w:sz="4"/>
              <w:bottom w:val="single" w:color="CCCCCC" w:sz="4"/>
              <w:right w:val="single" w:color="CCCCCC" w:sz="4"/>
            </w:tcBorders>
            <w:shd w:fill="EEF4FB" w:val="clear"/>
            <w:tcMar>
              <w:top w:type="dxa" w:w="60"/>
              <w:left w:type="dxa" w:w="140"/>
              <w:bottom w:type="dxa" w:w="60"/>
              <w:right w:type="dxa" w:w="140"/>
            </w:tcMar>
          </w:tcPr>
          <w:p>
            <w:pPr>
              <w:jc w:val="center"/>
            </w:pPr>
            <w:r>
              <w:rPr>
                <w:rFonts w:ascii="Arial" w:cs="Arial" w:eastAsia="Arial" w:hAnsi="Arial"/>
                <w:b/>
                <w:bCs/>
                <w:color w:val="1F3864"/>
                <w:sz w:val="16"/>
                <w:szCs w:val="16"/>
              </w:rPr>
              <w:t xml:space="preserve">Sprint 1</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tcPr>
          <w:p>
            <w:pPr>
              <w:jc w:val="center"/>
            </w:pPr>
            <w:r>
              <w:rPr>
                <w:rFonts w:ascii="Arial" w:cs="Arial" w:eastAsia="Arial" w:hAnsi="Arial"/>
                <w:color w:val="1F3864"/>
                <w:sz w:val="16"/>
                <w:szCs w:val="16"/>
              </w:rPr>
              <w:t xml:space="preserve">CR-018</w:t>
            </w:r>
          </w:p>
        </w:tc>
        <w:tc>
          <w:tcPr>
            <w:tcW w:type="dxa" w:w="5880"/>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tcPr>
          <w:p>
            <w:r>
              <w:rPr>
                <w:rFonts w:ascii="Arial" w:cs="Arial" w:eastAsia="Arial" w:hAnsi="Arial"/>
                <w:color w:val="444444"/>
                <w:sz w:val="16"/>
                <w:szCs w:val="16"/>
              </w:rPr>
              <w:t xml:space="preserve">Reference Date — Must Not Exceed PO Date</w:t>
            </w:r>
          </w:p>
        </w:tc>
        <w:tc>
          <w:tcPr>
            <w:tcW w:type="dxa" w:w="1200"/>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tcPr>
          <w:p>
            <w:pPr>
              <w:jc w:val="center"/>
            </w:pPr>
            <w:r>
              <w:rPr>
                <w:rFonts w:ascii="Arial" w:cs="Arial" w:eastAsia="Arial" w:hAnsi="Arial"/>
                <w:b/>
                <w:bCs/>
                <w:color w:val="BF8F00"/>
                <w:sz w:val="16"/>
                <w:szCs w:val="16"/>
              </w:rPr>
              <w:t xml:space="preserve">Medium</w:t>
            </w:r>
          </w:p>
        </w:tc>
        <w:tc>
          <w:tcPr>
            <w:tcW w:type="dxa" w:w="1800"/>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tcPr>
          <w:p>
            <w:pPr>
              <w:jc w:val="center"/>
            </w:pPr>
            <w:r>
              <w:rPr>
                <w:rFonts w:ascii="Arial" w:cs="Arial" w:eastAsia="Arial" w:hAnsi="Arial"/>
                <w:b/>
                <w:bCs/>
                <w:color w:val="1F3864"/>
                <w:sz w:val="16"/>
                <w:szCs w:val="16"/>
              </w:rPr>
              <w:t xml:space="preserve">Sprint 1</w:t>
            </w:r>
          </w:p>
        </w:tc>
      </w:tr>
      <w:tr>
        <w:tc>
          <w:tcPr>
            <w:tcW w:type="dxa" w:w="1200"/>
            <w:tcBorders>
              <w:top w:val="single" w:color="CCCCCC" w:sz="4"/>
              <w:left w:val="single" w:color="CCCCCC" w:sz="4"/>
              <w:bottom w:val="single" w:color="CCCCCC" w:sz="4"/>
              <w:right w:val="single" w:color="CCCCCC" w:sz="4"/>
            </w:tcBorders>
            <w:shd w:fill="EEF4FB" w:val="clear"/>
            <w:tcMar>
              <w:top w:type="dxa" w:w="60"/>
              <w:left w:type="dxa" w:w="140"/>
              <w:bottom w:type="dxa" w:w="60"/>
              <w:right w:type="dxa" w:w="140"/>
            </w:tcMar>
          </w:tcPr>
          <w:p>
            <w:pPr>
              <w:jc w:val="center"/>
            </w:pPr>
            <w:r>
              <w:rPr>
                <w:rFonts w:ascii="Arial" w:cs="Arial" w:eastAsia="Arial" w:hAnsi="Arial"/>
                <w:color w:val="1F3864"/>
                <w:sz w:val="16"/>
                <w:szCs w:val="16"/>
              </w:rPr>
              <w:t xml:space="preserve">CR-019</w:t>
            </w:r>
          </w:p>
        </w:tc>
        <w:tc>
          <w:tcPr>
            <w:tcW w:type="dxa" w:w="5880"/>
            <w:tcBorders>
              <w:top w:val="single" w:color="CCCCCC" w:sz="4"/>
              <w:left w:val="single" w:color="CCCCCC" w:sz="4"/>
              <w:bottom w:val="single" w:color="CCCCCC" w:sz="4"/>
              <w:right w:val="single" w:color="CCCCCC" w:sz="4"/>
            </w:tcBorders>
            <w:shd w:fill="EEF4FB" w:val="clear"/>
            <w:tcMar>
              <w:top w:type="dxa" w:w="60"/>
              <w:left w:type="dxa" w:w="140"/>
              <w:bottom w:type="dxa" w:w="60"/>
              <w:right w:type="dxa" w:w="140"/>
            </w:tcMar>
          </w:tcPr>
          <w:p>
            <w:r>
              <w:rPr>
                <w:rFonts w:ascii="Arial" w:cs="Arial" w:eastAsia="Arial" w:hAnsi="Arial"/>
                <w:color w:val="444444"/>
                <w:sz w:val="16"/>
                <w:szCs w:val="16"/>
              </w:rPr>
              <w:t xml:space="preserve">UI/UX — Consistency with PR Form</w:t>
            </w:r>
          </w:p>
        </w:tc>
        <w:tc>
          <w:tcPr>
            <w:tcW w:type="dxa" w:w="1200"/>
            <w:tcBorders>
              <w:top w:val="single" w:color="CCCCCC" w:sz="4"/>
              <w:left w:val="single" w:color="CCCCCC" w:sz="4"/>
              <w:bottom w:val="single" w:color="CCCCCC" w:sz="4"/>
              <w:right w:val="single" w:color="CCCCCC" w:sz="4"/>
            </w:tcBorders>
            <w:shd w:fill="EEF4FB" w:val="clear"/>
            <w:tcMar>
              <w:top w:type="dxa" w:w="60"/>
              <w:left w:type="dxa" w:w="140"/>
              <w:bottom w:type="dxa" w:w="60"/>
              <w:right w:type="dxa" w:w="140"/>
            </w:tcMar>
          </w:tcPr>
          <w:p>
            <w:pPr>
              <w:jc w:val="center"/>
            </w:pPr>
            <w:r>
              <w:rPr>
                <w:rFonts w:ascii="Arial" w:cs="Arial" w:eastAsia="Arial" w:hAnsi="Arial"/>
                <w:b/>
                <w:bCs/>
                <w:color w:val="BF8F00"/>
                <w:sz w:val="16"/>
                <w:szCs w:val="16"/>
              </w:rPr>
              <w:t xml:space="preserve">Medium</w:t>
            </w:r>
          </w:p>
        </w:tc>
        <w:tc>
          <w:tcPr>
            <w:tcW w:type="dxa" w:w="1800"/>
            <w:tcBorders>
              <w:top w:val="single" w:color="CCCCCC" w:sz="4"/>
              <w:left w:val="single" w:color="CCCCCC" w:sz="4"/>
              <w:bottom w:val="single" w:color="CCCCCC" w:sz="4"/>
              <w:right w:val="single" w:color="CCCCCC" w:sz="4"/>
            </w:tcBorders>
            <w:shd w:fill="EEF4FB" w:val="clear"/>
            <w:tcMar>
              <w:top w:type="dxa" w:w="60"/>
              <w:left w:type="dxa" w:w="140"/>
              <w:bottom w:type="dxa" w:w="60"/>
              <w:right w:type="dxa" w:w="140"/>
            </w:tcMar>
          </w:tcPr>
          <w:p>
            <w:pPr>
              <w:jc w:val="center"/>
            </w:pPr>
            <w:r>
              <w:rPr>
                <w:rFonts w:ascii="Arial" w:cs="Arial" w:eastAsia="Arial" w:hAnsi="Arial"/>
                <w:b/>
                <w:bCs/>
                <w:color w:val="1F3864"/>
                <w:sz w:val="16"/>
                <w:szCs w:val="16"/>
              </w:rPr>
              <w:t xml:space="preserve">Sprint 1</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tcPr>
          <w:p>
            <w:pPr>
              <w:jc w:val="center"/>
            </w:pPr>
            <w:r>
              <w:rPr>
                <w:rFonts w:ascii="Arial" w:cs="Arial" w:eastAsia="Arial" w:hAnsi="Arial"/>
                <w:color w:val="1F3864"/>
                <w:sz w:val="16"/>
                <w:szCs w:val="16"/>
              </w:rPr>
              <w:t xml:space="preserve">CR-020</w:t>
            </w:r>
          </w:p>
        </w:tc>
        <w:tc>
          <w:tcPr>
            <w:tcW w:type="dxa" w:w="5880"/>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tcPr>
          <w:p>
            <w:r>
              <w:rPr>
                <w:rFonts w:ascii="Arial" w:cs="Arial" w:eastAsia="Arial" w:hAnsi="Arial"/>
                <w:color w:val="444444"/>
                <w:sz w:val="16"/>
                <w:szCs w:val="16"/>
              </w:rPr>
              <w:t xml:space="preserve">Carrier Field — Default Value and Clear Option</w:t>
            </w:r>
          </w:p>
        </w:tc>
        <w:tc>
          <w:tcPr>
            <w:tcW w:type="dxa" w:w="1200"/>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tcPr>
          <w:p>
            <w:pPr>
              <w:jc w:val="center"/>
            </w:pPr>
            <w:r>
              <w:rPr>
                <w:rFonts w:ascii="Arial" w:cs="Arial" w:eastAsia="Arial" w:hAnsi="Arial"/>
                <w:b/>
                <w:bCs/>
                <w:color w:val="385724"/>
                <w:sz w:val="16"/>
                <w:szCs w:val="16"/>
              </w:rPr>
              <w:t xml:space="preserve">Low</w:t>
            </w:r>
          </w:p>
        </w:tc>
        <w:tc>
          <w:tcPr>
            <w:tcW w:type="dxa" w:w="1800"/>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tcPr>
          <w:p>
            <w:pPr>
              <w:jc w:val="center"/>
            </w:pPr>
            <w:r>
              <w:rPr>
                <w:rFonts w:ascii="Arial" w:cs="Arial" w:eastAsia="Arial" w:hAnsi="Arial"/>
                <w:b/>
                <w:bCs/>
                <w:color w:val="1F3864"/>
                <w:sz w:val="16"/>
                <w:szCs w:val="16"/>
              </w:rPr>
              <w:t xml:space="preserve">Sprint 1</w:t>
            </w:r>
          </w:p>
        </w:tc>
      </w:tr>
      <w:tr>
        <w:tc>
          <w:tcPr>
            <w:tcW w:type="dxa" w:w="1200"/>
            <w:tcBorders>
              <w:top w:val="single" w:color="CCCCCC" w:sz="4"/>
              <w:left w:val="single" w:color="CCCCCC" w:sz="4"/>
              <w:bottom w:val="single" w:color="CCCCCC" w:sz="4"/>
              <w:right w:val="single" w:color="CCCCCC" w:sz="4"/>
            </w:tcBorders>
            <w:shd w:fill="EEF4FB" w:val="clear"/>
            <w:tcMar>
              <w:top w:type="dxa" w:w="60"/>
              <w:left w:type="dxa" w:w="140"/>
              <w:bottom w:type="dxa" w:w="60"/>
              <w:right w:type="dxa" w:w="140"/>
            </w:tcMar>
          </w:tcPr>
          <w:p>
            <w:pPr>
              <w:jc w:val="center"/>
            </w:pPr>
            <w:r>
              <w:rPr>
                <w:rFonts w:ascii="Arial" w:cs="Arial" w:eastAsia="Arial" w:hAnsi="Arial"/>
                <w:color w:val="1F3864"/>
                <w:sz w:val="16"/>
                <w:szCs w:val="16"/>
              </w:rPr>
              <w:t xml:space="preserve">CR-021</w:t>
            </w:r>
          </w:p>
        </w:tc>
        <w:tc>
          <w:tcPr>
            <w:tcW w:type="dxa" w:w="5880"/>
            <w:tcBorders>
              <w:top w:val="single" w:color="CCCCCC" w:sz="4"/>
              <w:left w:val="single" w:color="CCCCCC" w:sz="4"/>
              <w:bottom w:val="single" w:color="CCCCCC" w:sz="4"/>
              <w:right w:val="single" w:color="CCCCCC" w:sz="4"/>
            </w:tcBorders>
            <w:shd w:fill="EEF4FB" w:val="clear"/>
            <w:tcMar>
              <w:top w:type="dxa" w:w="60"/>
              <w:left w:type="dxa" w:w="140"/>
              <w:bottom w:type="dxa" w:w="60"/>
              <w:right w:type="dxa" w:w="140"/>
            </w:tcMar>
          </w:tcPr>
          <w:p>
            <w:r>
              <w:rPr>
                <w:rFonts w:ascii="Arial" w:cs="Arial" w:eastAsia="Arial" w:hAnsi="Arial"/>
                <w:color w:val="444444"/>
                <w:sz w:val="16"/>
                <w:szCs w:val="16"/>
              </w:rPr>
              <w:t xml:space="preserve">Created By — Display Name Instead of User Code</w:t>
            </w:r>
          </w:p>
        </w:tc>
        <w:tc>
          <w:tcPr>
            <w:tcW w:type="dxa" w:w="1200"/>
            <w:tcBorders>
              <w:top w:val="single" w:color="CCCCCC" w:sz="4"/>
              <w:left w:val="single" w:color="CCCCCC" w:sz="4"/>
              <w:bottom w:val="single" w:color="CCCCCC" w:sz="4"/>
              <w:right w:val="single" w:color="CCCCCC" w:sz="4"/>
            </w:tcBorders>
            <w:shd w:fill="EEF4FB" w:val="clear"/>
            <w:tcMar>
              <w:top w:type="dxa" w:w="60"/>
              <w:left w:type="dxa" w:w="140"/>
              <w:bottom w:type="dxa" w:w="60"/>
              <w:right w:type="dxa" w:w="140"/>
            </w:tcMar>
          </w:tcPr>
          <w:p>
            <w:pPr>
              <w:jc w:val="center"/>
            </w:pPr>
            <w:r>
              <w:rPr>
                <w:rFonts w:ascii="Arial" w:cs="Arial" w:eastAsia="Arial" w:hAnsi="Arial"/>
                <w:b/>
                <w:bCs/>
                <w:color w:val="385724"/>
                <w:sz w:val="16"/>
                <w:szCs w:val="16"/>
              </w:rPr>
              <w:t xml:space="preserve">Low</w:t>
            </w:r>
          </w:p>
        </w:tc>
        <w:tc>
          <w:tcPr>
            <w:tcW w:type="dxa" w:w="1800"/>
            <w:tcBorders>
              <w:top w:val="single" w:color="CCCCCC" w:sz="4"/>
              <w:left w:val="single" w:color="CCCCCC" w:sz="4"/>
              <w:bottom w:val="single" w:color="CCCCCC" w:sz="4"/>
              <w:right w:val="single" w:color="CCCCCC" w:sz="4"/>
            </w:tcBorders>
            <w:shd w:fill="EEF4FB" w:val="clear"/>
            <w:tcMar>
              <w:top w:type="dxa" w:w="60"/>
              <w:left w:type="dxa" w:w="140"/>
              <w:bottom w:type="dxa" w:w="60"/>
              <w:right w:type="dxa" w:w="140"/>
            </w:tcMar>
          </w:tcPr>
          <w:p>
            <w:pPr>
              <w:jc w:val="center"/>
            </w:pPr>
            <w:r>
              <w:rPr>
                <w:rFonts w:ascii="Arial" w:cs="Arial" w:eastAsia="Arial" w:hAnsi="Arial"/>
                <w:b/>
                <w:bCs/>
                <w:color w:val="1F3864"/>
                <w:sz w:val="16"/>
                <w:szCs w:val="16"/>
              </w:rPr>
              <w:t xml:space="preserve">Sprint 1</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tcPr>
          <w:p>
            <w:pPr>
              <w:jc w:val="center"/>
            </w:pPr>
            <w:r>
              <w:rPr>
                <w:rFonts w:ascii="Arial" w:cs="Arial" w:eastAsia="Arial" w:hAnsi="Arial"/>
                <w:color w:val="1F3864"/>
                <w:sz w:val="16"/>
                <w:szCs w:val="16"/>
              </w:rPr>
              <w:t xml:space="preserve">CR-022</w:t>
            </w:r>
          </w:p>
        </w:tc>
        <w:tc>
          <w:tcPr>
            <w:tcW w:type="dxa" w:w="5880"/>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tcPr>
          <w:p>
            <w:r>
              <w:rPr>
                <w:rFonts w:ascii="Arial" w:cs="Arial" w:eastAsia="Arial" w:hAnsi="Arial"/>
                <w:color w:val="444444"/>
                <w:sz w:val="16"/>
                <w:szCs w:val="16"/>
              </w:rPr>
              <w:t xml:space="preserve">Discount Amount — Negative Sign Not Required</w:t>
            </w:r>
          </w:p>
        </w:tc>
        <w:tc>
          <w:tcPr>
            <w:tcW w:type="dxa" w:w="1200"/>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tcPr>
          <w:p>
            <w:pPr>
              <w:jc w:val="center"/>
            </w:pPr>
            <w:r>
              <w:rPr>
                <w:rFonts w:ascii="Arial" w:cs="Arial" w:eastAsia="Arial" w:hAnsi="Arial"/>
                <w:b/>
                <w:bCs/>
                <w:color w:val="385724"/>
                <w:sz w:val="16"/>
                <w:szCs w:val="16"/>
              </w:rPr>
              <w:t xml:space="preserve">Low</w:t>
            </w:r>
          </w:p>
        </w:tc>
        <w:tc>
          <w:tcPr>
            <w:tcW w:type="dxa" w:w="1800"/>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tcPr>
          <w:p>
            <w:pPr>
              <w:jc w:val="center"/>
            </w:pPr>
            <w:r>
              <w:rPr>
                <w:rFonts w:ascii="Arial" w:cs="Arial" w:eastAsia="Arial" w:hAnsi="Arial"/>
                <w:b/>
                <w:bCs/>
                <w:color w:val="1F3864"/>
                <w:sz w:val="16"/>
                <w:szCs w:val="16"/>
              </w:rPr>
              <w:t xml:space="preserve">Sprint 1</w:t>
            </w:r>
          </w:p>
        </w:tc>
      </w:tr>
    </w:tbl>
    <w:p>
      <w:pPr>
        <w:spacing w:after="80" w:before="160"/>
      </w:pPr>
    </w:p>
    <w:p>
      <w:r>
        <w:rPr>
          <w:rFonts w:ascii="Arial" w:cs="Arial" w:eastAsia="Arial" w:hAnsi="Arial"/>
          <w:b/>
          <w:bCs/>
          <w:color w:val="1F3864"/>
          <w:sz w:val="22"/>
          <w:szCs w:val="22"/>
        </w:rPr>
        <w:t xml:space="preserve">DETAILED CHANGE REQUEST REGISTER</w:t>
      </w:r>
    </w:p>
    <w:p>
      <w:pPr>
        <w:spacing w:after="8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1800"/>
        <w:gridCol w:w="3780"/>
      </w:tblGrid>
      <w:tr>
        <w:tc>
          <w:tcPr>
            <w:tcW w:type="dxa" w:w="9360"/>
            <w:gridSpan w:val="4"/>
            <w:tcBorders>
              <w:top w:val="single" w:color="CCCCCC" w:sz="4"/>
              <w:left w:val="single" w:color="CCCCCC" w:sz="4"/>
              <w:bottom w:val="single" w:color="CCCCCC" w:sz="4"/>
              <w:right w:val="single" w:color="CCCCCC" w:sz="4"/>
            </w:tcBorders>
            <w:shd w:fill="E8F0FA" w:val="clear"/>
            <w:tcMar>
              <w:top w:type="dxa" w:w="100"/>
              <w:left w:type="dxa" w:w="140"/>
              <w:bottom w:type="dxa" w:w="100"/>
              <w:right w:type="dxa" w:w="140"/>
            </w:tcMar>
          </w:tcPr>
          <w:p>
            <w:r>
              <w:rPr>
                <w:rFonts w:ascii="Arial" w:cs="Arial" w:eastAsia="Arial" w:hAnsi="Arial"/>
                <w:b/>
                <w:bCs/>
                <w:color w:val="1F3864"/>
                <w:sz w:val="18"/>
                <w:szCs w:val="18"/>
              </w:rPr>
              <w:t>CR-M01-PO-001  PR Line Selection — Sort Order</w:t>
            </w:r>
            <w:r>
              <w:rPr>
                <w:rFonts w:ascii="Arial" w:cs="Arial" w:eastAsia="Arial" w:hAnsi="Arial"/>
                <w:b/>
                <w:bCs/>
                <w:color w:val="BF8F00"/>
                <w:sz w:val="18"/>
                <w:szCs w:val="18"/>
              </w:rPr>
              <w:t xml:space="preserve">   [Medium]</w:t>
            </w:r>
            <w:r>
              <w:rPr>
                <w:rFonts w:ascii="Arial" w:cs="Arial" w:eastAsia="Arial" w:hAnsi="Arial"/>
                <w:color w:val="555555"/>
                <w:sz w:val="18"/>
                <w:szCs w:val="18"/>
              </w:rPr>
              <w:t xml:space="preserve">   UI Enhancement</w:t>
            </w:r>
            <w:r>
              <w:rPr>
                <w:rFonts w:ascii="Arial" w:cs="Arial" w:eastAsia="Arial" w:hAnsi="Arial"/>
                <w:b/>
                <w:bCs/>
                <w:color w:val="1F3864"/>
                <w:sz w:val="18"/>
                <w:szCs w:val="18"/>
              </w:rPr>
              <w:t xml:space="preserve">   ◆ Sprint 1</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Description</w:t>
            </w:r>
          </w:p>
        </w:tc>
        <w:tc>
          <w:tcPr>
            <w:tcW w:type="dxa" w:w="7560"/>
            <w:gridSpan w:val="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F1F1F"/>
                <w:sz w:val="18"/>
                <w:szCs w:val="18"/>
              </w:rPr>
              <w:t xml:space="preserve">Pending Purchase Requisition (PR) lines must be displayed in descending order within the PR selection grid to ensure the most recent requisitions appear at the top. Currently, lines are loaded without an explicit sort order.</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Current Behaviour</w:t>
            </w:r>
          </w:p>
        </w:tc>
        <w:tc>
          <w:tcPr>
            <w:tcW w:type="dxa" w:w="37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555555"/>
                <w:sz w:val="16"/>
                <w:szCs w:val="16"/>
              </w:rPr>
              <w:t xml:space="preserve">PR lines load without a defined sort order, resulting in inconsistent display across sessions.</w:t>
            </w:r>
          </w:p>
        </w:tc>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Expected Behaviour</w:t>
            </w:r>
          </w:p>
        </w:tc>
        <w:tc>
          <w:tcPr>
            <w:tcW w:type="dxa" w:w="37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555555"/>
                <w:sz w:val="16"/>
                <w:szCs w:val="16"/>
              </w:rPr>
              <w:t xml:space="preserve">PR lines sorted in descending order by PR Date (and PR Number as secondary sort) so that the most recent requisitions are presented first.</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Authority / Source</w:t>
            </w:r>
          </w:p>
        </w:tc>
        <w:tc>
          <w:tcPr>
            <w:tcW w:type="dxa" w:w="7560"/>
            <w:gridSpan w:val="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F3864"/>
                <w:sz w:val="16"/>
                <w:szCs w:val="16"/>
              </w:rPr>
              <w:t xml:space="preserve">JAT User Feedback — 06-Jun-2026</w:t>
            </w:r>
          </w:p>
        </w:tc>
      </w:tr>
      <w:tr>
        <w:tc>
          <w:tcPr>
            <w:tcW w:type="dxa" w:w="9360"/>
            <w:gridSpan w:val="4"/>
            <w:tcBorders>
              <w:top w:val="none"/>
              <w:left w:val="none"/>
              <w:bottom w:val="none"/>
              <w:right w:val="none"/>
            </w:tcBorders>
            <w:shd w:fill="FFFFFF" w:val="clear"/>
          </w:tcPr>
          <w:p>
            <w:pPr>
              <w:spacing w:after="20" w:before="20"/>
            </w:pPr>
          </w:p>
        </w:tc>
      </w:tr>
      <w:tr>
        <w:tc>
          <w:tcPr>
            <w:tcW w:type="dxa" w:w="9360"/>
            <w:gridSpan w:val="4"/>
            <w:tcBorders>
              <w:top w:val="single" w:color="CCCCCC" w:sz="4"/>
              <w:left w:val="single" w:color="CCCCCC" w:sz="4"/>
              <w:bottom w:val="single" w:color="CCCCCC" w:sz="4"/>
              <w:right w:val="single" w:color="CCCCCC" w:sz="4"/>
            </w:tcBorders>
            <w:shd w:fill="F5F8FF" w:val="clear"/>
            <w:tcMar>
              <w:top w:type="dxa" w:w="100"/>
              <w:left w:type="dxa" w:w="140"/>
              <w:bottom w:type="dxa" w:w="100"/>
              <w:right w:type="dxa" w:w="140"/>
            </w:tcMar>
          </w:tcPr>
          <w:p>
            <w:r>
              <w:rPr>
                <w:rFonts w:ascii="Arial" w:cs="Arial" w:eastAsia="Arial" w:hAnsi="Arial"/>
                <w:b/>
                <w:bCs/>
                <w:color w:val="1F3864"/>
                <w:sz w:val="18"/>
                <w:szCs w:val="18"/>
              </w:rPr>
              <w:t>CR-M01-PO-002  PR Line Selection — Cursor Focus After Selection</w:t>
            </w:r>
            <w:r>
              <w:rPr>
                <w:rFonts w:ascii="Arial" w:cs="Arial" w:eastAsia="Arial" w:hAnsi="Arial"/>
                <w:b/>
                <w:bCs/>
                <w:color w:val="BF8F00"/>
                <w:sz w:val="18"/>
                <w:szCs w:val="18"/>
              </w:rPr>
              <w:t xml:space="preserve">   [Medium]</w:t>
            </w:r>
            <w:r>
              <w:rPr>
                <w:rFonts w:ascii="Arial" w:cs="Arial" w:eastAsia="Arial" w:hAnsi="Arial"/>
                <w:color w:val="555555"/>
                <w:sz w:val="18"/>
                <w:szCs w:val="18"/>
              </w:rPr>
              <w:t xml:space="preserve">   UX Enhancement</w:t>
            </w:r>
            <w:r>
              <w:rPr>
                <w:rFonts w:ascii="Arial" w:cs="Arial" w:eastAsia="Arial" w:hAnsi="Arial"/>
                <w:b/>
                <w:bCs/>
                <w:color w:val="1F3864"/>
                <w:sz w:val="18"/>
                <w:szCs w:val="18"/>
              </w:rPr>
              <w:t xml:space="preserve">   ◆ Sprint 1</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Description</w:t>
            </w:r>
          </w:p>
        </w:tc>
        <w:tc>
          <w:tcPr>
            <w:tcW w:type="dxa" w:w="7560"/>
            <w:gridSpan w:val="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F1F1F"/>
                <w:sz w:val="18"/>
                <w:szCs w:val="18"/>
              </w:rPr>
              <w:t xml:space="preserve">After the user selects approved PR lines from the PR picker modal and returns to the PO Entry screen, the cursor focus must automatically move to the Order Type field to guide the user to the next mandatory input.</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Current Behaviour</w:t>
            </w:r>
          </w:p>
        </w:tc>
        <w:tc>
          <w:tcPr>
            <w:tcW w:type="dxa" w:w="37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555555"/>
                <w:sz w:val="16"/>
                <w:szCs w:val="16"/>
              </w:rPr>
              <w:t xml:space="preserve">Focus position is undefined after PR line selection — the user must manually click to navigate to the next field.</w:t>
            </w:r>
          </w:p>
        </w:tc>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Expected Behaviour</w:t>
            </w:r>
          </w:p>
        </w:tc>
        <w:tc>
          <w:tcPr>
            <w:tcW w:type="dxa" w:w="37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555555"/>
                <w:sz w:val="16"/>
                <w:szCs w:val="16"/>
              </w:rPr>
              <w:t xml:space="preserve">On closing the PR picker, cursor focus moves automatically to the Order Type field.</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Authority / Source</w:t>
            </w:r>
          </w:p>
        </w:tc>
        <w:tc>
          <w:tcPr>
            <w:tcW w:type="dxa" w:w="7560"/>
            <w:gridSpan w:val="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F3864"/>
                <w:sz w:val="16"/>
                <w:szCs w:val="16"/>
              </w:rPr>
              <w:t xml:space="preserve">JAT User Feedback — 06-Jun-2026</w:t>
            </w:r>
          </w:p>
        </w:tc>
      </w:tr>
      <w:tr>
        <w:tc>
          <w:tcPr>
            <w:tcW w:type="dxa" w:w="9360"/>
            <w:gridSpan w:val="4"/>
            <w:tcBorders>
              <w:top w:val="none"/>
              <w:left w:val="none"/>
              <w:bottom w:val="none"/>
              <w:right w:val="none"/>
            </w:tcBorders>
            <w:shd w:fill="FFFFFF" w:val="clear"/>
          </w:tcPr>
          <w:p>
            <w:pPr>
              <w:spacing w:after="20" w:before="20"/>
            </w:pPr>
          </w:p>
        </w:tc>
      </w:tr>
      <w:tr>
        <w:tc>
          <w:tcPr>
            <w:tcW w:type="dxa" w:w="9360"/>
            <w:gridSpan w:val="4"/>
            <w:tcBorders>
              <w:top w:val="single" w:color="CCCCCC" w:sz="4"/>
              <w:left w:val="single" w:color="CCCCCC" w:sz="4"/>
              <w:bottom w:val="single" w:color="CCCCCC" w:sz="4"/>
              <w:right w:val="single" w:color="CCCCCC" w:sz="4"/>
            </w:tcBorders>
            <w:shd w:fill="E8F0FA" w:val="clear"/>
            <w:tcMar>
              <w:top w:type="dxa" w:w="100"/>
              <w:left w:type="dxa" w:w="140"/>
              <w:bottom w:type="dxa" w:w="100"/>
              <w:right w:type="dxa" w:w="140"/>
            </w:tcMar>
          </w:tcPr>
          <w:p>
            <w:r>
              <w:rPr>
                <w:rFonts w:ascii="Arial" w:cs="Arial" w:eastAsia="Arial" w:hAnsi="Arial"/>
                <w:b/>
                <w:bCs/>
                <w:color w:val="1F3864"/>
                <w:sz w:val="18"/>
                <w:szCs w:val="18"/>
              </w:rPr>
              <w:t>
                <w:p>
                  <w:pPr>
                    <w:jc w:val="center"/>
                    <w:spacing w:before="80" w:after="80"/>
                  </w:pPr>
                  <w:r>
                    <w:rPr/>
                    <w:drawing>
                      <wp:inline xmlns:wp="http://schemas.openxmlformats.org/drawingml/2006/wordprocessingDrawing">
                        <wp:extent cx="5800000" cy="2767000"/>
                        <wp:effectExtent l="0" t="0" r="0" b="0"/>
                        <wp:docPr id="8" name="PR_Picker_Browse"/>
                        <wp:cNvGraphicFramePr/>
                        <a:graphic xmlns:a="http://schemas.openxmlformats.org/drawingml/2006/main">
                          <a:graphicData uri="http://schemas.openxmlformats.org/drawingml/2006/picture">
                            <pic:pic xmlns:pic="http://schemas.openxmlformats.org/drawingml/2006/picture">
                              <pic:nvPicPr>
                                <pic:cNvPr id="8" name="PR_Picker_Browse"/>
                                <pic:cNvPicPr/>
                              </pic:nvPicPr>
                              <pic:blipFill>
                                <a:blip xmlns:r="http://schemas.openxmlformats.org/officeDocument/2006/relationships" r:embed="rId8"/>
                                <a:stretch>
                                  <a:fillRect/>
                                </a:stretch>
                              </pic:blipFill>
                              <pic:spPr>
                                <a:xfrm>
                                  <a:off x="0" y="0"/>
                                  <a:ext cx="5800000" cy="2767000"/>
                                </a:xfrm>
                                <a:prstGeom prst="rect">
                                  <a:avLst/>
                                </a:prstGeom>
                              </pic:spPr>
                            </pic:pic>
                          </a:graphicData>
                        </a:graphic>
                      </wp:inline>
                    </w:drawing>
                  </w:r>
                </w:p>
                <w:p>
                  <w:pPr>
                    <w:jc w:val="center"/>
                    <w:spacing w:before="40" w:after="100"/>
                  </w:pPr>
                  <w:r>
                    <w:rPr>
                      <w:i/>
                      <w:color w:val="555555"/>
                      <w:sz w:val="16"/>
                    </w:rPr>
                    <w:t>Figure 1 — Browse Approved PR Lines modal (CR-001 / CR-002)</w:t>
                  </w:r>
                </w:p>
CR-M01-PO-003  Supplier Display — Address in Name Field
              </w:t>
            </w:r>
            <w:r>
              <w:rPr>
                <w:rFonts w:ascii="Arial" w:cs="Arial" w:eastAsia="Arial" w:hAnsi="Arial"/>
                <w:b/>
                <w:bCs/>
                <w:color w:val="BF8F00"/>
                <w:sz w:val="18"/>
                <w:szCs w:val="18"/>
              </w:rPr>
              <w:t xml:space="preserve">   [Medium]</w:t>
            </w:r>
            <w:r>
              <w:rPr>
                <w:rFonts w:ascii="Arial" w:cs="Arial" w:eastAsia="Arial" w:hAnsi="Arial"/>
                <w:color w:val="555555"/>
                <w:sz w:val="18"/>
                <w:szCs w:val="18"/>
              </w:rPr>
              <w:t xml:space="preserve">   UI Enhancement</w:t>
            </w:r>
            <w:r>
              <w:rPr>
                <w:rFonts w:ascii="Arial" w:cs="Arial" w:eastAsia="Arial" w:hAnsi="Arial"/>
                <w:b/>
                <w:bCs/>
                <w:color w:val="1F3864"/>
                <w:sz w:val="18"/>
                <w:szCs w:val="18"/>
              </w:rPr>
              <w:t xml:space="preserve">   ◆ Sprint 1</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Description</w:t>
            </w:r>
          </w:p>
        </w:tc>
        <w:tc>
          <w:tcPr>
            <w:tcW w:type="dxa" w:w="7560"/>
            <w:gridSpan w:val="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F1F1F"/>
                <w:sz w:val="18"/>
                <w:szCs w:val="18"/>
              </w:rPr>
              <w:t xml:space="preserve">The Supplier Name display must include the supplier's address components (Address Line 1 + Address Line 2 + City) concatenated with the supplier name for unambiguous identification when multiple suppliers share similar names.</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Current Behaviour</w:t>
            </w:r>
          </w:p>
        </w:tc>
        <w:tc>
          <w:tcPr>
            <w:tcW w:type="dxa" w:w="37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555555"/>
                <w:sz w:val="16"/>
                <w:szCs w:val="16"/>
              </w:rPr>
              <w:t xml:space="preserve">Supplier field displays the supplier name only (SLNAME).</w:t>
            </w:r>
          </w:p>
        </w:tc>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Expected Behaviour</w:t>
            </w:r>
          </w:p>
        </w:tc>
        <w:tc>
          <w:tcPr>
            <w:tcW w:type="dxa" w:w="37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555555"/>
                <w:sz w:val="16"/>
                <w:szCs w:val="16"/>
              </w:rPr>
              <w:t xml:space="preserve">Supplier field displays: Supplier Name + Address Line 1 + Address Line 2 + City (format: 'SupplierName, Add1, Add2, City').</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Authority / Source</w:t>
            </w:r>
          </w:p>
        </w:tc>
        <w:tc>
          <w:tcPr>
            <w:tcW w:type="dxa" w:w="7560"/>
            <w:gridSpan w:val="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F3864"/>
                <w:sz w:val="16"/>
                <w:szCs w:val="16"/>
              </w:rPr>
              <w:t xml:space="preserve">JAT User Feedback — 06-Jun-2026</w:t>
            </w:r>
          </w:p>
        </w:tc>
      </w:tr>
      <w:tr>
        <w:tc>
          <w:tcPr>
            <w:tcW w:type="dxa" w:w="9360"/>
            <w:gridSpan w:val="4"/>
            <w:tcBorders>
              <w:top w:val="none"/>
              <w:left w:val="none"/>
              <w:bottom w:val="none"/>
              <w:right w:val="none"/>
            </w:tcBorders>
            <w:shd w:fill="FFFFFF" w:val="clear"/>
          </w:tcPr>
          <w:p>
            <w:pPr>
              <w:spacing w:after="20" w:before="20"/>
            </w:pPr>
          </w:p>
        </w:tc>
      </w:tr>
      <w:tr>
        <w:tc>
          <w:tcPr>
            <w:tcW w:type="dxa" w:w="9360"/>
            <w:gridSpan w:val="4"/>
            <w:tcBorders>
              <w:top w:val="single" w:color="CCCCCC" w:sz="4"/>
              <w:left w:val="single" w:color="CCCCCC" w:sz="4"/>
              <w:bottom w:val="single" w:color="CCCCCC" w:sz="4"/>
              <w:right w:val="single" w:color="CCCCCC" w:sz="4"/>
            </w:tcBorders>
            <w:shd w:fill="F5F8FF" w:val="clear"/>
            <w:tcMar>
              <w:top w:type="dxa" w:w="100"/>
              <w:left w:type="dxa" w:w="140"/>
              <w:bottom w:type="dxa" w:w="100"/>
              <w:right w:type="dxa" w:w="140"/>
            </w:tcMar>
          </w:tcPr>
          <w:p>
            <w:r>
              <w:rPr>
                <w:rFonts w:ascii="Arial" w:cs="Arial" w:eastAsia="Arial" w:hAnsi="Arial"/>
                <w:b/>
                <w:bCs/>
                <w:color w:val="1F3864"/>
                <w:sz w:val="18"/>
                <w:szCs w:val="18"/>
              </w:rPr>
              <w:t>CR-M01-PO-004  Header Layout — Order Value Position</w:t>
            </w:r>
            <w:r>
              <w:rPr>
                <w:rFonts w:ascii="Arial" w:cs="Arial" w:eastAsia="Arial" w:hAnsi="Arial"/>
                <w:b/>
                <w:bCs/>
                <w:color w:val="385724"/>
                <w:sz w:val="18"/>
                <w:szCs w:val="18"/>
              </w:rPr>
              <w:t xml:space="preserve">   [Low]</w:t>
            </w:r>
            <w:r>
              <w:rPr>
                <w:rFonts w:ascii="Arial" w:cs="Arial" w:eastAsia="Arial" w:hAnsi="Arial"/>
                <w:color w:val="555555"/>
                <w:sz w:val="18"/>
                <w:szCs w:val="18"/>
              </w:rPr>
              <w:t xml:space="preserve">   UI Layout</w:t>
            </w:r>
            <w:r>
              <w:rPr>
                <w:rFonts w:ascii="Arial" w:cs="Arial" w:eastAsia="Arial" w:hAnsi="Arial"/>
                <w:b/>
                <w:bCs/>
                <w:color w:val="1F3864"/>
                <w:sz w:val="18"/>
                <w:szCs w:val="18"/>
              </w:rPr>
              <w:t xml:space="preserve">   ◆ Sprint 1</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Description</w:t>
            </w:r>
          </w:p>
        </w:tc>
        <w:tc>
          <w:tcPr>
            <w:tcW w:type="dxa" w:w="7560"/>
            <w:gridSpan w:val="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F1F1F"/>
                <w:sz w:val="18"/>
                <w:szCs w:val="18"/>
              </w:rPr>
              <w:t xml:space="preserve">The Order Value (Rs) field must be repositioned to appear immediately after the Round-Off field in the PO header layout, as the order value is derived from the sum of all line values inclusive of round-off adjustments.</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Current Behaviour</w:t>
            </w:r>
          </w:p>
        </w:tc>
        <w:tc>
          <w:tcPr>
            <w:tcW w:type="dxa" w:w="37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555555"/>
                <w:sz w:val="16"/>
                <w:szCs w:val="16"/>
              </w:rPr>
              <w:t xml:space="preserve">Order Value (Rs) appears before the Round-Off field.</w:t>
            </w:r>
          </w:p>
        </w:tc>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Expected Behaviour</w:t>
            </w:r>
          </w:p>
        </w:tc>
        <w:tc>
          <w:tcPr>
            <w:tcW w:type="dxa" w:w="37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555555"/>
                <w:sz w:val="16"/>
                <w:szCs w:val="16"/>
              </w:rPr>
              <w:t xml:space="preserve">Order Value (Rs) is positioned after Round-Off in the header field sequence.</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Authority / Source</w:t>
            </w:r>
          </w:p>
        </w:tc>
        <w:tc>
          <w:tcPr>
            <w:tcW w:type="dxa" w:w="7560"/>
            <w:gridSpan w:val="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F3864"/>
                <w:sz w:val="16"/>
                <w:szCs w:val="16"/>
              </w:rPr>
              <w:t xml:space="preserve">JAT User Feedback — 06-Jun-2026</w:t>
            </w:r>
          </w:p>
        </w:tc>
      </w:tr>
      <w:tr>
        <w:tc>
          <w:tcPr>
            <w:tcW w:type="dxa" w:w="9360"/>
            <w:gridSpan w:val="4"/>
            <w:tcBorders>
              <w:top w:val="none"/>
              <w:left w:val="none"/>
              <w:bottom w:val="none"/>
              <w:right w:val="none"/>
            </w:tcBorders>
            <w:shd w:fill="FFFFFF" w:val="clear"/>
          </w:tcPr>
          <w:p>
            <w:pPr>
              <w:spacing w:after="20" w:before="20"/>
            </w:pPr>
          </w:p>
        </w:tc>
      </w:tr>
      <w:tr>
        <w:tc>
          <w:tcPr>
            <w:tcW w:type="dxa" w:w="9360"/>
            <w:gridSpan w:val="4"/>
            <w:tcBorders>
              <w:top w:val="single" w:color="CCCCCC" w:sz="4"/>
              <w:left w:val="single" w:color="CCCCCC" w:sz="4"/>
              <w:bottom w:val="single" w:color="CCCCCC" w:sz="4"/>
              <w:right w:val="single" w:color="CCCCCC" w:sz="4"/>
            </w:tcBorders>
            <w:shd w:fill="E8F0FA" w:val="clear"/>
            <w:tcMar>
              <w:top w:type="dxa" w:w="100"/>
              <w:left w:type="dxa" w:w="140"/>
              <w:bottom w:type="dxa" w:w="100"/>
              <w:right w:type="dxa" w:w="140"/>
            </w:tcMar>
          </w:tcPr>
          <w:p>
            <w:r>
              <w:rPr>
                <w:rFonts w:ascii="Arial" w:cs="Arial" w:eastAsia="Arial" w:hAnsi="Arial"/>
                <w:b/>
                <w:bCs/>
                <w:color w:val="1F3864"/>
                <w:sz w:val="18"/>
                <w:szCs w:val="18"/>
              </w:rPr>
              <w:t>CR-M01-PO-005  Header — Order Value in Billing Currency</w:t>
            </w:r>
            <w:r>
              <w:rPr>
                <w:rFonts w:ascii="Arial" w:cs="Arial" w:eastAsia="Arial" w:hAnsi="Arial"/>
                <w:b/>
                <w:bCs/>
                <w:color w:val="BF8F00"/>
                <w:sz w:val="18"/>
                <w:szCs w:val="18"/>
              </w:rPr>
              <w:t xml:space="preserve">   [Medium]</w:t>
            </w:r>
            <w:r>
              <w:rPr>
                <w:rFonts w:ascii="Arial" w:cs="Arial" w:eastAsia="Arial" w:hAnsi="Arial"/>
                <w:color w:val="555555"/>
                <w:sz w:val="18"/>
                <w:szCs w:val="18"/>
              </w:rPr>
              <w:t xml:space="preserve">   New Feature</w:t>
            </w:r>
            <w:r>
              <w:rPr>
                <w:rFonts w:ascii="Arial" w:cs="Arial" w:eastAsia="Arial" w:hAnsi="Arial"/>
                <w:b/>
                <w:bCs/>
                <w:color w:val="7B2C2C"/>
                <w:sz w:val="18"/>
                <w:szCs w:val="18"/>
              </w:rPr>
              <w:t xml:space="preserve">   ◆ Sprint 2A</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Description</w:t>
            </w:r>
          </w:p>
        </w:tc>
        <w:tc>
          <w:tcPr>
            <w:tcW w:type="dxa" w:w="7560"/>
            <w:gridSpan w:val="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F1F1F"/>
                <w:sz w:val="18"/>
                <w:szCs w:val="18"/>
              </w:rPr>
              <w:t xml:space="preserve">An additional Order Value field expressed in the selected billing currency is required in the PO header for import and foreign-currency orders. This field must reflect the converted value using the exchange rate entered on the Payment tab.</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Current Behaviour</w:t>
            </w:r>
          </w:p>
        </w:tc>
        <w:tc>
          <w:tcPr>
            <w:tcW w:type="dxa" w:w="37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555555"/>
                <w:sz w:val="16"/>
                <w:szCs w:val="16"/>
              </w:rPr>
              <w:t xml:space="preserve">Order value is displayed in INR (base currency) only.</w:t>
            </w:r>
          </w:p>
        </w:tc>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Expected Behaviour</w:t>
            </w:r>
          </w:p>
        </w:tc>
        <w:tc>
          <w:tcPr>
            <w:tcW w:type="dxa" w:w="37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555555"/>
                <w:sz w:val="16"/>
                <w:szCs w:val="16"/>
              </w:rPr>
              <w:t xml:space="preserve">A separate 'Order Value (Billing Currency)' field is displayed in the header, populated automatically when a foreign currency and exchange rate are selected.</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Authority / Source</w:t>
            </w:r>
          </w:p>
        </w:tc>
        <w:tc>
          <w:tcPr>
            <w:tcW w:type="dxa" w:w="7560"/>
            <w:gridSpan w:val="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F3864"/>
                <w:sz w:val="16"/>
                <w:szCs w:val="16"/>
              </w:rPr>
              <w:t xml:space="preserve">JAT User Feedback — 06-Jun-2026</w:t>
            </w:r>
          </w:p>
        </w:tc>
      </w:tr>
      <w:tr>
        <w:tc>
          <w:tcPr>
            <w:tcW w:type="dxa" w:w="9360"/>
            <w:gridSpan w:val="4"/>
            <w:tcBorders>
              <w:top w:val="none"/>
              <w:left w:val="none"/>
              <w:bottom w:val="none"/>
              <w:right w:val="none"/>
            </w:tcBorders>
            <w:shd w:fill="FFFFFF" w:val="clear"/>
          </w:tcPr>
          <w:p>
            <w:pPr>
              <w:spacing w:after="20" w:before="20"/>
            </w:pPr>
          </w:p>
        </w:tc>
      </w:tr>
      <w:tr>
        <w:tc>
          <w:tcPr>
            <w:tcW w:type="dxa" w:w="9360"/>
            <w:gridSpan w:val="4"/>
            <w:tcBorders>
              <w:top w:val="single" w:color="CCCCCC" w:sz="4"/>
              <w:left w:val="single" w:color="CCCCCC" w:sz="4"/>
              <w:bottom w:val="single" w:color="CCCCCC" w:sz="4"/>
              <w:right w:val="single" w:color="CCCCCC" w:sz="4"/>
            </w:tcBorders>
            <w:shd w:fill="F5F8FF" w:val="clear"/>
            <w:tcMar>
              <w:top w:type="dxa" w:w="100"/>
              <w:left w:type="dxa" w:w="140"/>
              <w:bottom w:type="dxa" w:w="100"/>
              <w:right w:type="dxa" w:w="140"/>
            </w:tcMar>
          </w:tcPr>
          <w:p>
            <w:r>
              <w:rPr>
                <w:rFonts w:ascii="Arial" w:cs="Arial" w:eastAsia="Arial" w:hAnsi="Arial"/>
                <w:b/>
                <w:bCs/>
                <w:color w:val="1F3864"/>
                <w:sz w:val="18"/>
                <w:szCs w:val="18"/>
              </w:rPr>
              <w:t>
                <w:p>
                  <w:pPr>
                    <w:jc w:val="center"/>
                    <w:spacing w:before="80" w:after="80"/>
                  </w:pPr>
                  <w:r>
                    <w:rPr/>
                    <w:drawing>
                      <wp:inline xmlns:wp="http://schemas.openxmlformats.org/drawingml/2006/wordprocessingDrawing">
                        <wp:extent cx="5800000" cy="3209000"/>
                        <wp:effectExtent l="0" t="0" r="0" b="0"/>
                        <wp:docPr id="9" name="PO_Main_Screen"/>
                        <wp:cNvGraphicFramePr/>
                        <a:graphic xmlns:a="http://schemas.openxmlformats.org/drawingml/2006/main">
                          <a:graphicData uri="http://schemas.openxmlformats.org/drawingml/2006/picture">
                            <pic:pic xmlns:pic="http://schemas.openxmlformats.org/drawingml/2006/picture">
                              <pic:nvPicPr>
                                <pic:cNvPr id="9" name="PO_Main_Screen"/>
                                <pic:cNvPicPr/>
                              </pic:nvPicPr>
                              <pic:blipFill>
                                <a:blip xmlns:r="http://schemas.openxmlformats.org/officeDocument/2006/relationships" r:embed="rId9"/>
                                <a:stretch>
                                  <a:fillRect/>
                                </a:stretch>
                              </pic:blipFill>
                              <pic:spPr>
                                <a:xfrm>
                                  <a:off x="0" y="0"/>
                                  <a:ext cx="5800000" cy="3209000"/>
                                </a:xfrm>
                                <a:prstGeom prst="rect">
                                  <a:avLst/>
                                </a:prstGeom>
                              </pic:spPr>
                            </pic:pic>
                          </a:graphicData>
                        </a:graphic>
                      </wp:inline>
                    </w:drawing>
                  </w:r>
                </w:p>
                <w:p>
                  <w:pPr>
                    <w:jc w:val="center"/>
                    <w:spacing w:before="40" w:after="100"/>
                  </w:pPr>
                  <w:r>
                    <w:rPr>
                      <w:i/>
                      <w:color w:val="555555"/>
                      <w:sz w:val="16"/>
                    </w:rPr>
                    <w:t>Figure 2 — PO Entry Main Screen — Order Details Tab (CR-003 / CR-004 / CR-006)</w:t>
                  </w:r>
                </w:p>
CR-M01-PO-006  GST Routing — IGST Percentage Not Cleared on Home-State Supplier
              </w:t>
            </w:r>
            <w:r>
              <w:rPr>
                <w:rFonts w:ascii="Arial" w:cs="Arial" w:eastAsia="Arial" w:hAnsi="Arial"/>
                <w:b/>
                <w:bCs/>
                <w:color w:val="C00000"/>
                <w:sz w:val="18"/>
                <w:szCs w:val="18"/>
              </w:rPr>
              <w:t xml:space="preserve">   [High]</w:t>
            </w:r>
            <w:r>
              <w:rPr>
                <w:rFonts w:ascii="Arial" w:cs="Arial" w:eastAsia="Arial" w:hAnsi="Arial"/>
                <w:color w:val="555555"/>
                <w:sz w:val="18"/>
                <w:szCs w:val="18"/>
              </w:rPr>
              <w:t xml:space="preserve">   Functional Defect</w:t>
            </w:r>
            <w:r>
              <w:rPr>
                <w:rFonts w:ascii="Arial" w:cs="Arial" w:eastAsia="Arial" w:hAnsi="Arial"/>
                <w:b/>
                <w:bCs/>
                <w:color w:val="1F3864"/>
                <w:sz w:val="18"/>
                <w:szCs w:val="18"/>
              </w:rPr>
              <w:t xml:space="preserve">   ◆ Sprint 1</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Description</w:t>
            </w:r>
          </w:p>
        </w:tc>
        <w:tc>
          <w:tcPr>
            <w:tcW w:type="dxa" w:w="7560"/>
            <w:gridSpan w:val="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F1F1F"/>
                <w:sz w:val="18"/>
                <w:szCs w:val="18"/>
              </w:rPr>
              <w:t xml:space="preserve">When a supplier whose GST state code matches the division state code (home state) is selected, the IGST percentage field is not cleared, although the IGST amount is correctly removed. This creates a data inconsistency — a visible non-zero IGST percentage with a zero IGST amount.</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Current Behaviour</w:t>
            </w:r>
          </w:p>
        </w:tc>
        <w:tc>
          <w:tcPr>
            <w:tcW w:type="dxa" w:w="37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555555"/>
                <w:sz w:val="16"/>
                <w:szCs w:val="16"/>
              </w:rPr>
              <w:t xml:space="preserve">On home-state supplier selection: IGST amount is removed (set to zero) but the IGST percentage field retains the previously entered value.</w:t>
            </w:r>
          </w:p>
        </w:tc>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Expected Behaviour</w:t>
            </w:r>
          </w:p>
        </w:tc>
        <w:tc>
          <w:tcPr>
            <w:tcW w:type="dxa" w:w="37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555555"/>
                <w:sz w:val="16"/>
                <w:szCs w:val="16"/>
              </w:rPr>
              <w:t xml:space="preserve">On home-state supplier selection: both the IGST percentage and the IGST amount fields are cleared to zero. CGST and SGST percentages and amounts are populated per SP #9 (ksp_PO_GetGSTRouting).</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Authority / Source</w:t>
            </w:r>
          </w:p>
        </w:tc>
        <w:tc>
          <w:tcPr>
            <w:tcW w:type="dxa" w:w="7560"/>
            <w:gridSpan w:val="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F3864"/>
                <w:sz w:val="16"/>
                <w:szCs w:val="16"/>
              </w:rPr>
              <w:t xml:space="preserve">Internal QA Review — 17-Jun-2026</w:t>
            </w:r>
          </w:p>
        </w:tc>
      </w:tr>
      <w:tr>
        <w:tc>
          <w:tcPr>
            <w:tcW w:type="dxa" w:w="9360"/>
            <w:gridSpan w:val="4"/>
            <w:tcBorders>
              <w:top w:val="none"/>
              <w:left w:val="none"/>
              <w:bottom w:val="none"/>
              <w:right w:val="none"/>
            </w:tcBorders>
            <w:shd w:fill="FFFFFF" w:val="clear"/>
          </w:tcPr>
          <w:p>
            <w:pPr>
              <w:spacing w:after="20" w:before="20"/>
            </w:pPr>
          </w:p>
        </w:tc>
      </w:tr>
      <w:tr>
        <w:tc>
          <w:tcPr>
            <w:tcW w:type="dxa" w:w="9360"/>
            <w:gridSpan w:val="4"/>
            <w:tcBorders>
              <w:top w:val="single" w:color="CCCCCC" w:sz="4"/>
              <w:left w:val="single" w:color="CCCCCC" w:sz="4"/>
              <w:bottom w:val="single" w:color="CCCCCC" w:sz="4"/>
              <w:right w:val="single" w:color="CCCCCC" w:sz="4"/>
            </w:tcBorders>
            <w:shd w:fill="E8F0FA" w:val="clear"/>
            <w:tcMar>
              <w:top w:type="dxa" w:w="100"/>
              <w:left w:type="dxa" w:w="140"/>
              <w:bottom w:type="dxa" w:w="100"/>
              <w:right w:type="dxa" w:w="140"/>
            </w:tcMar>
          </w:tcPr>
          <w:p>
            <w:r>
              <w:rPr>
                <w:rFonts w:ascii="Arial" w:cs="Arial" w:eastAsia="Arial" w:hAnsi="Arial"/>
                <w:b/>
                <w:bCs/>
                <w:color w:val="1F3864"/>
                <w:sz w:val="18"/>
                <w:szCs w:val="18"/>
              </w:rPr>
              <w:t>CR-M01-PO-007  Item Grid — Multi-Row Visibility</w:t>
            </w:r>
            <w:r>
              <w:rPr>
                <w:rFonts w:ascii="Arial" w:cs="Arial" w:eastAsia="Arial" w:hAnsi="Arial"/>
                <w:b/>
                <w:bCs/>
                <w:color w:val="BF8F00"/>
                <w:sz w:val="18"/>
                <w:szCs w:val="18"/>
              </w:rPr>
              <w:t xml:space="preserve">   [Medium]</w:t>
            </w:r>
            <w:r>
              <w:rPr>
                <w:rFonts w:ascii="Arial" w:cs="Arial" w:eastAsia="Arial" w:hAnsi="Arial"/>
                <w:color w:val="555555"/>
                <w:sz w:val="18"/>
                <w:szCs w:val="18"/>
              </w:rPr>
              <w:t xml:space="preserve">   UI Enhancement</w:t>
            </w:r>
            <w:r>
              <w:rPr>
                <w:rFonts w:ascii="Arial" w:cs="Arial" w:eastAsia="Arial" w:hAnsi="Arial"/>
                <w:b/>
                <w:bCs/>
                <w:color w:val="1F3864"/>
                <w:sz w:val="18"/>
                <w:szCs w:val="18"/>
              </w:rPr>
              <w:t xml:space="preserve">   ◆ Sprint 1</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Description</w:t>
            </w:r>
          </w:p>
        </w:tc>
        <w:tc>
          <w:tcPr>
            <w:tcW w:type="dxa" w:w="7560"/>
            <w:gridSpan w:val="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F1F1F"/>
                <w:sz w:val="18"/>
                <w:szCs w:val="18"/>
              </w:rPr>
              <w:t xml:space="preserve">The item line grid must display multiple rows simultaneously without requiring the user to scroll for each entry. A minimum of five visible rows must be shown at all times to improve data entry efficiency.</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Current Behaviour</w:t>
            </w:r>
          </w:p>
        </w:tc>
        <w:tc>
          <w:tcPr>
            <w:tcW w:type="dxa" w:w="37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555555"/>
                <w:sz w:val="16"/>
                <w:szCs w:val="16"/>
              </w:rPr>
              <w:t xml:space="preserve">Item grid shows a limited number of visible rows; users must scroll to view or enter additional line items.</w:t>
            </w:r>
          </w:p>
        </w:tc>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Expected Behaviour</w:t>
            </w:r>
          </w:p>
        </w:tc>
        <w:tc>
          <w:tcPr>
            <w:tcW w:type="dxa" w:w="37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555555"/>
                <w:sz w:val="16"/>
                <w:szCs w:val="16"/>
              </w:rPr>
              <w:t xml:space="preserve">Item grid displays a minimum of five line item rows simultaneously within the visible screen area without vertical scrolling.</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Authority / Source</w:t>
            </w:r>
          </w:p>
        </w:tc>
        <w:tc>
          <w:tcPr>
            <w:tcW w:type="dxa" w:w="7560"/>
            <w:gridSpan w:val="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F3864"/>
                <w:sz w:val="16"/>
                <w:szCs w:val="16"/>
              </w:rPr>
              <w:t xml:space="preserve">JAT User Feedback — 06-Jun-2026</w:t>
            </w:r>
          </w:p>
        </w:tc>
      </w:tr>
      <w:tr>
        <w:tc>
          <w:tcPr>
            <w:tcW w:type="dxa" w:w="9360"/>
            <w:gridSpan w:val="4"/>
            <w:tcBorders>
              <w:top w:val="none"/>
              <w:left w:val="none"/>
              <w:bottom w:val="none"/>
              <w:right w:val="none"/>
            </w:tcBorders>
            <w:shd w:fill="FFFFFF" w:val="clear"/>
          </w:tcPr>
          <w:p>
            <w:pPr>
              <w:spacing w:after="20" w:before="20"/>
            </w:pPr>
          </w:p>
        </w:tc>
      </w:tr>
      <w:tr>
        <w:tc>
          <w:tcPr>
            <w:tcW w:type="dxa" w:w="9360"/>
            <w:gridSpan w:val="4"/>
            <w:tcBorders>
              <w:top w:val="single" w:color="CCCCCC" w:sz="4"/>
              <w:left w:val="single" w:color="CCCCCC" w:sz="4"/>
              <w:bottom w:val="single" w:color="CCCCCC" w:sz="4"/>
              <w:right w:val="single" w:color="CCCCCC" w:sz="4"/>
            </w:tcBorders>
            <w:shd w:fill="F5F8FF" w:val="clear"/>
            <w:tcMar>
              <w:top w:type="dxa" w:w="100"/>
              <w:left w:type="dxa" w:w="140"/>
              <w:bottom w:type="dxa" w:w="100"/>
              <w:right w:type="dxa" w:w="140"/>
            </w:tcMar>
          </w:tcPr>
          <w:p>
            <w:r>
              <w:rPr>
                <w:rFonts w:ascii="Arial" w:cs="Arial" w:eastAsia="Arial" w:hAnsi="Arial"/>
                <w:b/>
                <w:bCs/>
                <w:color w:val="1F3864"/>
                <w:sz w:val="18"/>
                <w:szCs w:val="18"/>
              </w:rPr>
              <w:t>CR-M01-PO-008  Item Grid — Additional Charge Columns</w:t>
            </w:r>
            <w:r>
              <w:rPr>
                <w:rFonts w:ascii="Arial" w:cs="Arial" w:eastAsia="Arial" w:hAnsi="Arial"/>
                <w:b/>
                <w:bCs/>
                <w:color w:val="C00000"/>
                <w:sz w:val="18"/>
                <w:szCs w:val="18"/>
              </w:rPr>
              <w:t xml:space="preserve">   [High]</w:t>
            </w:r>
            <w:r>
              <w:rPr>
                <w:rFonts w:ascii="Arial" w:cs="Arial" w:eastAsia="Arial" w:hAnsi="Arial"/>
                <w:color w:val="555555"/>
                <w:sz w:val="18"/>
                <w:szCs w:val="18"/>
              </w:rPr>
              <w:t xml:space="preserve">   UI Enhancement</w:t>
            </w:r>
            <w:r>
              <w:rPr>
                <w:rFonts w:ascii="Arial" w:cs="Arial" w:eastAsia="Arial" w:hAnsi="Arial"/>
                <w:b/>
                <w:bCs/>
                <w:color w:val="7B2C2C"/>
                <w:sz w:val="18"/>
                <w:szCs w:val="18"/>
              </w:rPr>
              <w:t xml:space="preserve">   ◆ Sprint 2A</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Description</w:t>
            </w:r>
          </w:p>
        </w:tc>
        <w:tc>
          <w:tcPr>
            <w:tcW w:type="dxa" w:w="7560"/>
            <w:gridSpan w:val="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F1F1F"/>
                <w:sz w:val="18"/>
                <w:szCs w:val="18"/>
              </w:rPr>
              <w:t xml:space="preserve">The item line grid must display the following charge columns for each line item: Discount % and Amount, Freight % and Amount, Packing % and Amount, Insurance % and Amount, Other Amount, and Landing Cost. Landing Cost must appear after TCS Amount. Other Amounts (Freight, Packing, Insurance, Other) must appear before GST values.</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Current Behaviour</w:t>
            </w:r>
          </w:p>
        </w:tc>
        <w:tc>
          <w:tcPr>
            <w:tcW w:type="dxa" w:w="37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555555"/>
                <w:sz w:val="16"/>
                <w:szCs w:val="16"/>
              </w:rPr>
              <w:t xml:space="preserve">Item grid does not display charge breakdown columns. These values are captured in the Tax window only.</w:t>
            </w:r>
          </w:p>
        </w:tc>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Expected Behaviour</w:t>
            </w:r>
          </w:p>
        </w:tc>
        <w:tc>
          <w:tcPr>
            <w:tcW w:type="dxa" w:w="37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555555"/>
                <w:sz w:val="16"/>
                <w:szCs w:val="16"/>
              </w:rPr>
              <w:t xml:space="preserve">Per-line charge columns visible directly in the item grid in the approved sequence: Discount % / Discount Amt → Packing % / Packing Amt → Freight % / Freight Amt → Insurance % / Insurance Amt → Other Amt → GST columns → TCS Amount → Landing Cost.</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Authority / Source</w:t>
            </w:r>
          </w:p>
        </w:tc>
        <w:tc>
          <w:tcPr>
            <w:tcW w:type="dxa" w:w="7560"/>
            <w:gridSpan w:val="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F3864"/>
                <w:sz w:val="16"/>
                <w:szCs w:val="16"/>
              </w:rPr>
              <w:t xml:space="preserve">JAT User Feedback — 06-Jun-2026</w:t>
            </w:r>
          </w:p>
        </w:tc>
      </w:tr>
      <w:tr>
        <w:tc>
          <w:tcPr>
            <w:tcW w:type="dxa" w:w="9360"/>
            <w:gridSpan w:val="4"/>
            <w:tcBorders>
              <w:top w:val="none"/>
              <w:left w:val="none"/>
              <w:bottom w:val="none"/>
              <w:right w:val="none"/>
            </w:tcBorders>
            <w:shd w:fill="FFFFFF" w:val="clear"/>
          </w:tcPr>
          <w:p>
            <w:pPr>
              <w:spacing w:after="20" w:before="20"/>
            </w:pPr>
          </w:p>
        </w:tc>
      </w:tr>
      <w:tr>
        <w:tc>
          <w:tcPr>
            <w:tcW w:type="dxa" w:w="9360"/>
            <w:gridSpan w:val="4"/>
            <w:tcBorders>
              <w:top w:val="single" w:color="CCCCCC" w:sz="4"/>
              <w:left w:val="single" w:color="CCCCCC" w:sz="4"/>
              <w:bottom w:val="single" w:color="CCCCCC" w:sz="4"/>
              <w:right w:val="single" w:color="CCCCCC" w:sz="4"/>
            </w:tcBorders>
            <w:shd w:fill="E8F0FA" w:val="clear"/>
            <w:tcMar>
              <w:top w:type="dxa" w:w="100"/>
              <w:left w:type="dxa" w:w="140"/>
              <w:bottom w:type="dxa" w:w="100"/>
              <w:right w:type="dxa" w:w="140"/>
            </w:tcMar>
          </w:tcPr>
          <w:p>
            <w:r>
              <w:rPr>
                <w:rFonts w:ascii="Arial" w:cs="Arial" w:eastAsia="Arial" w:hAnsi="Arial"/>
                <w:b/>
                <w:bCs/>
                <w:color w:val="1F3864"/>
                <w:sz w:val="18"/>
                <w:szCs w:val="18"/>
              </w:rPr>
              <w:t>CR-M01-PO-009  Tax Window — Freight Auto-Calculation</w:t>
            </w:r>
            <w:r>
              <w:rPr>
                <w:rFonts w:ascii="Arial" w:cs="Arial" w:eastAsia="Arial" w:hAnsi="Arial"/>
                <w:b/>
                <w:bCs/>
                <w:color w:val="BF8F00"/>
                <w:sz w:val="18"/>
                <w:szCs w:val="18"/>
              </w:rPr>
              <w:t xml:space="preserve">   [Medium]</w:t>
            </w:r>
            <w:r>
              <w:rPr>
                <w:rFonts w:ascii="Arial" w:cs="Arial" w:eastAsia="Arial" w:hAnsi="Arial"/>
                <w:color w:val="555555"/>
                <w:sz w:val="18"/>
                <w:szCs w:val="18"/>
              </w:rPr>
              <w:t xml:space="preserve">   Functional Enhancement</w:t>
            </w:r>
            <w:r>
              <w:rPr>
                <w:rFonts w:ascii="Arial" w:cs="Arial" w:eastAsia="Arial" w:hAnsi="Arial"/>
                <w:b/>
                <w:bCs/>
                <w:color w:val="1F3864"/>
                <w:sz w:val="18"/>
                <w:szCs w:val="18"/>
              </w:rPr>
              <w:t xml:space="preserve">   ◆ Sprint 1</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Description</w:t>
            </w:r>
          </w:p>
        </w:tc>
        <w:tc>
          <w:tcPr>
            <w:tcW w:type="dxa" w:w="7560"/>
            <w:gridSpan w:val="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F1F1F"/>
                <w:sz w:val="18"/>
                <w:szCs w:val="18"/>
              </w:rPr>
              <w:t xml:space="preserve">When the user enters a Freight Amount in the Tax window, the corresponding Freight Percentage must be calculated and populated automatically based on the line assessable value. The reverse calculation (Percentage → Amount) must also be supported.</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Current Behaviour</w:t>
            </w:r>
          </w:p>
        </w:tc>
        <w:tc>
          <w:tcPr>
            <w:tcW w:type="dxa" w:w="37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555555"/>
                <w:sz w:val="16"/>
                <w:szCs w:val="16"/>
              </w:rPr>
              <w:t xml:space="preserve">Freight Amount and Freight Percentage are independent fields with no automatic cross-calculation.</w:t>
            </w:r>
          </w:p>
        </w:tc>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Expected Behaviour</w:t>
            </w:r>
          </w:p>
        </w:tc>
        <w:tc>
          <w:tcPr>
            <w:tcW w:type="dxa" w:w="37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555555"/>
                <w:sz w:val="16"/>
                <w:szCs w:val="16"/>
              </w:rPr>
              <w:t xml:space="preserve">Entering Freight Amount auto-calculates Freight %. Entering Freight % auto-calculates Freight Amount. Consistent with Discount and Packing charge behaviour.</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Authority / Source</w:t>
            </w:r>
          </w:p>
        </w:tc>
        <w:tc>
          <w:tcPr>
            <w:tcW w:type="dxa" w:w="7560"/>
            <w:gridSpan w:val="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F3864"/>
                <w:sz w:val="16"/>
                <w:szCs w:val="16"/>
              </w:rPr>
              <w:t xml:space="preserve">JAT User Feedback — 06-Jun-2026</w:t>
            </w:r>
          </w:p>
        </w:tc>
      </w:tr>
      <w:tr>
        <w:tc>
          <w:tcPr>
            <w:tcW w:type="dxa" w:w="9360"/>
            <w:gridSpan w:val="4"/>
            <w:tcBorders>
              <w:top w:val="none"/>
              <w:left w:val="none"/>
              <w:bottom w:val="none"/>
              <w:right w:val="none"/>
            </w:tcBorders>
            <w:shd w:fill="FFFFFF" w:val="clear"/>
          </w:tcPr>
          <w:p>
            <w:pPr>
              <w:spacing w:after="20" w:before="20"/>
            </w:pPr>
          </w:p>
        </w:tc>
      </w:tr>
      <w:tr>
        <w:tc>
          <w:tcPr>
            <w:tcW w:type="dxa" w:w="9360"/>
            <w:gridSpan w:val="4"/>
            <w:tcBorders>
              <w:top w:val="single" w:color="CCCCCC" w:sz="4"/>
              <w:left w:val="single" w:color="CCCCCC" w:sz="4"/>
              <w:bottom w:val="single" w:color="CCCCCC" w:sz="4"/>
              <w:right w:val="single" w:color="CCCCCC" w:sz="4"/>
            </w:tcBorders>
            <w:shd w:fill="F5F8FF" w:val="clear"/>
            <w:tcMar>
              <w:top w:type="dxa" w:w="100"/>
              <w:left w:type="dxa" w:w="140"/>
              <w:bottom w:type="dxa" w:w="100"/>
              <w:right w:type="dxa" w:w="140"/>
            </w:tcMar>
          </w:tcPr>
          <w:p>
            <w:r>
              <w:rPr>
                <w:rFonts w:ascii="Arial" w:cs="Arial" w:eastAsia="Arial" w:hAnsi="Arial"/>
                <w:b/>
                <w:bCs/>
                <w:color w:val="1F3864"/>
                <w:sz w:val="18"/>
                <w:szCs w:val="18"/>
              </w:rPr>
              <w:t>CR-M01-PO-010  Tax Window — GST Not Recalculated on Charge Changes</w:t>
            </w:r>
            <w:r>
              <w:rPr>
                <w:rFonts w:ascii="Arial" w:cs="Arial" w:eastAsia="Arial" w:hAnsi="Arial"/>
                <w:b/>
                <w:bCs/>
                <w:color w:val="C00000"/>
                <w:sz w:val="18"/>
                <w:szCs w:val="18"/>
              </w:rPr>
              <w:t xml:space="preserve">   [High]</w:t>
            </w:r>
            <w:r>
              <w:rPr>
                <w:rFonts w:ascii="Arial" w:cs="Arial" w:eastAsia="Arial" w:hAnsi="Arial"/>
                <w:color w:val="555555"/>
                <w:sz w:val="18"/>
                <w:szCs w:val="18"/>
              </w:rPr>
              <w:t xml:space="preserve">   Functional Defect</w:t>
            </w:r>
            <w:r>
              <w:rPr>
                <w:rFonts w:ascii="Arial" w:cs="Arial" w:eastAsia="Arial" w:hAnsi="Arial"/>
                <w:b/>
                <w:bCs/>
                <w:color w:val="1F3864"/>
                <w:sz w:val="18"/>
                <w:szCs w:val="18"/>
              </w:rPr>
              <w:t xml:space="preserve">   ◆ Sprint 1</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Description</w:t>
            </w:r>
          </w:p>
        </w:tc>
        <w:tc>
          <w:tcPr>
            <w:tcW w:type="dxa" w:w="7560"/>
            <w:gridSpan w:val="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F1F1F"/>
                <w:sz w:val="18"/>
                <w:szCs w:val="18"/>
              </w:rPr>
              <w:t xml:space="preserve">When the Before/After Tax flag is changed for Discount, Freight, or other charges, GST amounts are not recalculated. This results in incorrect landed cost computation. Additionally, Additional Tax is not required for SPINRISE and must be removed from the Tax window.</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Current Behaviour</w:t>
            </w:r>
          </w:p>
        </w:tc>
        <w:tc>
          <w:tcPr>
            <w:tcW w:type="dxa" w:w="37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555555"/>
                <w:sz w:val="16"/>
                <w:szCs w:val="16"/>
              </w:rPr>
              <w:t xml:space="preserve">GST amounts remain static when Before/After charge flags are modified. Additional Tax field is visible in the Tax window.</w:t>
            </w:r>
          </w:p>
        </w:tc>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Expected Behaviour</w:t>
            </w:r>
          </w:p>
        </w:tc>
        <w:tc>
          <w:tcPr>
            <w:tcW w:type="dxa" w:w="37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555555"/>
                <w:sz w:val="16"/>
                <w:szCs w:val="16"/>
              </w:rPr>
              <w:t xml:space="preserve">Any change to Before/After flags triggers automatic recalculation of all GST components (CGST/SGST/IGST). Additional Tax field is removed from the Tax window per SPINRISE scope decision.</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Authority / Source</w:t>
            </w:r>
          </w:p>
        </w:tc>
        <w:tc>
          <w:tcPr>
            <w:tcW w:type="dxa" w:w="7560"/>
            <w:gridSpan w:val="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F3864"/>
                <w:sz w:val="16"/>
                <w:szCs w:val="16"/>
              </w:rPr>
              <w:t xml:space="preserve">Internal QA Review — 17-Jun-2026 | FSD v3.1 §5 HeadTaxload redesign</w:t>
            </w:r>
          </w:p>
        </w:tc>
      </w:tr>
      <w:tr>
        <w:tc>
          <w:tcPr>
            <w:tcW w:type="dxa" w:w="9360"/>
            <w:gridSpan w:val="4"/>
            <w:tcBorders>
              <w:top w:val="none"/>
              <w:left w:val="none"/>
              <w:bottom w:val="none"/>
              <w:right w:val="none"/>
            </w:tcBorders>
            <w:shd w:fill="FFFFFF" w:val="clear"/>
          </w:tcPr>
          <w:p>
            <w:pPr>
              <w:spacing w:after="20" w:before="20"/>
            </w:pPr>
          </w:p>
        </w:tc>
      </w:tr>
      <w:tr>
        <w:tc>
          <w:tcPr>
            <w:tcW w:type="dxa" w:w="9360"/>
            <w:gridSpan w:val="4"/>
            <w:tcBorders>
              <w:top w:val="single" w:color="CCCCCC" w:sz="4"/>
              <w:left w:val="single" w:color="CCCCCC" w:sz="4"/>
              <w:bottom w:val="single" w:color="CCCCCC" w:sz="4"/>
              <w:right w:val="single" w:color="CCCCCC" w:sz="4"/>
            </w:tcBorders>
            <w:shd w:fill="E8F0FA" w:val="clear"/>
            <w:tcMar>
              <w:top w:type="dxa" w:w="100"/>
              <w:left w:type="dxa" w:w="140"/>
              <w:bottom w:type="dxa" w:w="100"/>
              <w:right w:type="dxa" w:w="140"/>
            </w:tcMar>
          </w:tcPr>
          <w:p>
            <w:r>
              <w:rPr>
                <w:rFonts w:ascii="Arial" w:cs="Arial" w:eastAsia="Arial" w:hAnsi="Arial"/>
                <w:b/>
                <w:bCs/>
                <w:color w:val="1F3864"/>
                <w:sz w:val="18"/>
                <w:szCs w:val="18"/>
              </w:rPr>
              <w:t>CR-M01-PO-011  Tax Window — Discount, Freight, Other Amounts Not Directly Editable</w:t>
            </w:r>
            <w:r>
              <w:rPr>
                <w:rFonts w:ascii="Arial" w:cs="Arial" w:eastAsia="Arial" w:hAnsi="Arial"/>
                <w:b/>
                <w:bCs/>
                <w:color w:val="C00000"/>
                <w:sz w:val="18"/>
                <w:szCs w:val="18"/>
              </w:rPr>
              <w:t xml:space="preserve">   [High]</w:t>
            </w:r>
            <w:r>
              <w:rPr>
                <w:rFonts w:ascii="Arial" w:cs="Arial" w:eastAsia="Arial" w:hAnsi="Arial"/>
                <w:color w:val="555555"/>
                <w:sz w:val="18"/>
                <w:szCs w:val="18"/>
              </w:rPr>
              <w:t xml:space="preserve">   Functional Defect</w:t>
            </w:r>
            <w:r>
              <w:rPr>
                <w:rFonts w:ascii="Arial" w:cs="Arial" w:eastAsia="Arial" w:hAnsi="Arial"/>
                <w:b/>
                <w:bCs/>
                <w:color w:val="1F3864"/>
                <w:sz w:val="18"/>
                <w:szCs w:val="18"/>
              </w:rPr>
              <w:t xml:space="preserve">   ◆ Sprint 1</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Description</w:t>
            </w:r>
          </w:p>
        </w:tc>
        <w:tc>
          <w:tcPr>
            <w:tcW w:type="dxa" w:w="7560"/>
            <w:gridSpan w:val="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F1F1F"/>
                <w:sz w:val="18"/>
                <w:szCs w:val="18"/>
              </w:rPr>
              <w:t xml:space="preserve">Users are unable to enter Discount, Freight, and Other Amounts directly in the Tax window. These fields must be directly editable within the Tax window as the primary input method for line-level charge entry.</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Current Behaviour</w:t>
            </w:r>
          </w:p>
        </w:tc>
        <w:tc>
          <w:tcPr>
            <w:tcW w:type="dxa" w:w="37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555555"/>
                <w:sz w:val="16"/>
                <w:szCs w:val="16"/>
              </w:rPr>
              <w:t xml:space="preserve">Discount, Freight, and Other Amount fields in the Tax window are read-only or not responding to direct user input.</w:t>
            </w:r>
          </w:p>
        </w:tc>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Expected Behaviour</w:t>
            </w:r>
          </w:p>
        </w:tc>
        <w:tc>
          <w:tcPr>
            <w:tcW w:type="dxa" w:w="37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555555"/>
                <w:sz w:val="16"/>
                <w:szCs w:val="16"/>
              </w:rPr>
              <w:t xml:space="preserve">Discount, Freight, and Other Amount fields in the Tax window are directly editable. Values entered trigger automatic recalculation of GST and landed cost.</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Authority / Source</w:t>
            </w:r>
          </w:p>
        </w:tc>
        <w:tc>
          <w:tcPr>
            <w:tcW w:type="dxa" w:w="7560"/>
            <w:gridSpan w:val="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F3864"/>
                <w:sz w:val="16"/>
                <w:szCs w:val="16"/>
              </w:rPr>
              <w:t xml:space="preserve">JAT User Feedback — 06-Jun-2026</w:t>
            </w:r>
          </w:p>
        </w:tc>
      </w:tr>
      <w:tr>
        <w:tc>
          <w:tcPr>
            <w:tcW w:type="dxa" w:w="9360"/>
            <w:gridSpan w:val="4"/>
            <w:tcBorders>
              <w:top w:val="none"/>
              <w:left w:val="none"/>
              <w:bottom w:val="none"/>
              <w:right w:val="none"/>
            </w:tcBorders>
            <w:shd w:fill="FFFFFF" w:val="clear"/>
          </w:tcPr>
          <w:p>
            <w:pPr>
              <w:spacing w:after="20" w:before="20"/>
            </w:pPr>
          </w:p>
        </w:tc>
      </w:tr>
      <w:tr>
        <w:tc>
          <w:tcPr>
            <w:tcW w:type="dxa" w:w="9360"/>
            <w:gridSpan w:val="4"/>
            <w:tcBorders>
              <w:top w:val="single" w:color="CCCCCC" w:sz="4"/>
              <w:left w:val="single" w:color="CCCCCC" w:sz="4"/>
              <w:bottom w:val="single" w:color="CCCCCC" w:sz="4"/>
              <w:right w:val="single" w:color="CCCCCC" w:sz="4"/>
            </w:tcBorders>
            <w:shd w:fill="F5F8FF" w:val="clear"/>
            <w:tcMar>
              <w:top w:type="dxa" w:w="100"/>
              <w:left w:type="dxa" w:w="140"/>
              <w:bottom w:type="dxa" w:w="100"/>
              <w:right w:type="dxa" w:w="140"/>
            </w:tcMar>
          </w:tcPr>
          <w:p>
            <w:r>
              <w:rPr>
                <w:rFonts w:ascii="Arial" w:cs="Arial" w:eastAsia="Arial" w:hAnsi="Arial"/>
                <w:b/>
                <w:bCs/>
                <w:color w:val="1F3864"/>
                <w:sz w:val="18"/>
                <w:szCs w:val="18"/>
              </w:rPr>
              <w:t>
                <w:p>
                  <w:pPr>
                    <w:jc w:val="center"/>
                    <w:spacing w:before="80" w:after="80"/>
                  </w:pPr>
                  <w:r>
                    <w:rPr/>
                    <w:drawing>
                      <wp:inline xmlns:wp="http://schemas.openxmlformats.org/drawingml/2006/wordprocessingDrawing">
                        <wp:extent cx="5000000" cy="2876000"/>
                        <wp:effectExtent l="0" t="0" r="0" b="0"/>
                        <wp:docPr id="10" name="GST_Tax_Window"/>
                        <wp:cNvGraphicFramePr/>
                        <a:graphic xmlns:a="http://schemas.openxmlformats.org/drawingml/2006/main">
                          <a:graphicData uri="http://schemas.openxmlformats.org/drawingml/2006/picture">
                            <pic:pic xmlns:pic="http://schemas.openxmlformats.org/drawingml/2006/picture">
                              <pic:nvPicPr>
                                <pic:cNvPr id="10" name="GST_Tax_Window"/>
                                <pic:cNvPicPr/>
                              </pic:nvPicPr>
                              <pic:blipFill>
                                <a:blip xmlns:r="http://schemas.openxmlformats.org/officeDocument/2006/relationships" r:embed="rId10"/>
                                <a:stretch>
                                  <a:fillRect/>
                                </a:stretch>
                              </pic:blipFill>
                              <pic:spPr>
                                <a:xfrm>
                                  <a:off x="0" y="0"/>
                                  <a:ext cx="5000000" cy="2876000"/>
                                </a:xfrm>
                                <a:prstGeom prst="rect">
                                  <a:avLst/>
                                </a:prstGeom>
                              </pic:spPr>
                            </pic:pic>
                          </a:graphicData>
                        </a:graphic>
                      </wp:inline>
                    </w:drawing>
                  </w:r>
                </w:p>
                <w:p>
                  <w:pPr>
                    <w:jc w:val="center"/>
                    <w:spacing w:before="40" w:after="100"/>
                  </w:pPr>
                  <w:r>
                    <w:rPr>
                      <w:i/>
                      <w:color w:val="555555"/>
                      <w:sz w:val="16"/>
                    </w:rPr>
                    <w:t>Figure 3 — GST &amp; Tax Details Modal — Commercial Charges &amp; Applicability (CR-010 / CR-011 / CR-012 / CR-013)</w:t>
                  </w:r>
                </w:p>
CR-M01-PO-012  Tax Window — GST Not Updated on % or Amount Entry
              </w:t>
            </w:r>
            <w:r>
              <w:rPr>
                <w:rFonts w:ascii="Arial" w:cs="Arial" w:eastAsia="Arial" w:hAnsi="Arial"/>
                <w:b/>
                <w:bCs/>
                <w:color w:val="C00000"/>
                <w:sz w:val="18"/>
                <w:szCs w:val="18"/>
              </w:rPr>
              <w:t xml:space="preserve">   [High]</w:t>
            </w:r>
            <w:r>
              <w:rPr>
                <w:rFonts w:ascii="Arial" w:cs="Arial" w:eastAsia="Arial" w:hAnsi="Arial"/>
                <w:color w:val="555555"/>
                <w:sz w:val="18"/>
                <w:szCs w:val="18"/>
              </w:rPr>
              <w:t xml:space="preserve">   Functional Defect</w:t>
            </w:r>
            <w:r>
              <w:rPr>
                <w:rFonts w:ascii="Arial" w:cs="Arial" w:eastAsia="Arial" w:hAnsi="Arial"/>
                <w:b/>
                <w:bCs/>
                <w:color w:val="1F3864"/>
                <w:sz w:val="18"/>
                <w:szCs w:val="18"/>
              </w:rPr>
              <w:t xml:space="preserve">   ◆ Sprint 1</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Description</w:t>
            </w:r>
          </w:p>
        </w:tc>
        <w:tc>
          <w:tcPr>
            <w:tcW w:type="dxa" w:w="7560"/>
            <w:gridSpan w:val="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F1F1F"/>
                <w:sz w:val="18"/>
                <w:szCs w:val="18"/>
              </w:rPr>
              <w:t xml:space="preserve">When a Discount or Freight percentage is entered in the Tax window, the corresponding amount is calculated correctly; however, GST amounts are not updated to reflect the revised assessable base. Similarly, direct amount entry does not trigger GST recalculation.</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Current Behaviour</w:t>
            </w:r>
          </w:p>
        </w:tc>
        <w:tc>
          <w:tcPr>
            <w:tcW w:type="dxa" w:w="37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555555"/>
                <w:sz w:val="16"/>
                <w:szCs w:val="16"/>
              </w:rPr>
              <w:t xml:space="preserve">GST components remain static after Discount or Freight percentage or amount entry in the Tax window.</w:t>
            </w:r>
          </w:p>
        </w:tc>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Expected Behaviour</w:t>
            </w:r>
          </w:p>
        </w:tc>
        <w:tc>
          <w:tcPr>
            <w:tcW w:type="dxa" w:w="37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555555"/>
                <w:sz w:val="16"/>
                <w:szCs w:val="16"/>
              </w:rPr>
              <w:t xml:space="preserve">Any change to Discount %, Discount Amount, Freight %, or Freight Amount triggers immediate recalculation of CGST, SGST, and IGST amounts based on the revised assessable value.</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Authority / Source</w:t>
            </w:r>
          </w:p>
        </w:tc>
        <w:tc>
          <w:tcPr>
            <w:tcW w:type="dxa" w:w="7560"/>
            <w:gridSpan w:val="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F3864"/>
                <w:sz w:val="16"/>
                <w:szCs w:val="16"/>
              </w:rPr>
              <w:t xml:space="preserve">Internal QA Review — 17-Jun-2026</w:t>
            </w:r>
          </w:p>
        </w:tc>
      </w:tr>
      <w:tr>
        <w:tc>
          <w:tcPr>
            <w:tcW w:type="dxa" w:w="9360"/>
            <w:gridSpan w:val="4"/>
            <w:tcBorders>
              <w:top w:val="none"/>
              <w:left w:val="none"/>
              <w:bottom w:val="none"/>
              <w:right w:val="none"/>
            </w:tcBorders>
            <w:shd w:fill="FFFFFF" w:val="clear"/>
          </w:tcPr>
          <w:p>
            <w:pPr>
              <w:spacing w:after="20" w:before="20"/>
            </w:pPr>
          </w:p>
        </w:tc>
      </w:tr>
      <w:tr>
        <w:tc>
          <w:tcPr>
            <w:tcW w:type="dxa" w:w="9360"/>
            <w:gridSpan w:val="4"/>
            <w:tcBorders>
              <w:top w:val="single" w:color="CCCCCC" w:sz="4"/>
              <w:left w:val="single" w:color="CCCCCC" w:sz="4"/>
              <w:bottom w:val="single" w:color="CCCCCC" w:sz="4"/>
              <w:right w:val="single" w:color="CCCCCC" w:sz="4"/>
            </w:tcBorders>
            <w:shd w:fill="E8F0FA" w:val="clear"/>
            <w:tcMar>
              <w:top w:type="dxa" w:w="100"/>
              <w:left w:type="dxa" w:w="140"/>
              <w:bottom w:type="dxa" w:w="100"/>
              <w:right w:type="dxa" w:w="140"/>
            </w:tcMar>
          </w:tcPr>
          <w:p>
            <w:r>
              <w:rPr>
                <w:rFonts w:ascii="Arial" w:cs="Arial" w:eastAsia="Arial" w:hAnsi="Arial"/>
                <w:b/>
                <w:bCs/>
                <w:color w:val="1F3864"/>
                <w:sz w:val="18"/>
                <w:szCs w:val="18"/>
              </w:rPr>
              <w:t>CR-M01-PO-013  Tax Window — Rate and Quantity Not Editable</w:t>
            </w:r>
            <w:r>
              <w:rPr>
                <w:rFonts w:ascii="Arial" w:cs="Arial" w:eastAsia="Arial" w:hAnsi="Arial"/>
                <w:b/>
                <w:bCs/>
                <w:color w:val="BF8F00"/>
                <w:sz w:val="18"/>
                <w:szCs w:val="18"/>
              </w:rPr>
              <w:t xml:space="preserve">   [Medium]</w:t>
            </w:r>
            <w:r>
              <w:rPr>
                <w:rFonts w:ascii="Arial" w:cs="Arial" w:eastAsia="Arial" w:hAnsi="Arial"/>
                <w:color w:val="555555"/>
                <w:sz w:val="18"/>
                <w:szCs w:val="18"/>
              </w:rPr>
              <w:t xml:space="preserve">   Functional Enhancement</w:t>
            </w:r>
            <w:r>
              <w:rPr>
                <w:rFonts w:ascii="Arial" w:cs="Arial" w:eastAsia="Arial" w:hAnsi="Arial"/>
                <w:b/>
                <w:bCs/>
                <w:color w:val="1F3864"/>
                <w:sz w:val="18"/>
                <w:szCs w:val="18"/>
              </w:rPr>
              <w:t xml:space="preserve">   ◆ Sprint 1</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Description</w:t>
            </w:r>
          </w:p>
        </w:tc>
        <w:tc>
          <w:tcPr>
            <w:tcW w:type="dxa" w:w="7560"/>
            <w:gridSpan w:val="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F1F1F"/>
                <w:sz w:val="18"/>
                <w:szCs w:val="18"/>
              </w:rPr>
              <w:t xml:space="preserve">Rate and Quantity fields must be editable within the Tax window to allow in-context correction without requiring the user to exit the Tax window and re-enter the item grid.</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Current Behaviour</w:t>
            </w:r>
          </w:p>
        </w:tc>
        <w:tc>
          <w:tcPr>
            <w:tcW w:type="dxa" w:w="37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555555"/>
                <w:sz w:val="16"/>
                <w:szCs w:val="16"/>
              </w:rPr>
              <w:t xml:space="preserve">Rate and Quantity fields are read-only within the Tax window.</w:t>
            </w:r>
          </w:p>
        </w:tc>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Expected Behaviour</w:t>
            </w:r>
          </w:p>
        </w:tc>
        <w:tc>
          <w:tcPr>
            <w:tcW w:type="dxa" w:w="37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555555"/>
                <w:sz w:val="16"/>
                <w:szCs w:val="16"/>
              </w:rPr>
              <w:t xml:space="preserve">Rate and Quantity are editable within the Tax window. Changes trigger recalculation of assessable value, all charge amounts, and GST components.</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Authority / Source</w:t>
            </w:r>
          </w:p>
        </w:tc>
        <w:tc>
          <w:tcPr>
            <w:tcW w:type="dxa" w:w="7560"/>
            <w:gridSpan w:val="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F3864"/>
                <w:sz w:val="16"/>
                <w:szCs w:val="16"/>
              </w:rPr>
              <w:t xml:space="preserve">JAT User Feedback — 06-Jun-2026</w:t>
            </w:r>
          </w:p>
        </w:tc>
      </w:tr>
      <w:tr>
        <w:tc>
          <w:tcPr>
            <w:tcW w:type="dxa" w:w="9360"/>
            <w:gridSpan w:val="4"/>
            <w:tcBorders>
              <w:top w:val="none"/>
              <w:left w:val="none"/>
              <w:bottom w:val="none"/>
              <w:right w:val="none"/>
            </w:tcBorders>
            <w:shd w:fill="FFFFFF" w:val="clear"/>
          </w:tcPr>
          <w:p>
            <w:pPr>
              <w:spacing w:after="20" w:before="20"/>
            </w:pPr>
          </w:p>
        </w:tc>
      </w:tr>
      <w:tr>
        <w:tc>
          <w:tcPr>
            <w:tcW w:type="dxa" w:w="9360"/>
            <w:gridSpan w:val="4"/>
            <w:tcBorders>
              <w:top w:val="single" w:color="CCCCCC" w:sz="4"/>
              <w:left w:val="single" w:color="CCCCCC" w:sz="4"/>
              <w:bottom w:val="single" w:color="CCCCCC" w:sz="4"/>
              <w:right w:val="single" w:color="CCCCCC" w:sz="4"/>
            </w:tcBorders>
            <w:shd w:fill="F5F8FF" w:val="clear"/>
            <w:tcMar>
              <w:top w:type="dxa" w:w="100"/>
              <w:left w:type="dxa" w:w="140"/>
              <w:bottom w:type="dxa" w:w="100"/>
              <w:right w:type="dxa" w:w="140"/>
            </w:tcMar>
          </w:tcPr>
          <w:p>
            <w:r>
              <w:rPr>
                <w:rFonts w:ascii="Arial" w:cs="Arial" w:eastAsia="Arial" w:hAnsi="Arial"/>
                <w:b/>
                <w:bCs/>
                <w:color w:val="1F3864"/>
                <w:sz w:val="18"/>
                <w:szCs w:val="18"/>
              </w:rPr>
              <w:t>CR-M01-PO-014  Delivery Schedule — Scheduled Quantity Exceeds PO Quantity</w:t>
            </w:r>
            <w:r>
              <w:rPr>
                <w:rFonts w:ascii="Arial" w:cs="Arial" w:eastAsia="Arial" w:hAnsi="Arial"/>
                <w:b/>
                <w:bCs/>
                <w:color w:val="C00000"/>
                <w:sz w:val="18"/>
                <w:szCs w:val="18"/>
              </w:rPr>
              <w:t xml:space="preserve">   [High]</w:t>
            </w:r>
            <w:r>
              <w:rPr>
                <w:rFonts w:ascii="Arial" w:cs="Arial" w:eastAsia="Arial" w:hAnsi="Arial"/>
                <w:color w:val="555555"/>
                <w:sz w:val="18"/>
                <w:szCs w:val="18"/>
              </w:rPr>
              <w:t xml:space="preserve">   Validation Enhancement</w:t>
            </w:r>
            <w:r>
              <w:rPr>
                <w:rFonts w:ascii="Arial" w:cs="Arial" w:eastAsia="Arial" w:hAnsi="Arial"/>
                <w:b/>
                <w:bCs/>
                <w:color w:val="1F3864"/>
                <w:sz w:val="18"/>
                <w:szCs w:val="18"/>
              </w:rPr>
              <w:t xml:space="preserve">   ◆ Sprint 1</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Description</w:t>
            </w:r>
          </w:p>
        </w:tc>
        <w:tc>
          <w:tcPr>
            <w:tcW w:type="dxa" w:w="7560"/>
            <w:gridSpan w:val="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F1F1F"/>
                <w:sz w:val="18"/>
                <w:szCs w:val="18"/>
              </w:rPr>
              <w:t xml:space="preserve">The delivery schedule grid must allow the user to enter Scheduled Quantity values, including amounts exceeding the PO line quantity during entry, but must prevent save with a clear validation message if the total scheduled quantity for a line exceeds the PO quantity at save time.</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Current Behaviour</w:t>
            </w:r>
          </w:p>
        </w:tc>
        <w:tc>
          <w:tcPr>
            <w:tcW w:type="dxa" w:w="37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555555"/>
                <w:sz w:val="16"/>
                <w:szCs w:val="16"/>
              </w:rPr>
              <w:t xml:space="preserve">The system does not prevent save when scheduled quantity exceeds PO line quantity.</w:t>
            </w:r>
          </w:p>
        </w:tc>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Expected Behaviour</w:t>
            </w:r>
          </w:p>
        </w:tc>
        <w:tc>
          <w:tcPr>
            <w:tcW w:type="dxa" w:w="37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555555"/>
                <w:sz w:val="16"/>
                <w:szCs w:val="16"/>
              </w:rPr>
              <w:t xml:space="preserve">Save is blocked if the sum of Scheduled Quantity rows for any line item exceeds the PO Quantity for that line. Error message: 'Scheduled quantity exceeds PO quantity for item [ItemCode].'</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Authority / Source</w:t>
            </w:r>
          </w:p>
        </w:tc>
        <w:tc>
          <w:tcPr>
            <w:tcW w:type="dxa" w:w="7560"/>
            <w:gridSpan w:val="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F3864"/>
                <w:sz w:val="16"/>
                <w:szCs w:val="16"/>
              </w:rPr>
              <w:t xml:space="preserve">FSD v3.1 §5.16 OQ-NEW Option B — CEO confirmed 12-Jun-2026</w:t>
            </w:r>
          </w:p>
        </w:tc>
      </w:tr>
      <w:tr>
        <w:tc>
          <w:tcPr>
            <w:tcW w:type="dxa" w:w="9360"/>
            <w:gridSpan w:val="4"/>
            <w:tcBorders>
              <w:top w:val="none"/>
              <w:left w:val="none"/>
              <w:bottom w:val="none"/>
              <w:right w:val="none"/>
            </w:tcBorders>
            <w:shd w:fill="FFFFFF" w:val="clear"/>
          </w:tcPr>
          <w:p>
            <w:pPr>
              <w:spacing w:after="20" w:before="20"/>
            </w:pPr>
          </w:p>
        </w:tc>
      </w:tr>
      <w:tr>
        <w:tc>
          <w:tcPr>
            <w:tcW w:type="dxa" w:w="9360"/>
            <w:gridSpan w:val="4"/>
            <w:tcBorders>
              <w:top w:val="single" w:color="CCCCCC" w:sz="4"/>
              <w:left w:val="single" w:color="CCCCCC" w:sz="4"/>
              <w:bottom w:val="single" w:color="CCCCCC" w:sz="4"/>
              <w:right w:val="single" w:color="CCCCCC" w:sz="4"/>
            </w:tcBorders>
            <w:shd w:fill="E8F0FA" w:val="clear"/>
            <w:tcMar>
              <w:top w:type="dxa" w:w="100"/>
              <w:left w:type="dxa" w:w="140"/>
              <w:bottom w:type="dxa" w:w="100"/>
              <w:right w:type="dxa" w:w="140"/>
            </w:tcMar>
          </w:tcPr>
          <w:p>
            <w:r>
              <w:rPr>
                <w:rFonts w:ascii="Arial" w:cs="Arial" w:eastAsia="Arial" w:hAnsi="Arial"/>
                <w:b/>
                <w:bCs/>
                <w:color w:val="1F3864"/>
                <w:sz w:val="18"/>
                <w:szCs w:val="18"/>
              </w:rPr>
              <w:t>
                <w:p>
                  <w:pPr>
                    <w:jc w:val="center"/>
                    <w:spacing w:before="80" w:after="80"/>
                  </w:pPr>
                  <w:r>
                    <w:rPr/>
                    <w:drawing>
                      <wp:inline xmlns:wp="http://schemas.openxmlformats.org/drawingml/2006/wordprocessingDrawing">
                        <wp:extent cx="5800000" cy="1384000"/>
                        <wp:effectExtent l="0" t="0" r="0" b="0"/>
                        <wp:docPr id="11" name="Delivery_Schedule"/>
                        <wp:cNvGraphicFramePr/>
                        <a:graphic xmlns:a="http://schemas.openxmlformats.org/drawingml/2006/main">
                          <a:graphicData uri="http://schemas.openxmlformats.org/drawingml/2006/picture">
                            <pic:pic xmlns:pic="http://schemas.openxmlformats.org/drawingml/2006/picture">
                              <pic:nvPicPr>
                                <pic:cNvPr id="11" name="Delivery_Schedule"/>
                                <pic:cNvPicPr/>
                              </pic:nvPicPr>
                              <pic:blipFill>
                                <a:blip xmlns:r="http://schemas.openxmlformats.org/officeDocument/2006/relationships" r:embed="rId11"/>
                                <a:stretch>
                                  <a:fillRect/>
                                </a:stretch>
                              </pic:blipFill>
                              <pic:spPr>
                                <a:xfrm>
                                  <a:off x="0" y="0"/>
                                  <a:ext cx="5800000" cy="1384000"/>
                                </a:xfrm>
                                <a:prstGeom prst="rect">
                                  <a:avLst/>
                                </a:prstGeom>
                              </pic:spPr>
                            </pic:pic>
                          </a:graphicData>
                        </a:graphic>
                      </wp:inline>
                    </w:drawing>
                  </w:r>
                </w:p>
                <w:p>
                  <w:pPr>
                    <w:jc w:val="center"/>
                    <w:spacing w:before="40" w:after="100"/>
                  </w:pPr>
                  <w:r>
                    <w:rPr>
                      <w:i/>
                      <w:color w:val="555555"/>
                      <w:sz w:val="16"/>
                    </w:rPr>
                    <w:t>Figure 4 — Delivery Schedule Grid showing Slot column and Scheduled Qty mismatch (CR-014 / CR-015 / CR-016)</w:t>
                  </w:r>
                </w:p>
CR-M01-PO-015  Delivery Schedule — Slot Column Removal
              </w:t>
            </w:r>
            <w:r>
              <w:rPr>
                <w:rFonts w:ascii="Arial" w:cs="Arial" w:eastAsia="Arial" w:hAnsi="Arial"/>
                <w:b/>
                <w:bCs/>
                <w:color w:val="C00000"/>
                <w:sz w:val="18"/>
                <w:szCs w:val="18"/>
              </w:rPr>
              <w:t xml:space="preserve">   [High]</w:t>
            </w:r>
            <w:r>
              <w:rPr>
                <w:rFonts w:ascii="Arial" w:cs="Arial" w:eastAsia="Arial" w:hAnsi="Arial"/>
                <w:color w:val="555555"/>
                <w:sz w:val="18"/>
                <w:szCs w:val="18"/>
              </w:rPr>
              <w:t xml:space="preserve">   UI — Retired Feature</w:t>
            </w:r>
            <w:r>
              <w:rPr>
                <w:rFonts w:ascii="Arial" w:cs="Arial" w:eastAsia="Arial" w:hAnsi="Arial"/>
                <w:b/>
                <w:bCs/>
                <w:color w:val="1F3864"/>
                <w:sz w:val="18"/>
                <w:szCs w:val="18"/>
              </w:rPr>
              <w:t xml:space="preserve">   ◆ Sprint 1</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Description</w:t>
            </w:r>
          </w:p>
        </w:tc>
        <w:tc>
          <w:tcPr>
            <w:tcW w:type="dxa" w:w="7560"/>
            <w:gridSpan w:val="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F1F1F"/>
                <w:sz w:val="18"/>
                <w:szCs w:val="18"/>
              </w:rPr>
              <w:t xml:space="preserve">The 'Slot' column is a residual artefact of the retired 4-slot fixed delivery schedule model (Option A). It must be removed from the delivery schedule grid as it is inconsistent with the approved Option B open child-grid design.</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Current Behaviour</w:t>
            </w:r>
          </w:p>
        </w:tc>
        <w:tc>
          <w:tcPr>
            <w:tcW w:type="dxa" w:w="37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555555"/>
                <w:sz w:val="16"/>
                <w:szCs w:val="16"/>
              </w:rPr>
              <w:t xml:space="preserve">Delivery schedule grid displays a 'Slot' column with sequential slot numbers.</w:t>
            </w:r>
          </w:p>
        </w:tc>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Expected Behaviour</w:t>
            </w:r>
          </w:p>
        </w:tc>
        <w:tc>
          <w:tcPr>
            <w:tcW w:type="dxa" w:w="37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555555"/>
                <w:sz w:val="16"/>
                <w:szCs w:val="16"/>
              </w:rPr>
              <w:t xml:space="preserve">Slot column removed from the delivery schedule grid. Approved field order: # | Item Id | Item Name | PR No. | UOM | PO Qty | Scheduled Qty | Balance Qty | Delivery Date | Remarks.</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Authority / Source</w:t>
            </w:r>
          </w:p>
        </w:tc>
        <w:tc>
          <w:tcPr>
            <w:tcW w:type="dxa" w:w="7560"/>
            <w:gridSpan w:val="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F3864"/>
                <w:sz w:val="16"/>
                <w:szCs w:val="16"/>
              </w:rPr>
              <w:t xml:space="preserve">CEO — OQ-NEW Option B confirmed 12-Jun-2026. FSD v3.1 §5.16 countersigned 14-Jun-2026.</w:t>
            </w:r>
          </w:p>
        </w:tc>
      </w:tr>
      <w:tr>
        <w:tc>
          <w:tcPr>
            <w:tcW w:type="dxa" w:w="9360"/>
            <w:gridSpan w:val="4"/>
            <w:tcBorders>
              <w:top w:val="none"/>
              <w:left w:val="none"/>
              <w:bottom w:val="none"/>
              <w:right w:val="none"/>
            </w:tcBorders>
            <w:shd w:fill="FFFFFF" w:val="clear"/>
          </w:tcPr>
          <w:p>
            <w:pPr>
              <w:spacing w:after="20" w:before="20"/>
            </w:pPr>
          </w:p>
        </w:tc>
      </w:tr>
      <w:tr>
        <w:tc>
          <w:tcPr>
            <w:tcW w:type="dxa" w:w="9360"/>
            <w:gridSpan w:val="4"/>
            <w:tcBorders>
              <w:top w:val="single" w:color="CCCCCC" w:sz="4"/>
              <w:left w:val="single" w:color="CCCCCC" w:sz="4"/>
              <w:bottom w:val="single" w:color="CCCCCC" w:sz="4"/>
              <w:right w:val="single" w:color="CCCCCC" w:sz="4"/>
            </w:tcBorders>
            <w:shd w:fill="F5F8FF" w:val="clear"/>
            <w:tcMar>
              <w:top w:type="dxa" w:w="100"/>
              <w:left w:type="dxa" w:w="140"/>
              <w:bottom w:type="dxa" w:w="100"/>
              <w:right w:type="dxa" w:w="140"/>
            </w:tcMar>
          </w:tcPr>
          <w:p>
            <w:r>
              <w:rPr>
                <w:rFonts w:ascii="Arial" w:cs="Arial" w:eastAsia="Arial" w:hAnsi="Arial"/>
                <w:b/>
                <w:bCs/>
                <w:color w:val="1F3864"/>
                <w:sz w:val="18"/>
                <w:szCs w:val="18"/>
              </w:rPr>
              <w:t>CR-M01-PO-016  Delivery Schedule — Duplicate Delivery Date Not Allowed</w:t>
            </w:r>
            <w:r>
              <w:rPr>
                <w:rFonts w:ascii="Arial" w:cs="Arial" w:eastAsia="Arial" w:hAnsi="Arial"/>
                <w:b/>
                <w:bCs/>
                <w:color w:val="BF8F00"/>
                <w:sz w:val="18"/>
                <w:szCs w:val="18"/>
              </w:rPr>
              <w:t xml:space="preserve">   [Medium]</w:t>
            </w:r>
            <w:r>
              <w:rPr>
                <w:rFonts w:ascii="Arial" w:cs="Arial" w:eastAsia="Arial" w:hAnsi="Arial"/>
                <w:color w:val="555555"/>
                <w:sz w:val="18"/>
                <w:szCs w:val="18"/>
              </w:rPr>
              <w:t xml:space="preserve">   Validation Enhancement</w:t>
            </w:r>
            <w:r>
              <w:rPr>
                <w:rFonts w:ascii="Arial" w:cs="Arial" w:eastAsia="Arial" w:hAnsi="Arial"/>
                <w:b/>
                <w:bCs/>
                <w:color w:val="1F3864"/>
                <w:sz w:val="18"/>
                <w:szCs w:val="18"/>
              </w:rPr>
              <w:t xml:space="preserve">   ◆ Sprint 1</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Description</w:t>
            </w:r>
          </w:p>
        </w:tc>
        <w:tc>
          <w:tcPr>
            <w:tcW w:type="dxa" w:w="7560"/>
            <w:gridSpan w:val="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F1F1F"/>
                <w:sz w:val="18"/>
                <w:szCs w:val="18"/>
              </w:rPr>
              <w:t xml:space="preserve">Within the delivery schedule rows for a single PR line item, the same Delivery Date must not be permitted more than once. Duplicate delivery dates for the same item create ambiguity in GRN matching.</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Current Behaviour</w:t>
            </w:r>
          </w:p>
        </w:tc>
        <w:tc>
          <w:tcPr>
            <w:tcW w:type="dxa" w:w="37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555555"/>
                <w:sz w:val="16"/>
                <w:szCs w:val="16"/>
              </w:rPr>
              <w:t xml:space="preserve">No validation prevents entry of duplicate delivery dates for the same line item within the delivery schedule.</w:t>
            </w:r>
          </w:p>
        </w:tc>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Expected Behaviour</w:t>
            </w:r>
          </w:p>
        </w:tc>
        <w:tc>
          <w:tcPr>
            <w:tcW w:type="dxa" w:w="37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555555"/>
                <w:sz w:val="16"/>
                <w:szCs w:val="16"/>
              </w:rPr>
              <w:t xml:space="preserve">Save is blocked if duplicate delivery dates are detected for the same line item in the delivery schedule. Error message: 'Duplicate delivery date for item [ItemCode]. Each scheduled row must have a unique delivery date.'</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Authority / Source</w:t>
            </w:r>
          </w:p>
        </w:tc>
        <w:tc>
          <w:tcPr>
            <w:tcW w:type="dxa" w:w="7560"/>
            <w:gridSpan w:val="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F3864"/>
                <w:sz w:val="16"/>
                <w:szCs w:val="16"/>
              </w:rPr>
              <w:t xml:space="preserve">JAT User Feedback — 06-Jun-2026</w:t>
            </w:r>
          </w:p>
        </w:tc>
      </w:tr>
      <w:tr>
        <w:tc>
          <w:tcPr>
            <w:tcW w:type="dxa" w:w="9360"/>
            <w:gridSpan w:val="4"/>
            <w:tcBorders>
              <w:top w:val="none"/>
              <w:left w:val="none"/>
              <w:bottom w:val="none"/>
              <w:right w:val="none"/>
            </w:tcBorders>
            <w:shd w:fill="FFFFFF" w:val="clear"/>
          </w:tcPr>
          <w:p>
            <w:pPr>
              <w:spacing w:after="20" w:before="20"/>
            </w:pPr>
          </w:p>
        </w:tc>
      </w:tr>
      <w:tr>
        <w:tc>
          <w:tcPr>
            <w:tcW w:type="dxa" w:w="9360"/>
            <w:gridSpan w:val="4"/>
            <w:tcBorders>
              <w:top w:val="single" w:color="CCCCCC" w:sz="4"/>
              <w:left w:val="single" w:color="CCCCCC" w:sz="4"/>
              <w:bottom w:val="single" w:color="CCCCCC" w:sz="4"/>
              <w:right w:val="single" w:color="CCCCCC" w:sz="4"/>
            </w:tcBorders>
            <w:shd w:fill="E8F0FA" w:val="clear"/>
            <w:tcMar>
              <w:top w:type="dxa" w:w="100"/>
              <w:left w:type="dxa" w:w="140"/>
              <w:bottom w:type="dxa" w:w="100"/>
              <w:right w:type="dxa" w:w="140"/>
            </w:tcMar>
          </w:tcPr>
          <w:p>
            <w:r>
              <w:rPr>
                <w:rFonts w:ascii="Arial" w:cs="Arial" w:eastAsia="Arial" w:hAnsi="Arial"/>
                <w:b/>
                <w:bCs/>
                <w:color w:val="1F3864"/>
                <w:sz w:val="18"/>
                <w:szCs w:val="18"/>
              </w:rPr>
              <w:t>CR-M01-PO-017  PO Date — Future Date and Backdate Validation</w:t>
            </w:r>
            <w:r>
              <w:rPr>
                <w:rFonts w:ascii="Arial" w:cs="Arial" w:eastAsia="Arial" w:hAnsi="Arial"/>
                <w:b/>
                <w:bCs/>
                <w:color w:val="C00000"/>
                <w:sz w:val="18"/>
                <w:szCs w:val="18"/>
              </w:rPr>
              <w:t xml:space="preserve">   [High]</w:t>
            </w:r>
            <w:r>
              <w:rPr>
                <w:rFonts w:ascii="Arial" w:cs="Arial" w:eastAsia="Arial" w:hAnsi="Arial"/>
                <w:color w:val="555555"/>
                <w:sz w:val="18"/>
                <w:szCs w:val="18"/>
              </w:rPr>
              <w:t xml:space="preserve">   Validation Enhancement</w:t>
            </w:r>
            <w:r>
              <w:rPr>
                <w:rFonts w:ascii="Arial" w:cs="Arial" w:eastAsia="Arial" w:hAnsi="Arial"/>
                <w:b/>
                <w:bCs/>
                <w:color w:val="1F3864"/>
                <w:sz w:val="18"/>
                <w:szCs w:val="18"/>
              </w:rPr>
              <w:t xml:space="preserve">   ◆ Sprint 1</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Description</w:t>
            </w:r>
          </w:p>
        </w:tc>
        <w:tc>
          <w:tcPr>
            <w:tcW w:type="dxa" w:w="7560"/>
            <w:gridSpan w:val="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F1F1F"/>
                <w:sz w:val="18"/>
                <w:szCs w:val="18"/>
              </w:rPr>
              <w:t xml:space="preserve">PO Date must not allow a future date entry. Additionally, the PO Date must not be earlier than the last PO date for the same division, to maintain chronological document sequence integrity.</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Current Behaviour</w:t>
            </w:r>
          </w:p>
        </w:tc>
        <w:tc>
          <w:tcPr>
            <w:tcW w:type="dxa" w:w="37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555555"/>
                <w:sz w:val="16"/>
                <w:szCs w:val="16"/>
              </w:rPr>
              <w:t xml:space="preserve">PO Date allows future dates and dates prior to the last PO date without validation.</w:t>
            </w:r>
          </w:p>
        </w:tc>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Expected Behaviour</w:t>
            </w:r>
          </w:p>
        </w:tc>
        <w:tc>
          <w:tcPr>
            <w:tcW w:type="dxa" w:w="37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555555"/>
                <w:sz w:val="16"/>
                <w:szCs w:val="16"/>
              </w:rPr>
              <w:t xml:space="preserve">PO Date validation: (1) Future dates rejected — 'PO Date cannot be a future date.' (2) Backdating before the last PO date rejected — 'PO Date cannot be earlier than the last PO date [LastPODate].'</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Authority / Source</w:t>
            </w:r>
          </w:p>
        </w:tc>
        <w:tc>
          <w:tcPr>
            <w:tcW w:type="dxa" w:w="7560"/>
            <w:gridSpan w:val="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F3864"/>
                <w:sz w:val="16"/>
                <w:szCs w:val="16"/>
              </w:rPr>
              <w:t xml:space="preserve">FSD v3.1 Business Rules — Backdate validation P1-03 (Abinandan confirmed complete 16-Jun-2026)</w:t>
            </w:r>
          </w:p>
        </w:tc>
      </w:tr>
      <w:tr>
        <w:tc>
          <w:tcPr>
            <w:tcW w:type="dxa" w:w="9360"/>
            <w:gridSpan w:val="4"/>
            <w:tcBorders>
              <w:top w:val="none"/>
              <w:left w:val="none"/>
              <w:bottom w:val="none"/>
              <w:right w:val="none"/>
            </w:tcBorders>
            <w:shd w:fill="FFFFFF" w:val="clear"/>
          </w:tcPr>
          <w:p>
            <w:pPr>
              <w:spacing w:after="20" w:before="20"/>
            </w:pPr>
          </w:p>
        </w:tc>
      </w:tr>
      <w:tr>
        <w:tc>
          <w:tcPr>
            <w:tcW w:type="dxa" w:w="9360"/>
            <w:gridSpan w:val="4"/>
            <w:tcBorders>
              <w:top w:val="single" w:color="CCCCCC" w:sz="4"/>
              <w:left w:val="single" w:color="CCCCCC" w:sz="4"/>
              <w:bottom w:val="single" w:color="CCCCCC" w:sz="4"/>
              <w:right w:val="single" w:color="CCCCCC" w:sz="4"/>
            </w:tcBorders>
            <w:shd w:fill="F5F8FF" w:val="clear"/>
            <w:tcMar>
              <w:top w:type="dxa" w:w="100"/>
              <w:left w:type="dxa" w:w="140"/>
              <w:bottom w:type="dxa" w:w="100"/>
              <w:right w:type="dxa" w:w="140"/>
            </w:tcMar>
          </w:tcPr>
          <w:p>
            <w:r>
              <w:rPr>
                <w:rFonts w:ascii="Arial" w:cs="Arial" w:eastAsia="Arial" w:hAnsi="Arial"/>
                <w:b/>
                <w:bCs/>
                <w:color w:val="1F3864"/>
                <w:sz w:val="18"/>
                <w:szCs w:val="18"/>
              </w:rPr>
              <w:t>CR-M01-PO-018  Reference Date — Must Not Exceed PO Date</w:t>
            </w:r>
            <w:r>
              <w:rPr>
                <w:rFonts w:ascii="Arial" w:cs="Arial" w:eastAsia="Arial" w:hAnsi="Arial"/>
                <w:b/>
                <w:bCs/>
                <w:color w:val="BF8F00"/>
                <w:sz w:val="18"/>
                <w:szCs w:val="18"/>
              </w:rPr>
              <w:t xml:space="preserve">   [Medium]</w:t>
            </w:r>
            <w:r>
              <w:rPr>
                <w:rFonts w:ascii="Arial" w:cs="Arial" w:eastAsia="Arial" w:hAnsi="Arial"/>
                <w:color w:val="555555"/>
                <w:sz w:val="18"/>
                <w:szCs w:val="18"/>
              </w:rPr>
              <w:t xml:space="preserve">   Validation Enhancement</w:t>
            </w:r>
            <w:r>
              <w:rPr>
                <w:rFonts w:ascii="Arial" w:cs="Arial" w:eastAsia="Arial" w:hAnsi="Arial"/>
                <w:b/>
                <w:bCs/>
                <w:color w:val="1F3864"/>
                <w:sz w:val="18"/>
                <w:szCs w:val="18"/>
              </w:rPr>
              <w:t xml:space="preserve">   ◆ Sprint 1</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Description</w:t>
            </w:r>
          </w:p>
        </w:tc>
        <w:tc>
          <w:tcPr>
            <w:tcW w:type="dxa" w:w="7560"/>
            <w:gridSpan w:val="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F1F1F"/>
                <w:sz w:val="18"/>
                <w:szCs w:val="18"/>
              </w:rPr>
              <w:t xml:space="preserve">The Reference Date field must not accept a value greater than the PO Date. A reference document date later than the PO date is logically inconsistent.</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Current Behaviour</w:t>
            </w:r>
          </w:p>
        </w:tc>
        <w:tc>
          <w:tcPr>
            <w:tcW w:type="dxa" w:w="37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555555"/>
                <w:sz w:val="16"/>
                <w:szCs w:val="16"/>
              </w:rPr>
              <w:t xml:space="preserve">No cross-validation between Reference Date and PO Date.</w:t>
            </w:r>
          </w:p>
        </w:tc>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Expected Behaviour</w:t>
            </w:r>
          </w:p>
        </w:tc>
        <w:tc>
          <w:tcPr>
            <w:tcW w:type="dxa" w:w="37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555555"/>
                <w:sz w:val="16"/>
                <w:szCs w:val="16"/>
              </w:rPr>
              <w:t xml:space="preserve">Reference Date must be less than or equal to PO Date. Validation message: 'Reference Date cannot be later than PO Date.'</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Authority / Source</w:t>
            </w:r>
          </w:p>
        </w:tc>
        <w:tc>
          <w:tcPr>
            <w:tcW w:type="dxa" w:w="7560"/>
            <w:gridSpan w:val="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F3864"/>
                <w:sz w:val="16"/>
                <w:szCs w:val="16"/>
              </w:rPr>
              <w:t xml:space="preserve">JAT User Feedback — 06-Jun-2026</w:t>
            </w:r>
          </w:p>
        </w:tc>
      </w:tr>
      <w:tr>
        <w:tc>
          <w:tcPr>
            <w:tcW w:type="dxa" w:w="9360"/>
            <w:gridSpan w:val="4"/>
            <w:tcBorders>
              <w:top w:val="none"/>
              <w:left w:val="none"/>
              <w:bottom w:val="none"/>
              <w:right w:val="none"/>
            </w:tcBorders>
            <w:shd w:fill="FFFFFF" w:val="clear"/>
          </w:tcPr>
          <w:p>
            <w:pPr>
              <w:spacing w:after="20" w:before="20"/>
            </w:pPr>
          </w:p>
        </w:tc>
      </w:tr>
      <w:tr>
        <w:tc>
          <w:tcPr>
            <w:tcW w:type="dxa" w:w="9360"/>
            <w:gridSpan w:val="4"/>
            <w:tcBorders>
              <w:top w:val="single" w:color="CCCCCC" w:sz="4"/>
              <w:left w:val="single" w:color="CCCCCC" w:sz="4"/>
              <w:bottom w:val="single" w:color="CCCCCC" w:sz="4"/>
              <w:right w:val="single" w:color="CCCCCC" w:sz="4"/>
            </w:tcBorders>
            <w:shd w:fill="E8F0FA" w:val="clear"/>
            <w:tcMar>
              <w:top w:type="dxa" w:w="100"/>
              <w:left w:type="dxa" w:w="140"/>
              <w:bottom w:type="dxa" w:w="100"/>
              <w:right w:type="dxa" w:w="140"/>
            </w:tcMar>
          </w:tcPr>
          <w:p>
            <w:r>
              <w:rPr>
                <w:rFonts w:ascii="Arial" w:cs="Arial" w:eastAsia="Arial" w:hAnsi="Arial"/>
                <w:b/>
                <w:bCs/>
                <w:color w:val="1F3864"/>
                <w:sz w:val="18"/>
                <w:szCs w:val="18"/>
              </w:rPr>
              <w:t>CR-M01-PO-019  UI/UX — Consistency with PR Form</w:t>
            </w:r>
            <w:r>
              <w:rPr>
                <w:rFonts w:ascii="Arial" w:cs="Arial" w:eastAsia="Arial" w:hAnsi="Arial"/>
                <w:b/>
                <w:bCs/>
                <w:color w:val="BF8F00"/>
                <w:sz w:val="18"/>
                <w:szCs w:val="18"/>
              </w:rPr>
              <w:t xml:space="preserve">   [Medium]</w:t>
            </w:r>
            <w:r>
              <w:rPr>
                <w:rFonts w:ascii="Arial" w:cs="Arial" w:eastAsia="Arial" w:hAnsi="Arial"/>
                <w:color w:val="555555"/>
                <w:sz w:val="18"/>
                <w:szCs w:val="18"/>
              </w:rPr>
              <w:t xml:space="preserve">   UX Enhancement</w:t>
            </w:r>
            <w:r>
              <w:rPr>
                <w:rFonts w:ascii="Arial" w:cs="Arial" w:eastAsia="Arial" w:hAnsi="Arial"/>
                <w:b/>
                <w:bCs/>
                <w:color w:val="1F3864"/>
                <w:sz w:val="18"/>
                <w:szCs w:val="18"/>
              </w:rPr>
              <w:t xml:space="preserve">   ◆ Sprint 1</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Description</w:t>
            </w:r>
          </w:p>
        </w:tc>
        <w:tc>
          <w:tcPr>
            <w:tcW w:type="dxa" w:w="7560"/>
            <w:gridSpan w:val="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F1F1F"/>
                <w:sz w:val="18"/>
                <w:szCs w:val="18"/>
              </w:rPr>
              <w:t xml:space="preserve">The PO Entry screen UI/UX — layout, typography, field alignment, button placement, tab order, and modal behaviour — must be consistent with the PR Form screen as the two screens form a continuous workflow in the procurement cycle.</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Current Behaviour</w:t>
            </w:r>
          </w:p>
        </w:tc>
        <w:tc>
          <w:tcPr>
            <w:tcW w:type="dxa" w:w="37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555555"/>
                <w:sz w:val="16"/>
                <w:szCs w:val="16"/>
              </w:rPr>
              <w:t xml:space="preserve">PO Entry screen UI/UX differs from PR Form in layout and interaction patterns, creating a discontinuous user experience.</w:t>
            </w:r>
          </w:p>
        </w:tc>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Expected Behaviour</w:t>
            </w:r>
          </w:p>
        </w:tc>
        <w:tc>
          <w:tcPr>
            <w:tcW w:type="dxa" w:w="37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555555"/>
                <w:sz w:val="16"/>
                <w:szCs w:val="16"/>
              </w:rPr>
              <w:t xml:space="preserve">PO Entry screen matches PR Form in layout standards, field spacing, tab order, button placement, and modal behaviour. Any approved deviations from PR Form style must be documented.</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Authority / Source</w:t>
            </w:r>
          </w:p>
        </w:tc>
        <w:tc>
          <w:tcPr>
            <w:tcW w:type="dxa" w:w="7560"/>
            <w:gridSpan w:val="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F3864"/>
                <w:sz w:val="16"/>
                <w:szCs w:val="16"/>
              </w:rPr>
              <w:t xml:space="preserve">Sprint Execution Schedule — CEO 14-Jun-2026: 'React implementation proceeds against FSD v3.1 Final.'</w:t>
            </w:r>
          </w:p>
        </w:tc>
      </w:tr>
      <w:tr>
        <w:tc>
          <w:tcPr>
            <w:tcW w:type="dxa" w:w="9360"/>
            <w:gridSpan w:val="4"/>
            <w:tcBorders>
              <w:top w:val="none"/>
              <w:left w:val="none"/>
              <w:bottom w:val="none"/>
              <w:right w:val="none"/>
            </w:tcBorders>
            <w:shd w:fill="FFFFFF" w:val="clear"/>
          </w:tcPr>
          <w:p>
            <w:pPr>
              <w:spacing w:after="20" w:before="20"/>
            </w:pPr>
          </w:p>
        </w:tc>
      </w:tr>
      <w:tr>
        <w:tc>
          <w:tcPr>
            <w:tcW w:type="dxa" w:w="9360"/>
            <w:gridSpan w:val="4"/>
            <w:tcBorders>
              <w:top w:val="single" w:color="CCCCCC" w:sz="4"/>
              <w:left w:val="single" w:color="CCCCCC" w:sz="4"/>
              <w:bottom w:val="single" w:color="CCCCCC" w:sz="4"/>
              <w:right w:val="single" w:color="CCCCCC" w:sz="4"/>
            </w:tcBorders>
            <w:shd w:fill="F5F8FF" w:val="clear"/>
            <w:tcMar>
              <w:top w:type="dxa" w:w="100"/>
              <w:left w:type="dxa" w:w="140"/>
              <w:bottom w:type="dxa" w:w="100"/>
              <w:right w:type="dxa" w:w="140"/>
            </w:tcMar>
          </w:tcPr>
          <w:p>
            <w:r>
              <w:rPr>
                <w:rFonts w:ascii="Arial" w:cs="Arial" w:eastAsia="Arial" w:hAnsi="Arial"/>
                <w:b/>
                <w:bCs/>
                <w:color w:val="1F3864"/>
                <w:sz w:val="18"/>
                <w:szCs w:val="18"/>
              </w:rPr>
              <w:t>CR-M01-PO-020  Carrier Field — Default Value and Clear Option</w:t>
            </w:r>
            <w:r>
              <w:rPr>
                <w:rFonts w:ascii="Arial" w:cs="Arial" w:eastAsia="Arial" w:hAnsi="Arial"/>
                <w:b/>
                <w:bCs/>
                <w:color w:val="385724"/>
                <w:sz w:val="18"/>
                <w:szCs w:val="18"/>
              </w:rPr>
              <w:t xml:space="preserve">   [Low]</w:t>
            </w:r>
            <w:r>
              <w:rPr>
                <w:rFonts w:ascii="Arial" w:cs="Arial" w:eastAsia="Arial" w:hAnsi="Arial"/>
                <w:color w:val="555555"/>
                <w:sz w:val="18"/>
                <w:szCs w:val="18"/>
              </w:rPr>
              <w:t xml:space="preserve">   UI Enhancement</w:t>
            </w:r>
            <w:r>
              <w:rPr>
                <w:rFonts w:ascii="Arial" w:cs="Arial" w:eastAsia="Arial" w:hAnsi="Arial"/>
                <w:b/>
                <w:bCs/>
                <w:color w:val="1F3864"/>
                <w:sz w:val="18"/>
                <w:szCs w:val="18"/>
              </w:rPr>
              <w:t xml:space="preserve">   ◆ Sprint 1</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Description</w:t>
            </w:r>
          </w:p>
        </w:tc>
        <w:tc>
          <w:tcPr>
            <w:tcW w:type="dxa" w:w="7560"/>
            <w:gridSpan w:val="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F1F1F"/>
                <w:sz w:val="18"/>
                <w:szCs w:val="18"/>
              </w:rPr>
              <w:t xml:space="preserve">The Carrier field currently defaults to 'Courier' on all new PO entries. In addition to this default, a clear/blank option must be available to allow the user to explicitly indicate no carrier or an unspecified carrier.</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Current Behaviour</w:t>
            </w:r>
          </w:p>
        </w:tc>
        <w:tc>
          <w:tcPr>
            <w:tcW w:type="dxa" w:w="37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555555"/>
                <w:sz w:val="16"/>
                <w:szCs w:val="16"/>
              </w:rPr>
              <w:t xml:space="preserve">Carrier defaults to 'Courier'. No option to clear or leave blank.</w:t>
            </w:r>
          </w:p>
        </w:tc>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Expected Behaviour</w:t>
            </w:r>
          </w:p>
        </w:tc>
        <w:tc>
          <w:tcPr>
            <w:tcW w:type="dxa" w:w="37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555555"/>
                <w:sz w:val="16"/>
                <w:szCs w:val="16"/>
              </w:rPr>
              <w:t xml:space="preserve">Carrier defaults to 'Courier' on new PO creation. A blank/clear option is also available in the carrier dropdown to allow explicit deselection.</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Authority / Source</w:t>
            </w:r>
          </w:p>
        </w:tc>
        <w:tc>
          <w:tcPr>
            <w:tcW w:type="dxa" w:w="7560"/>
            <w:gridSpan w:val="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F3864"/>
                <w:sz w:val="16"/>
                <w:szCs w:val="16"/>
              </w:rPr>
              <w:t xml:space="preserve">JAT User Feedback — 06-Jun-2026</w:t>
            </w:r>
          </w:p>
        </w:tc>
      </w:tr>
      <w:tr>
        <w:tc>
          <w:tcPr>
            <w:tcW w:type="dxa" w:w="9360"/>
            <w:gridSpan w:val="4"/>
            <w:tcBorders>
              <w:top w:val="none"/>
              <w:left w:val="none"/>
              <w:bottom w:val="none"/>
              <w:right w:val="none"/>
            </w:tcBorders>
            <w:shd w:fill="FFFFFF" w:val="clear"/>
          </w:tcPr>
          <w:p>
            <w:pPr>
              <w:spacing w:after="20" w:before="20"/>
            </w:pPr>
          </w:p>
        </w:tc>
      </w:tr>
      <w:tr>
        <w:tc>
          <w:tcPr>
            <w:tcW w:type="dxa" w:w="9360"/>
            <w:gridSpan w:val="4"/>
            <w:tcBorders>
              <w:top w:val="single" w:color="CCCCCC" w:sz="4"/>
              <w:left w:val="single" w:color="CCCCCC" w:sz="4"/>
              <w:bottom w:val="single" w:color="CCCCCC" w:sz="4"/>
              <w:right w:val="single" w:color="CCCCCC" w:sz="4"/>
            </w:tcBorders>
            <w:shd w:fill="E8F0FA" w:val="clear"/>
            <w:tcMar>
              <w:top w:type="dxa" w:w="100"/>
              <w:left w:type="dxa" w:w="140"/>
              <w:bottom w:type="dxa" w:w="100"/>
              <w:right w:type="dxa" w:w="140"/>
            </w:tcMar>
          </w:tcPr>
          <w:p>
            <w:r>
              <w:rPr>
                <w:rFonts w:ascii="Arial" w:cs="Arial" w:eastAsia="Arial" w:hAnsi="Arial"/>
                <w:b/>
                <w:bCs/>
                <w:color w:val="1F3864"/>
                <w:sz w:val="18"/>
                <w:szCs w:val="18"/>
              </w:rPr>
              <w:t>CR-M01-PO-021  Created By — Display Name Instead of User Code</w:t>
            </w:r>
            <w:r>
              <w:rPr>
                <w:rFonts w:ascii="Arial" w:cs="Arial" w:eastAsia="Arial" w:hAnsi="Arial"/>
                <w:b/>
                <w:bCs/>
                <w:color w:val="385724"/>
                <w:sz w:val="18"/>
                <w:szCs w:val="18"/>
              </w:rPr>
              <w:t xml:space="preserve">   [Low]</w:t>
            </w:r>
            <w:r>
              <w:rPr>
                <w:rFonts w:ascii="Arial" w:cs="Arial" w:eastAsia="Arial" w:hAnsi="Arial"/>
                <w:color w:val="555555"/>
                <w:sz w:val="18"/>
                <w:szCs w:val="18"/>
              </w:rPr>
              <w:t xml:space="preserve">   UI Enhancement</w:t>
            </w:r>
            <w:r>
              <w:rPr>
                <w:rFonts w:ascii="Arial" w:cs="Arial" w:eastAsia="Arial" w:hAnsi="Arial"/>
                <w:b/>
                <w:bCs/>
                <w:color w:val="1F3864"/>
                <w:sz w:val="18"/>
                <w:szCs w:val="18"/>
              </w:rPr>
              <w:t xml:space="preserve">   ◆ Sprint 1</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Description</w:t>
            </w:r>
          </w:p>
        </w:tc>
        <w:tc>
          <w:tcPr>
            <w:tcW w:type="dxa" w:w="7560"/>
            <w:gridSpan w:val="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F1F1F"/>
                <w:sz w:val="18"/>
                <w:szCs w:val="18"/>
              </w:rPr>
              <w:t xml:space="preserve">The 'Created By' field on the PO Entry screen currently displays the user code (login ID). It must display the user's full name for readability in view and print modes.</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Current Behaviour</w:t>
            </w:r>
          </w:p>
        </w:tc>
        <w:tc>
          <w:tcPr>
            <w:tcW w:type="dxa" w:w="37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555555"/>
                <w:sz w:val="16"/>
                <w:szCs w:val="16"/>
              </w:rPr>
              <w:t xml:space="preserve">Created By field shows user code (e.g., 'KSL001').</w:t>
            </w:r>
          </w:p>
        </w:tc>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Expected Behaviour</w:t>
            </w:r>
          </w:p>
        </w:tc>
        <w:tc>
          <w:tcPr>
            <w:tcW w:type="dxa" w:w="37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555555"/>
                <w:sz w:val="16"/>
                <w:szCs w:val="16"/>
              </w:rPr>
              <w:t xml:space="preserve">Created By field shows the user's full name (e.g., 'Abinandan N.'). Resolved via the user master lookup at display time.</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Authority / Source</w:t>
            </w:r>
          </w:p>
        </w:tc>
        <w:tc>
          <w:tcPr>
            <w:tcW w:type="dxa" w:w="7560"/>
            <w:gridSpan w:val="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F3864"/>
                <w:sz w:val="16"/>
                <w:szCs w:val="16"/>
              </w:rPr>
              <w:t xml:space="preserve">JAT User Feedback — 06-Jun-2026</w:t>
            </w:r>
          </w:p>
        </w:tc>
      </w:tr>
      <w:tr>
        <w:tc>
          <w:tcPr>
            <w:tcW w:type="dxa" w:w="9360"/>
            <w:gridSpan w:val="4"/>
            <w:tcBorders>
              <w:top w:val="none"/>
              <w:left w:val="none"/>
              <w:bottom w:val="none"/>
              <w:right w:val="none"/>
            </w:tcBorders>
            <w:shd w:fill="FFFFFF" w:val="clear"/>
          </w:tcPr>
          <w:p>
            <w:pPr>
              <w:spacing w:after="20" w:before="20"/>
            </w:pPr>
          </w:p>
        </w:tc>
      </w:tr>
      <w:tr>
        <w:tc>
          <w:tcPr>
            <w:tcW w:type="dxa" w:w="9360"/>
            <w:gridSpan w:val="4"/>
            <w:tcBorders>
              <w:top w:val="single" w:color="CCCCCC" w:sz="4"/>
              <w:left w:val="single" w:color="CCCCCC" w:sz="4"/>
              <w:bottom w:val="single" w:color="CCCCCC" w:sz="4"/>
              <w:right w:val="single" w:color="CCCCCC" w:sz="4"/>
            </w:tcBorders>
            <w:shd w:fill="F5F8FF" w:val="clear"/>
            <w:tcMar>
              <w:top w:type="dxa" w:w="100"/>
              <w:left w:type="dxa" w:w="140"/>
              <w:bottom w:type="dxa" w:w="100"/>
              <w:right w:type="dxa" w:w="140"/>
            </w:tcMar>
          </w:tcPr>
          <w:p>
            <w:r>
              <w:rPr>
                <w:rFonts w:ascii="Arial" w:cs="Arial" w:eastAsia="Arial" w:hAnsi="Arial"/>
                <w:b/>
                <w:bCs/>
                <w:color w:val="1F3864"/>
                <w:sz w:val="18"/>
                <w:szCs w:val="18"/>
              </w:rPr>
              <w:t>CR-M01-PO-022  Discount Amount — Negative Sign Not Required</w:t>
            </w:r>
            <w:r>
              <w:rPr>
                <w:rFonts w:ascii="Arial" w:cs="Arial" w:eastAsia="Arial" w:hAnsi="Arial"/>
                <w:b/>
                <w:bCs/>
                <w:color w:val="385724"/>
                <w:sz w:val="18"/>
                <w:szCs w:val="18"/>
              </w:rPr>
              <w:t xml:space="preserve">   [Low]</w:t>
            </w:r>
            <w:r>
              <w:rPr>
                <w:rFonts w:ascii="Arial" w:cs="Arial" w:eastAsia="Arial" w:hAnsi="Arial"/>
                <w:color w:val="555555"/>
                <w:sz w:val="18"/>
                <w:szCs w:val="18"/>
              </w:rPr>
              <w:t xml:space="preserve">   UI Enhancement</w:t>
            </w:r>
            <w:r>
              <w:rPr>
                <w:rFonts w:ascii="Arial" w:cs="Arial" w:eastAsia="Arial" w:hAnsi="Arial"/>
                <w:b/>
                <w:bCs/>
                <w:color w:val="1F3864"/>
                <w:sz w:val="18"/>
                <w:szCs w:val="18"/>
              </w:rPr>
              <w:t xml:space="preserve">   ◆ Sprint 1</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Description</w:t>
            </w:r>
          </w:p>
        </w:tc>
        <w:tc>
          <w:tcPr>
            <w:tcW w:type="dxa" w:w="7560"/>
            <w:gridSpan w:val="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F1F1F"/>
                <w:sz w:val="18"/>
                <w:szCs w:val="18"/>
              </w:rPr>
              <w:t xml:space="preserve">The Discount Amount field currently displays the value with a negative sign (e.g., '−500.00'). Discount is understood to be a deduction by context; the negative sign is unnecessary and confusing for end users.</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Current Behaviour</w:t>
            </w:r>
          </w:p>
        </w:tc>
        <w:tc>
          <w:tcPr>
            <w:tcW w:type="dxa" w:w="37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555555"/>
                <w:sz w:val="16"/>
                <w:szCs w:val="16"/>
              </w:rPr>
              <w:t xml:space="preserve">Discount Amount shown with a leading minus sign in the item grid and Tax window.</w:t>
            </w:r>
          </w:p>
        </w:tc>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Expected Behaviour</w:t>
            </w:r>
          </w:p>
        </w:tc>
        <w:tc>
          <w:tcPr>
            <w:tcW w:type="dxa" w:w="37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555555"/>
                <w:sz w:val="16"/>
                <w:szCs w:val="16"/>
              </w:rPr>
              <w:t xml:space="preserve">Discount Amount displayed as a positive value without a negative sign. The field label 'Discount Amount' provides sufficient context that it is a deduction.</w:t>
            </w:r>
          </w:p>
        </w:tc>
      </w:tr>
      <w:tr>
        <w:tc>
          <w:tcPr>
            <w:tcW w:type="dxa" w:w="1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r>
              <w:rPr>
                <w:rFonts w:ascii="Arial" w:cs="Arial" w:eastAsia="Arial" w:hAnsi="Arial"/>
                <w:b/>
                <w:bCs/>
                <w:color w:val="000000"/>
                <w:sz w:val="18"/>
                <w:szCs w:val="18"/>
              </w:rPr>
              <w:t xml:space="preserve">Authority / Source</w:t>
            </w:r>
          </w:p>
        </w:tc>
        <w:tc>
          <w:tcPr>
            <w:tcW w:type="dxa" w:w="7560"/>
            <w:gridSpan w:val="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1F3864"/>
                <w:sz w:val="16"/>
                <w:szCs w:val="16"/>
              </w:rPr>
              <w:t xml:space="preserve">JAT User Feedback — 06-Jun-2026</w:t>
            </w:r>
          </w:p>
        </w:tc>
      </w:tr>
      <w:tr>
        <w:tc>
          <w:tcPr>
            <w:tcW w:type="dxa" w:w="9360"/>
            <w:gridSpan w:val="4"/>
            <w:tcBorders>
              <w:top w:val="none"/>
              <w:left w:val="none"/>
              <w:bottom w:val="none"/>
              <w:right w:val="none"/>
            </w:tcBorders>
            <w:shd w:fill="FFFFFF" w:val="clear"/>
          </w:tcPr>
          <w:p>
            <w:pPr>
              <w:spacing w:after="20" w:before="20"/>
            </w:pPr>
          </w:p>
        </w:tc>
      </w:tr>
    </w:tbl>
    <w:p>
      <w:pPr>
        <w:spacing w:after="80" w:before="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10080"/>
            <w:gridSpan w:val="4"/>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tcPr>
          <w:p>
            <w:r>
              <w:rPr>
                <w:rFonts w:ascii="Arial" w:cs="Arial" w:eastAsia="Arial" w:hAnsi="Arial"/>
                <w:b/>
                <w:bCs/>
                <w:color w:val="FFFFFF"/>
                <w:sz w:val="18"/>
                <w:szCs w:val="18"/>
              </w:rPr>
              <w:t xml:space="preserve">REVIEW AND APPROVAL SIGN-OFF</w:t>
            </w:r>
          </w:p>
        </w:tc>
      </w:tr>
      <w:tr>
        <w:tc>
          <w:tcPr>
            <w:tcW w:type="dxa" w:w="252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tcPr>
          <w:p>
            <w:r>
              <w:rPr>
                <w:rFonts w:ascii="Arial" w:cs="Arial" w:eastAsia="Arial" w:hAnsi="Arial"/>
                <w:b/>
                <w:bCs/>
                <w:color w:val="000000"/>
                <w:sz w:val="18"/>
                <w:szCs w:val="18"/>
              </w:rPr>
              <w:t xml:space="preserve">Prepared By</w:t>
            </w:r>
          </w:p>
          <w:p>
            <w:r>
              <w:rPr>
                <w:rFonts w:ascii="Arial" w:cs="Arial" w:eastAsia="Arial" w:hAnsi="Arial"/>
                <w:color w:val="1F1F1F"/>
                <w:sz w:val="18"/>
                <w:szCs w:val="18"/>
              </w:rPr>
              <w:t xml:space="preserve">Sasikumar (TL-Dev)</w:t>
            </w:r>
          </w:p>
          <w:p>
            <w:pPr>
              <w:spacing w:before="60"/>
            </w:pPr>
            <w:r>
              <w:rPr>
                <w:rFonts w:ascii="Arial" w:cs="Arial" w:eastAsia="Arial" w:hAnsi="Arial"/>
                <w:color w:val="444444"/>
                <w:sz w:val="16"/>
                <w:szCs w:val="16"/>
              </w:rPr>
              <w:t xml:space="preserve">17-Jun-2026</w:t>
            </w:r>
          </w:p>
        </w:tc>
        <w:tc>
          <w:tcPr>
            <w:tcW w:type="dxa" w:w="25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000000"/>
                <w:sz w:val="18"/>
                <w:szCs w:val="18"/>
              </w:rPr>
              <w:t xml:space="preserve">Reviewed By</w:t>
            </w:r>
          </w:p>
          <w:p>
            <w:r>
              <w:rPr>
                <w:rFonts w:ascii="Arial" w:cs="Arial" w:eastAsia="Arial" w:hAnsi="Arial"/>
                <w:color w:val="1F1F1F"/>
                <w:sz w:val="18"/>
                <w:szCs w:val="18"/>
              </w:rPr>
              <w:t xml:space="preserve">Palanivel (TL-IST)</w:t>
            </w:r>
          </w:p>
          <w:p>
            <w:pPr>
              <w:spacing w:before="60"/>
            </w:pPr>
            <w:r>
              <w:rPr>
                <w:rFonts w:ascii="Arial" w:cs="Arial" w:eastAsia="Arial" w:hAnsi="Arial"/>
                <w:color w:val="444444"/>
                <w:sz w:val="16"/>
                <w:szCs w:val="16"/>
              </w:rPr>
              <w:t xml:space="preserve">____________</w:t>
            </w:r>
          </w:p>
        </w:tc>
        <w:tc>
          <w:tcPr>
            <w:tcW w:type="dxa" w:w="252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tcPr>
          <w:p>
            <w:r>
              <w:rPr>
                <w:rFonts w:ascii="Arial" w:cs="Arial" w:eastAsia="Arial" w:hAnsi="Arial"/>
                <w:b/>
                <w:bCs/>
                <w:color w:val="000000"/>
                <w:sz w:val="18"/>
                <w:szCs w:val="18"/>
              </w:rPr>
              <w:t xml:space="preserve">QA Review</w:t>
            </w:r>
          </w:p>
          <w:p>
            <w:r>
              <w:rPr>
                <w:rFonts w:ascii="Arial" w:cs="Arial" w:eastAsia="Arial" w:hAnsi="Arial"/>
                <w:color w:val="1F1F1F"/>
                <w:sz w:val="18"/>
                <w:szCs w:val="18"/>
              </w:rPr>
              <w:t xml:space="preserve">T. Mani (QA / CEO)</w:t>
            </w:r>
          </w:p>
          <w:p>
            <w:pPr>
              <w:spacing w:before="60"/>
            </w:pPr>
            <w:r>
              <w:rPr>
                <w:rFonts w:ascii="Arial" w:cs="Arial" w:eastAsia="Arial" w:hAnsi="Arial"/>
                <w:color w:val="444444"/>
                <w:sz w:val="16"/>
                <w:szCs w:val="16"/>
              </w:rPr>
              <w:t xml:space="preserve">____________</w:t>
            </w:r>
          </w:p>
        </w:tc>
        <w:tc>
          <w:tcPr>
            <w:tcW w:type="dxa" w:w="25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000000"/>
                <w:sz w:val="18"/>
                <w:szCs w:val="18"/>
              </w:rPr>
              <w:t xml:space="preserve">CEO Direction</w:t>
            </w:r>
          </w:p>
          <w:p>
            <w:r>
              <w:rPr>
                <w:rFonts w:ascii="Arial" w:cs="Arial" w:eastAsia="Arial" w:hAnsi="Arial"/>
                <w:color w:val="1F1F1F"/>
                <w:sz w:val="18"/>
                <w:szCs w:val="18"/>
              </w:rPr>
              <w:t xml:space="preserve">T. Mani</w:t>
            </w:r>
          </w:p>
          <w:p>
            <w:pPr>
              <w:spacing w:before="60"/>
            </w:pPr>
            <w:r>
              <w:rPr>
                <w:rFonts w:ascii="Arial" w:cs="Arial" w:eastAsia="Arial" w:hAnsi="Arial"/>
                <w:color w:val="444444"/>
                <w:sz w:val="16"/>
                <w:szCs w:val="16"/>
              </w:rPr>
              <w:t xml:space="preserve">____________</w:t>
            </w:r>
          </w:p>
        </w:tc>
      </w:tr>
    </w:tbl>
    <w:p>
      <w:pPr>
        <w:spacing w:after="40" w:before="80"/>
      </w:pPr>
    </w:p>
    <w:p>
      <w:pPr>
        <w:jc w:val="center"/>
      </w:pPr>
      <w:r>
        <w:rPr>
          <w:rFonts w:ascii="Arial" w:cs="Arial" w:eastAsia="Arial" w:hAnsi="Arial"/>
          <w:color w:val="888888"/>
          <w:sz w:val="14"/>
          <w:szCs w:val="14"/>
        </w:rPr>
        <w:t xml:space="preserve">SPINRISE ERP — M01 PO Module — Internal CR Register — 17-Jun-2026 — Kalpatharu Software Ltd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FFFFFF"/>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cr_media_image1.png"/><Relationship Id="rId9" Type="http://schemas.openxmlformats.org/officeDocument/2006/relationships/image" Target="media/cr_media_image2.png"/><Relationship Id="rId10" Type="http://schemas.openxmlformats.org/officeDocument/2006/relationships/image" Target="media/cr_media_image3.png"/><Relationship Id="rId11" Type="http://schemas.openxmlformats.org/officeDocument/2006/relationships/image" Target="media/cr_media_image4.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2026-06-17T14:55:44.421Z</dcterms:created>
  <dcterms:modified xsi:type="dcterms:W3CDTF">2026-06-17T14:55:44.421Z</dcterms:modified>
</cp:coreProperties>
</file>

<file path=docProps/custom.xml><?xml version="1.0" encoding="utf-8"?>
<Properties xmlns="http://schemas.openxmlformats.org/officeDocument/2006/custom-properties" xmlns:vt="http://schemas.openxmlformats.org/officeDocument/2006/docPropsVTypes"/>
</file>