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B3C11" w14:paraId="609389D5" w14:textId="77777777">
        <w:tc>
          <w:tcPr>
            <w:tcW w:w="9406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</w:tcPr>
          <w:p w14:paraId="6D0B2B93" w14:textId="77777777" w:rsidR="007B3C11" w:rsidRDefault="00000000">
            <w:pPr>
              <w:spacing w:before="120" w:after="120"/>
            </w:pPr>
            <w:r>
              <w:rPr>
                <w:b/>
                <w:color w:val="FFFFFF"/>
                <w:sz w:val="26"/>
              </w:rPr>
              <w:t>SPINRISE ERP V2  —  M01 Purchase Requisition Module</w:t>
            </w:r>
          </w:p>
        </w:tc>
      </w:tr>
    </w:tbl>
    <w:p w14:paraId="171B8BB8" w14:textId="77777777" w:rsidR="007B3C11" w:rsidRDefault="007B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7641"/>
      </w:tblGrid>
      <w:tr w:rsidR="007B3C11" w14:paraId="1BD0F2C0" w14:textId="77777777">
        <w:tc>
          <w:tcPr>
            <w:tcW w:w="198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1F5F9"/>
          </w:tcPr>
          <w:p w14:paraId="16CBD56F" w14:textId="77777777" w:rsidR="007B3C11" w:rsidRDefault="00000000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To</w:t>
            </w:r>
          </w:p>
        </w:tc>
        <w:tc>
          <w:tcPr>
            <w:tcW w:w="76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 w14:paraId="24C7B0A8" w14:textId="5616D5CF" w:rsidR="007B3C11" w:rsidRDefault="00000000">
            <w:pPr>
              <w:spacing w:before="40" w:after="40"/>
            </w:pPr>
            <w:r>
              <w:rPr>
                <w:sz w:val="19"/>
              </w:rPr>
              <w:t xml:space="preserve">Mr. CEO, Kalsofte </w:t>
            </w:r>
            <w:r w:rsidR="001459C3">
              <w:rPr>
                <w:sz w:val="19"/>
              </w:rPr>
              <w:t>Software</w:t>
            </w:r>
            <w:r>
              <w:rPr>
                <w:sz w:val="19"/>
              </w:rPr>
              <w:t>. Ltd.  (ceo@kalsofte.com)</w:t>
            </w:r>
          </w:p>
        </w:tc>
      </w:tr>
      <w:tr w:rsidR="007B3C11" w14:paraId="5A880ACD" w14:textId="77777777">
        <w:tc>
          <w:tcPr>
            <w:tcW w:w="198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1F5F9"/>
          </w:tcPr>
          <w:p w14:paraId="39FD81CC" w14:textId="77777777" w:rsidR="007B3C11" w:rsidRDefault="00000000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From</w:t>
            </w:r>
          </w:p>
        </w:tc>
        <w:tc>
          <w:tcPr>
            <w:tcW w:w="76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 w14:paraId="4D6944FA" w14:textId="77777777" w:rsidR="007B3C11" w:rsidRDefault="00000000">
            <w:pPr>
              <w:spacing w:before="40" w:after="40"/>
            </w:pPr>
            <w:r>
              <w:rPr>
                <w:sz w:val="19"/>
              </w:rPr>
              <w:t>Abinandan N, Development Team  (abinandan.n@kalsofte.com)</w:t>
            </w:r>
          </w:p>
        </w:tc>
      </w:tr>
      <w:tr w:rsidR="007B3C11" w14:paraId="30360B87" w14:textId="77777777">
        <w:tc>
          <w:tcPr>
            <w:tcW w:w="198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1F5F9"/>
          </w:tcPr>
          <w:p w14:paraId="30134E77" w14:textId="77777777" w:rsidR="007B3C11" w:rsidRDefault="00000000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Date</w:t>
            </w:r>
          </w:p>
        </w:tc>
        <w:tc>
          <w:tcPr>
            <w:tcW w:w="76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 w14:paraId="6FB5E599" w14:textId="77777777" w:rsidR="007B3C11" w:rsidRDefault="00000000">
            <w:pPr>
              <w:spacing w:before="40" w:after="40"/>
            </w:pPr>
            <w:r>
              <w:rPr>
                <w:sz w:val="19"/>
              </w:rPr>
              <w:t>20 May 2026</w:t>
            </w:r>
          </w:p>
        </w:tc>
      </w:tr>
      <w:tr w:rsidR="007B3C11" w14:paraId="67E42D32" w14:textId="77777777">
        <w:tc>
          <w:tcPr>
            <w:tcW w:w="198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1F5F9"/>
          </w:tcPr>
          <w:p w14:paraId="24651814" w14:textId="77777777" w:rsidR="007B3C11" w:rsidRDefault="00000000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Subject</w:t>
            </w:r>
          </w:p>
        </w:tc>
        <w:tc>
          <w:tcPr>
            <w:tcW w:w="76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 w14:paraId="55598F88" w14:textId="77777777" w:rsidR="007B3C11" w:rsidRDefault="00000000">
            <w:pPr>
              <w:spacing w:before="40" w:after="40"/>
            </w:pPr>
            <w:r>
              <w:rPr>
                <w:b/>
                <w:sz w:val="19"/>
              </w:rPr>
              <w:t>M01 PR Module — FSD Compliance Summary, Intentional Changes &amp; Open Decision Points</w:t>
            </w:r>
          </w:p>
        </w:tc>
      </w:tr>
      <w:tr w:rsidR="007B3C11" w14:paraId="0583F7FF" w14:textId="77777777">
        <w:tc>
          <w:tcPr>
            <w:tcW w:w="198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1F5F9"/>
          </w:tcPr>
          <w:p w14:paraId="37A6BA5F" w14:textId="77777777" w:rsidR="007B3C11" w:rsidRDefault="00000000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Priority</w:t>
            </w:r>
          </w:p>
        </w:tc>
        <w:tc>
          <w:tcPr>
            <w:tcW w:w="76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 w14:paraId="124894DF" w14:textId="77777777" w:rsidR="007B3C11" w:rsidRDefault="00000000">
            <w:pPr>
              <w:spacing w:before="40" w:after="40"/>
            </w:pPr>
            <w:r>
              <w:rPr>
                <w:b/>
                <w:color w:val="C0392B"/>
                <w:sz w:val="19"/>
              </w:rPr>
              <w:t>High</w:t>
            </w:r>
          </w:p>
        </w:tc>
      </w:tr>
    </w:tbl>
    <w:p w14:paraId="32CDA1F7" w14:textId="77777777" w:rsidR="007B3C11" w:rsidRDefault="007B3C11"/>
    <w:p w14:paraId="15CB60A4" w14:textId="77777777" w:rsidR="007B3C11" w:rsidRDefault="00000000">
      <w:pPr>
        <w:spacing w:before="40" w:after="120"/>
      </w:pPr>
      <w:r>
        <w:t>Dear Sir,</w:t>
      </w:r>
    </w:p>
    <w:p w14:paraId="36473A3D" w14:textId="77777777" w:rsidR="007B3C11" w:rsidRDefault="00000000">
      <w:pPr>
        <w:spacing w:after="80"/>
      </w:pPr>
      <w:r>
        <w:t>This document provides a comprehensive summary of the M01 Purchase Requisition (PR) module development under SPINRISE ERP V2. It covers all points where the implemented solution deviates from the approved FSD — including intentional design decisions, open gaps, defects fixed, and enhancements added beyond scope — so that this record serves as the single source of reference going forward.</w:t>
      </w:r>
    </w:p>
    <w:p w14:paraId="6591F4A6" w14:textId="77777777" w:rsidR="007B3C11" w:rsidRDefault="00000000">
      <w:pPr>
        <w:spacing w:after="160"/>
      </w:pPr>
      <w:r>
        <w:t>This communication is intended to avoid repeated clarification emails and to formally document the current state of the module for your review and sign-off.</w:t>
      </w:r>
    </w:p>
    <w:p w14:paraId="2B6370E1" w14:textId="77777777" w:rsidR="007B3C11" w:rsidRDefault="00000000">
      <w:pPr>
        <w:pBdr>
          <w:bottom w:val="single" w:sz="6" w:space="1" w:color="C0392B"/>
        </w:pBdr>
        <w:spacing w:before="200" w:after="40"/>
      </w:pPr>
      <w:r>
        <w:rPr>
          <w:b/>
          <w:color w:val="C0392B"/>
          <w:sz w:val="22"/>
        </w:rPr>
        <w:t>1.  DECISIONS REQUIRED FROM CEO  (High Priority)</w:t>
      </w:r>
    </w:p>
    <w:p w14:paraId="20EE22C9" w14:textId="77777777" w:rsidR="007B3C11" w:rsidRDefault="00000000">
      <w:pPr>
        <w:spacing w:before="80" w:after="80"/>
      </w:pPr>
      <w:r>
        <w:t>The following three items carry actual data or business risk and require your decision before the approval workflow goes live.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3118"/>
        <w:gridCol w:w="1594"/>
        <w:gridCol w:w="860"/>
        <w:gridCol w:w="2551"/>
      </w:tblGrid>
      <w:tr w:rsidR="007B3C11" w14:paraId="5FF33037" w14:textId="77777777">
        <w:tc>
          <w:tcPr>
            <w:tcW w:w="567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6AB93197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5DB04D03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w="1417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4F876027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FSD Rule</w:t>
            </w:r>
          </w:p>
        </w:tc>
        <w:tc>
          <w:tcPr>
            <w:tcW w:w="85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17809FDF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2551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vAlign w:val="center"/>
          </w:tcPr>
          <w:p w14:paraId="3C81F079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Decision Needed</w:t>
            </w:r>
          </w:p>
        </w:tc>
      </w:tr>
      <w:tr w:rsidR="007B3C11" w14:paraId="4CEC5848" w14:textId="77777777"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0F8D9B27" w14:textId="77777777" w:rsidR="007B3C11" w:rsidRDefault="00000000">
            <w:pPr>
              <w:spacing w:before="40" w:after="40"/>
            </w:pPr>
            <w:r>
              <w:rPr>
                <w:b/>
                <w:color w:val="C0392B"/>
                <w:sz w:val="17"/>
              </w:rPr>
              <w:t>D1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4685F39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Approval data destroyed on Modify — all approval records (FirstApp, SecondApp, approver names) wiped if a partially-approved PR is modified. FSD recommends delta update + Modify block when approved.</w:t>
            </w:r>
          </w:p>
        </w:tc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1BDEF28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#3 / Section 5.5a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530BC704" w14:textId="77777777" w:rsidR="007B3C11" w:rsidRDefault="00000000">
            <w:pPr>
              <w:spacing w:before="40" w:after="40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05DEBC5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Should Modify be blocked once any approval level is set? Or should a warning be shown and approval reset?</w:t>
            </w:r>
          </w:p>
        </w:tc>
      </w:tr>
      <w:tr w:rsidR="007B3C11" w14:paraId="091DC874" w14:textId="77777777"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2203939B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D2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E4265C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No pending order warning — when a user raises a PR for an item that already has an open PO, no warning is shown. VB6 used a hard stop.</w:t>
            </w:r>
          </w:p>
        </w:tc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5447F75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#8 / Section 4.4 (PendingOrderPara)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67E868F2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5A0EE96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Should this be a hard stop or a dismissable warning modal? FSD Rec #8 recommends modal (warning-only).</w:t>
            </w:r>
          </w:p>
        </w:tc>
      </w:tr>
      <w:tr w:rsidR="007B3C11" w14:paraId="7D8FAE77" w14:textId="77777777">
        <w:tc>
          <w:tcPr>
            <w:tcW w:w="5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569FB30D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D3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47A4DA4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Rate Source selector not in UI — users cannot choose Average Rate from the item line. LPO Rate is always auto-filled. Only Manual rate is supported at save, but user must know to override.</w:t>
            </w:r>
          </w:p>
        </w:tc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A57C15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CEO R2.0 #14 / FSD Section 5.4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33A13319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4A320FA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Should a 3-option selector (LPO / Average / Manual) be added to each item line? Or is LPO default acceptable?</w:t>
            </w:r>
          </w:p>
        </w:tc>
      </w:tr>
    </w:tbl>
    <w:p w14:paraId="0C2516E6" w14:textId="77777777" w:rsidR="007B3C11" w:rsidRDefault="007B3C11"/>
    <w:p w14:paraId="05EC3F37" w14:textId="77777777" w:rsidR="007B3C11" w:rsidRDefault="00000000">
      <w:pPr>
        <w:pBdr>
          <w:bottom w:val="single" w:sz="6" w:space="1" w:color="065F46"/>
        </w:pBdr>
        <w:spacing w:before="200" w:after="40"/>
      </w:pPr>
      <w:r>
        <w:rPr>
          <w:b/>
          <w:color w:val="065F46"/>
          <w:sz w:val="22"/>
        </w:rPr>
        <w:t>2.  INTENTIONAL CHANGES FROM FSD  (By Design — Approved)</w:t>
      </w:r>
    </w:p>
    <w:p w14:paraId="5341C34C" w14:textId="77777777" w:rsidR="007B3C11" w:rsidRDefault="00000000">
      <w:pPr>
        <w:spacing w:before="80" w:after="80"/>
      </w:pPr>
      <w:r>
        <w:t>The following items were consciously changed during migration. These are not defects — they are either covered by FSD amendments, platform changes, or explicit migration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2268"/>
        <w:gridCol w:w="2835"/>
        <w:gridCol w:w="2381"/>
      </w:tblGrid>
      <w:tr w:rsidR="007B3C11" w14:paraId="2262979E" w14:textId="77777777">
        <w:tc>
          <w:tcPr>
            <w:tcW w:w="45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065F46"/>
            <w:vAlign w:val="center"/>
          </w:tcPr>
          <w:p w14:paraId="1CEE1BCB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268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065F46"/>
            <w:vAlign w:val="center"/>
          </w:tcPr>
          <w:p w14:paraId="75AD04C6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FSD Specification</w:t>
            </w:r>
          </w:p>
        </w:tc>
        <w:tc>
          <w:tcPr>
            <w:tcW w:w="2835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065F46"/>
            <w:vAlign w:val="center"/>
          </w:tcPr>
          <w:p w14:paraId="099D0B75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What Was Done Instead</w:t>
            </w:r>
          </w:p>
        </w:tc>
        <w:tc>
          <w:tcPr>
            <w:tcW w:w="2381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065F46"/>
            <w:vAlign w:val="center"/>
          </w:tcPr>
          <w:p w14:paraId="68CD2DCA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7B3C11" w14:paraId="31EC9F93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5F5E3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AD56D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Sub-Cost Centre field on PR form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E861A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Removed from UI; DB column retained for legacy data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F7E3D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Amendment F-05 explicitly closed this field</w:t>
            </w:r>
          </w:p>
        </w:tc>
      </w:tr>
      <w:tr w:rsidR="007B3C11" w14:paraId="390762CA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B2968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745A7D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Scope Code field on PR form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45959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Removed from UI; DB column retained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878BB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Amendment F-05</w:t>
            </w:r>
          </w:p>
        </w:tc>
      </w:tr>
      <w:tr w:rsidR="007B3C11" w14:paraId="4574FFBB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65B686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18160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Crystal Reports print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122BB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 xml:space="preserve">Replaced with QuestPDF server-side </w:t>
            </w:r>
            <w:r>
              <w:rPr>
                <w:sz w:val="17"/>
              </w:rPr>
              <w:lastRenderedPageBreak/>
              <w:t>PDF (A4 Landscape)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23DA2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 xml:space="preserve">No Crystal Reports on web </w:t>
            </w:r>
            <w:r>
              <w:rPr>
                <w:sz w:val="17"/>
              </w:rPr>
              <w:lastRenderedPageBreak/>
              <w:t>platform</w:t>
            </w:r>
          </w:p>
        </w:tc>
      </w:tr>
      <w:tr w:rsidR="007B3C11" w14:paraId="212D363E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83828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3417F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Rate_Find() GRN receipt rate path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892AA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Not implemented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3688D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#14 marks as dead code; no live scenario</w:t>
            </w:r>
          </w:p>
        </w:tc>
      </w:tr>
      <w:tr w:rsidR="007B3C11" w14:paraId="456C39E0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86A59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8B6D1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VB6 keyboard shortcuts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E5FAE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Replaced with web-native shortcuts (Ctrl+S, F3, Ctrl+Arrows)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D661A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Platform modernisation</w:t>
            </w:r>
          </w:p>
        </w:tc>
      </w:tr>
      <w:tr w:rsidR="007B3C11" w14:paraId="27D9C097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F51EC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AB121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Dual-stock min (current vs year-end)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E2972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Simplified to single current stock value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CCE0D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Intentional simplification noted in migration</w:t>
            </w:r>
          </w:p>
        </w:tc>
      </w:tr>
      <w:tr w:rsidR="007B3C11" w14:paraId="293C8A80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BE34B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F89AB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DIV_LOGO binary image in print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52F56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Not rendered; text letterhead from PP_DIVMAS used</w:t>
            </w:r>
          </w:p>
        </w:tc>
        <w:tc>
          <w:tcPr>
            <w:tcW w:w="23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9C60D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Complex binary join excluded; text sufficient</w:t>
            </w:r>
          </w:p>
        </w:tc>
      </w:tr>
    </w:tbl>
    <w:p w14:paraId="129A1B48" w14:textId="77777777" w:rsidR="007B3C11" w:rsidRDefault="007B3C11"/>
    <w:p w14:paraId="3D155746" w14:textId="77777777" w:rsidR="007B3C11" w:rsidRDefault="00000000">
      <w:pPr>
        <w:pBdr>
          <w:bottom w:val="single" w:sz="6" w:space="1" w:color="D97D06"/>
        </w:pBdr>
        <w:spacing w:before="200" w:after="40"/>
      </w:pPr>
      <w:r>
        <w:rPr>
          <w:b/>
          <w:color w:val="D97D06"/>
          <w:sz w:val="22"/>
        </w:rPr>
        <w:t>3.  OPEN GAPS  (FSD Required — Not Yet Implemented)</w:t>
      </w:r>
    </w:p>
    <w:p w14:paraId="76C1E228" w14:textId="77777777" w:rsidR="007B3C11" w:rsidRDefault="00000000">
      <w:pPr>
        <w:spacing w:before="80" w:after="80"/>
      </w:pPr>
      <w:r>
        <w:t>These features are specified in the FSD but have not been implemented. Low-priority items will be addressed in a future sprint unless directed otherwise.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3402"/>
        <w:gridCol w:w="1134"/>
        <w:gridCol w:w="850"/>
        <w:gridCol w:w="2665"/>
      </w:tblGrid>
      <w:tr w:rsidR="007B3C11" w14:paraId="5BA83725" w14:textId="77777777">
        <w:tc>
          <w:tcPr>
            <w:tcW w:w="45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D97D06"/>
            <w:vAlign w:val="center"/>
          </w:tcPr>
          <w:p w14:paraId="070E0E8C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3402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D97D06"/>
            <w:vAlign w:val="center"/>
          </w:tcPr>
          <w:p w14:paraId="4150C7A2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Gap Description</w:t>
            </w:r>
          </w:p>
        </w:tc>
        <w:tc>
          <w:tcPr>
            <w:tcW w:w="113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D97D06"/>
            <w:vAlign w:val="center"/>
          </w:tcPr>
          <w:p w14:paraId="53076339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FSD Rule</w:t>
            </w:r>
          </w:p>
        </w:tc>
        <w:tc>
          <w:tcPr>
            <w:tcW w:w="85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D97D06"/>
            <w:vAlign w:val="center"/>
          </w:tcPr>
          <w:p w14:paraId="5D766596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2665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D97D06"/>
            <w:vAlign w:val="center"/>
          </w:tcPr>
          <w:p w14:paraId="22240A34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Status / Note</w:t>
            </w:r>
          </w:p>
        </w:tc>
      </w:tr>
      <w:tr w:rsidR="007B3C11" w14:paraId="1B07A041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5F58608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G1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5C7B1B7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Add Mode UI suppression (KPI strip, Created By hidden in Add mode)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9D88B1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#32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035C4D9E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071A67A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Pending CEO sign-off per FSD note</w:t>
            </w:r>
          </w:p>
        </w:tc>
      </w:tr>
      <w:tr w:rsidR="007B3C11" w14:paraId="578F4ECC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9B99A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G2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261A24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Tab skip rule — Tab must skip auto-filled read-only fields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69B9A7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CEO R2.0 #26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81C02B" w14:textId="77777777" w:rsidR="007B3C11" w:rsidRDefault="00000000">
            <w:pPr>
              <w:spacing w:before="40" w:after="40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B6029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Grid navigation partially implemented</w:t>
            </w:r>
          </w:p>
        </w:tc>
      </w:tr>
      <w:tr w:rsidR="007B3C11" w14:paraId="242ED33C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FCEDB6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G3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C4ACF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Focus-out validation — red border on mandatory fields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2CDE7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606249" w14:textId="77777777" w:rsidR="007B3C11" w:rsidRDefault="00000000">
            <w:pPr>
              <w:spacing w:before="40" w:after="40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A7748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Validation on Save; not on blur</w:t>
            </w:r>
          </w:p>
        </w:tc>
      </w:tr>
      <w:tr w:rsidR="007B3C11" w14:paraId="52F2747F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336A7D5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G4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1758271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Block Modify when partially approved (approval guard at API)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2BE049B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Section 5.5a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5678B956" w14:textId="77777777" w:rsidR="007B3C11" w:rsidRDefault="00000000">
            <w:pPr>
              <w:spacing w:before="40" w:after="40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706AF97F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See Decision D1 above</w:t>
            </w:r>
          </w:p>
        </w:tc>
      </w:tr>
      <w:tr w:rsidR="007B3C11" w14:paraId="4A60A66C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3A6C139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G5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5F3941F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Approval data delta update on Modify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32A4184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#3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5C43AE63" w14:textId="77777777" w:rsidR="007B3C11" w:rsidRDefault="00000000">
            <w:pPr>
              <w:spacing w:before="40" w:after="40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vAlign w:val="center"/>
          </w:tcPr>
          <w:p w14:paraId="2B85E2F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Currently delete-reinsert; approval data lost</w:t>
            </w:r>
          </w:p>
        </w:tc>
      </w:tr>
      <w:tr w:rsidR="007B3C11" w14:paraId="05214E61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8DD59C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G6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C9C0E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Signature labels driven by PO_PARA (not hardcoded)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CFAD60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Rec #12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DF0CE03" w14:textId="77777777" w:rsidR="007B3C11" w:rsidRDefault="00000000">
            <w:pPr>
              <w:spacing w:before="40" w:after="40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1C276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Labels hardcoded; configurable version deferred</w:t>
            </w:r>
          </w:p>
        </w:tc>
      </w:tr>
      <w:tr w:rsidR="007B3C11" w14:paraId="19B30451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69C8812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G7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4C10A66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Pending order warning on item entry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35CD0F2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Section 4.4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6CAC1BB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B76DAC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See Decision D2 above</w:t>
            </w:r>
          </w:p>
        </w:tc>
      </w:tr>
      <w:tr w:rsidR="007B3C11" w14:paraId="1C2DC274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03B967F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G8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AD69F6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Order Type (PO Group) mandatory when PurTypeFlg=1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6AE64D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Section 4.4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3B5EB8DC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3BE6B15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Field present; mandatory check deferred</w:t>
            </w:r>
          </w:p>
        </w:tc>
      </w:tr>
      <w:tr w:rsidR="007B3C11" w14:paraId="2BEE80A3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8994F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G9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2388E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BudgetQty flag — budget balance field + red highlight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47542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Section 4.4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74B816" w14:textId="77777777" w:rsidR="007B3C11" w:rsidRDefault="00000000">
            <w:pPr>
              <w:spacing w:before="40" w:after="40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C6DBE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Budget module not in scope for M01</w:t>
            </w:r>
          </w:p>
        </w:tc>
      </w:tr>
      <w:tr w:rsidR="007B3C11" w14:paraId="2EA70CEB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7C9B9A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G10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0E3ACE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Rate Source selector UI (LPO / Average / Manual)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096D228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CEO R2.0 #14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3AD1DA73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FB645F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See Decision D3 above</w:t>
            </w:r>
          </w:p>
        </w:tc>
      </w:tr>
      <w:tr w:rsidR="007B3C11" w14:paraId="5DA4F30F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A7545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G11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5B2D3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Numeric row-count insert (power-user N blank rows in picker)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BE2D69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CEO R2.0 #15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4E8A57" w14:textId="77777777" w:rsidR="007B3C11" w:rsidRDefault="00000000">
            <w:pPr>
              <w:spacing w:before="40" w:after="40"/>
            </w:pPr>
            <w:r>
              <w:rPr>
                <w:b/>
                <w:color w:val="64748B"/>
                <w:sz w:val="17"/>
              </w:rPr>
              <w:t>Low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1DE346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Multi-select implemented; numeric mode deferred</w:t>
            </w:r>
          </w:p>
        </w:tc>
      </w:tr>
      <w:tr w:rsidR="007B3C11" w14:paraId="6F2E88A3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1C0D5F3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G12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480B8A5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Year boundary lock (no Add/Modify/Delete in previous year)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DC7FE8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Section 6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7C7B8A34" w14:textId="77777777" w:rsidR="007B3C11" w:rsidRDefault="00000000">
            <w:pPr>
              <w:spacing w:before="40" w:after="40"/>
            </w:pPr>
            <w:r>
              <w:rPr>
                <w:b/>
                <w:color w:val="D97D06"/>
                <w:sz w:val="17"/>
              </w:rPr>
              <w:t>Medium</w:t>
            </w:r>
          </w:p>
        </w:tc>
        <w:tc>
          <w:tcPr>
            <w:tcW w:w="26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  <w:vAlign w:val="center"/>
          </w:tcPr>
          <w:p w14:paraId="2A71EA19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Enforcement not confirmed; needs verification</w:t>
            </w:r>
          </w:p>
        </w:tc>
      </w:tr>
    </w:tbl>
    <w:p w14:paraId="673CC0F6" w14:textId="77777777" w:rsidR="007B3C11" w:rsidRDefault="007B3C11"/>
    <w:p w14:paraId="20C37F00" w14:textId="77777777" w:rsidR="007B3C11" w:rsidRDefault="00000000">
      <w:pPr>
        <w:pBdr>
          <w:bottom w:val="single" w:sz="6" w:space="1" w:color="185FA5"/>
        </w:pBdr>
        <w:spacing w:before="200" w:after="40"/>
      </w:pPr>
      <w:r>
        <w:rPr>
          <w:b/>
          <w:color w:val="185FA5"/>
          <w:sz w:val="22"/>
        </w:rPr>
        <w:t>4.  FSD-LISTED DEFECTS  —  FIXED IN IMPLEMENTATION</w:t>
      </w:r>
    </w:p>
    <w:p w14:paraId="06EBF07B" w14:textId="77777777" w:rsidR="007B3C11" w:rsidRDefault="00000000">
      <w:pPr>
        <w:spacing w:before="80" w:after="80"/>
      </w:pPr>
      <w:r>
        <w:t>The following defects were identified and documented in the FSD. All have been resolved in the SPINRISE V2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685"/>
        <w:gridCol w:w="4365"/>
      </w:tblGrid>
      <w:tr w:rsidR="007B3C11" w14:paraId="226D6B58" w14:textId="77777777">
        <w:tc>
          <w:tcPr>
            <w:tcW w:w="45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24754B1E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3685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42CF8CB9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FSD Defect</w:t>
            </w:r>
          </w:p>
        </w:tc>
        <w:tc>
          <w:tcPr>
            <w:tcW w:w="4365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2F567258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Resolution</w:t>
            </w:r>
          </w:p>
        </w:tc>
      </w:tr>
      <w:tr w:rsidR="007B3C11" w14:paraId="21A91313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5ABBCC7C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F1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71A08FC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Ghost record shown after Delete (Rec #21)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37B7CFB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State cleared immediately; no stale record displayed</w:t>
            </w:r>
          </w:p>
        </w:tc>
      </w:tr>
      <w:tr w:rsidR="007B3C11" w14:paraId="083089B2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6E4D871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F2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2F441FE6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Stale LPO Rate / Date shown after Save (Rec #20)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63888A5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getById() called after every Save; full data reload</w:t>
            </w:r>
          </w:p>
        </w:tc>
      </w:tr>
      <w:tr w:rsidR="007B3C11" w14:paraId="6BE67D0B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491F33D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F3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4D140E6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Machine code duplicate rows in print (Rec #19)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15795CB6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Print SP joins MM_MACMAS with DIVCODE + DEPCODE + MACFLAG='M'; no duplicates</w:t>
            </w:r>
          </w:p>
        </w:tc>
      </w:tr>
      <w:tr w:rsidR="007B3C11" w14:paraId="323B242E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0458016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F4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3F3B011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Drawing No + Catalogue No suppressed in print (Rec #28)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55A4E6E8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Both columns added to ksp_PR_GetPrint and PDF table</w:t>
            </w:r>
          </w:p>
        </w:tc>
      </w:tr>
      <w:tr w:rsidR="007B3C11" w14:paraId="2E2A9FE5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21E7C0A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F5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52D63BC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Creator / Employee name missing from print (Rec #17/18)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7FC11AB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Both ReqEmpName and CreatedBy returned by print SP; shown in Prepared By box</w:t>
            </w:r>
          </w:p>
        </w:tc>
      </w:tr>
      <w:tr w:rsidR="007B3C11" w14:paraId="7717D58D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3444DDB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F6</w:t>
            </w:r>
          </w:p>
        </w:tc>
        <w:tc>
          <w:tcPr>
            <w:tcW w:w="36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50F9D6C5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Navigation direction reversed (Prev/Next swapped)</w:t>
            </w:r>
          </w:p>
        </w:tc>
        <w:tc>
          <w:tcPr>
            <w:tcW w:w="4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FAE5"/>
            <w:vAlign w:val="center"/>
          </w:tcPr>
          <w:p w14:paraId="1BB12CF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SP returns DESC; list reversed client-side so First=oldest, Last=newest</w:t>
            </w:r>
          </w:p>
        </w:tc>
      </w:tr>
    </w:tbl>
    <w:p w14:paraId="686874C9" w14:textId="77777777" w:rsidR="007B3C11" w:rsidRDefault="007B3C11"/>
    <w:p w14:paraId="0A5538E3" w14:textId="77777777" w:rsidR="007B3C11" w:rsidRDefault="00000000">
      <w:pPr>
        <w:pBdr>
          <w:bottom w:val="single" w:sz="6" w:space="1" w:color="185FA5"/>
        </w:pBdr>
        <w:spacing w:before="200" w:after="40"/>
      </w:pPr>
      <w:r>
        <w:rPr>
          <w:b/>
          <w:color w:val="185FA5"/>
          <w:sz w:val="22"/>
        </w:rPr>
        <w:t>5.  ENHANCEMENTS ADDED  (Beyond FSD Scope)</w:t>
      </w:r>
    </w:p>
    <w:p w14:paraId="0274053B" w14:textId="77777777" w:rsidR="007B3C11" w:rsidRDefault="00000000">
      <w:pPr>
        <w:spacing w:before="80" w:after="80"/>
      </w:pPr>
      <w:r>
        <w:t>The following features were not specified in the FSD but were added to improve usability and data integrity in the web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2268"/>
        <w:gridCol w:w="5783"/>
      </w:tblGrid>
      <w:tr w:rsidR="007B3C11" w14:paraId="31B973FC" w14:textId="77777777">
        <w:tc>
          <w:tcPr>
            <w:tcW w:w="45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37F954B8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2268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7333D7BB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Enhancement</w:t>
            </w:r>
          </w:p>
        </w:tc>
        <w:tc>
          <w:tcPr>
            <w:tcW w:w="5783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85FA5"/>
            <w:vAlign w:val="center"/>
          </w:tcPr>
          <w:p w14:paraId="26E81D51" w14:textId="77777777" w:rsidR="007B3C1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7B3C11" w14:paraId="5703022D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A34FEE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E1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E3E3EF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Machine No lookup popup</w:t>
            </w:r>
          </w:p>
        </w:tc>
        <w:tc>
          <w:tcPr>
            <w:tcW w:w="57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018973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allowed free-text entry. Implemented as enforced lookup against MM_MACMAS (filtered by division, department, MACFLAG='M'). Auto-fills Machine Description and Model.</w:t>
            </w:r>
          </w:p>
        </w:tc>
      </w:tr>
      <w:tr w:rsidR="007B3C11" w14:paraId="7166DEB8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776CDD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E2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981F11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Sub Cost Centre lookup popup</w:t>
            </w:r>
          </w:p>
        </w:tc>
        <w:tc>
          <w:tcPr>
            <w:tcW w:w="57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ECC5A4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allowed free-text CC code entry. Implemented as enforced lookup against IN_CC (filtered by division). Displays name instead of code in grid.</w:t>
            </w:r>
          </w:p>
        </w:tc>
      </w:tr>
      <w:tr w:rsidR="007B3C11" w14:paraId="2B299DDC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7B3740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E3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035636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Company letterhead in print from PP_DIVMAS</w:t>
            </w:r>
          </w:p>
        </w:tc>
        <w:tc>
          <w:tcPr>
            <w:tcW w:w="57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0F25CA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FSD used Crystal Reports templates. New QuestPDF print fetches live company name, address, phone, email from PP_DIVMAS for the letterhead block.</w:t>
            </w:r>
          </w:p>
        </w:tc>
      </w:tr>
      <w:tr w:rsidR="007B3C11" w14:paraId="4845F943" w14:textId="77777777">
        <w:tc>
          <w:tcPr>
            <w:tcW w:w="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699D4D7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E4</w:t>
            </w:r>
          </w:p>
        </w:tc>
        <w:tc>
          <w:tcPr>
            <w:tcW w:w="22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8726BB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Item image in line detail drawer</w:t>
            </w:r>
          </w:p>
        </w:tc>
        <w:tc>
          <w:tcPr>
            <w:tcW w:w="57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E599B2" w14:textId="77777777" w:rsidR="007B3C11" w:rsidRDefault="00000000">
            <w:pPr>
              <w:spacing w:before="40" w:after="40"/>
            </w:pPr>
            <w:r>
              <w:rPr>
                <w:sz w:val="17"/>
              </w:rPr>
              <w:t>Not in FSD. Item image (IN_ITEM.imagepath/ITEMIMAGE) shown in the right-side detail drawer when a line is expanded.</w:t>
            </w:r>
          </w:p>
        </w:tc>
      </w:tr>
    </w:tbl>
    <w:p w14:paraId="3F7850A3" w14:textId="77777777" w:rsidR="007B3C11" w:rsidRDefault="007B3C11"/>
    <w:p w14:paraId="05BA5A21" w14:textId="77777777" w:rsidR="007B3C11" w:rsidRDefault="00000000">
      <w:pPr>
        <w:pBdr>
          <w:bottom w:val="single" w:sz="6" w:space="1" w:color="1E293B"/>
        </w:pBdr>
        <w:spacing w:before="200" w:after="40"/>
      </w:pPr>
      <w:r>
        <w:rPr>
          <w:b/>
          <w:color w:val="1E293B"/>
          <w:sz w:val="22"/>
        </w:rPr>
        <w:t>6.  OVERALL COMPLIANCE SUMMARY</w:t>
      </w:r>
    </w:p>
    <w:p w14:paraId="59206074" w14:textId="77777777" w:rsidR="007B3C11" w:rsidRDefault="007B3C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6"/>
        <w:gridCol w:w="1134"/>
        <w:gridCol w:w="2551"/>
      </w:tblGrid>
      <w:tr w:rsidR="007B3C11" w14:paraId="54B18C21" w14:textId="77777777">
        <w:tc>
          <w:tcPr>
            <w:tcW w:w="5386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</w:tcPr>
          <w:p w14:paraId="4A213262" w14:textId="77777777" w:rsidR="007B3C11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134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</w:tcPr>
          <w:p w14:paraId="7696B72F" w14:textId="77777777" w:rsidR="007B3C11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2551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</w:tcPr>
          <w:p w14:paraId="0EFE8142" w14:textId="77777777" w:rsidR="007B3C11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7B3C11" w14:paraId="0218E602" w14:textId="77777777">
        <w:tc>
          <w:tcPr>
            <w:tcW w:w="53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59AEF2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Intentional changes (FSD amendments / migration decisions)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995567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6E21F1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Documented above</w:t>
            </w:r>
          </w:p>
        </w:tc>
      </w:tr>
      <w:tr w:rsidR="007B3C11" w14:paraId="0A5901DE" w14:textId="77777777">
        <w:tc>
          <w:tcPr>
            <w:tcW w:w="53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</w:tcPr>
          <w:p w14:paraId="103C8AD5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Open gaps (FSD required, not yet done)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</w:tcPr>
          <w:p w14:paraId="7DA6D862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</w:tcPr>
          <w:p w14:paraId="04C811A1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3 HIGH, 5 Medium, 4 Low</w:t>
            </w:r>
          </w:p>
        </w:tc>
      </w:tr>
      <w:tr w:rsidR="007B3C11" w14:paraId="744B91C6" w14:textId="77777777">
        <w:tc>
          <w:tcPr>
            <w:tcW w:w="53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A953DA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FSD-listed defects fixed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02A07E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D3FADC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All resolved</w:t>
            </w:r>
          </w:p>
        </w:tc>
      </w:tr>
      <w:tr w:rsidR="007B3C11" w14:paraId="489B611F" w14:textId="77777777">
        <w:tc>
          <w:tcPr>
            <w:tcW w:w="53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24608E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Enhancements added beyond FSD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98D25F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CB557D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Value additions</w:t>
            </w:r>
          </w:p>
        </w:tc>
      </w:tr>
      <w:tr w:rsidR="007B3C11" w14:paraId="0EA65AE5" w14:textId="77777777">
        <w:tc>
          <w:tcPr>
            <w:tcW w:w="53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</w:tcPr>
          <w:p w14:paraId="0BE9AB65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Decisions required from CEO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</w:tcPr>
          <w:p w14:paraId="1E60FFF6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3C7"/>
          </w:tcPr>
          <w:p w14:paraId="0A4831AC" w14:textId="77777777" w:rsidR="007B3C11" w:rsidRDefault="00000000">
            <w:pPr>
              <w:spacing w:before="40" w:after="40"/>
            </w:pPr>
            <w:r>
              <w:rPr>
                <w:sz w:val="18"/>
              </w:rPr>
              <w:t>See Section 1</w:t>
            </w:r>
          </w:p>
        </w:tc>
      </w:tr>
    </w:tbl>
    <w:p w14:paraId="1EF9BAA4" w14:textId="77777777" w:rsidR="007B3C11" w:rsidRDefault="007B3C11"/>
    <w:p w14:paraId="6D79E8F0" w14:textId="77777777" w:rsidR="007B3C11" w:rsidRDefault="00000000">
      <w:pPr>
        <w:spacing w:before="80" w:after="120"/>
      </w:pPr>
      <w:r>
        <w:t>Kindly review the three decision points in Section 1 and provide direction at your earliest convenience so that the approval workflow implementation can proceed without further delay. All other items are documented here for your records.</w:t>
      </w:r>
    </w:p>
    <w:p w14:paraId="78EA2456" w14:textId="77777777" w:rsidR="007B3C11" w:rsidRDefault="00000000">
      <w:pPr>
        <w:spacing w:after="280"/>
      </w:pPr>
      <w:r>
        <w:t>Thank you for your time and continued guidance.</w:t>
      </w:r>
    </w:p>
    <w:p w14:paraId="4980FFD6" w14:textId="77777777" w:rsidR="007B3C11" w:rsidRDefault="00000000">
      <w:pPr>
        <w:spacing w:after="40"/>
      </w:pPr>
      <w:r>
        <w:t>Regards,</w:t>
      </w:r>
    </w:p>
    <w:p w14:paraId="74E393AC" w14:textId="77777777" w:rsidR="007B3C11" w:rsidRDefault="00000000">
      <w:pPr>
        <w:spacing w:after="20"/>
      </w:pPr>
      <w:r>
        <w:rPr>
          <w:b/>
          <w:color w:val="1E293B"/>
        </w:rPr>
        <w:t>Abinandan N</w:t>
      </w:r>
    </w:p>
    <w:p w14:paraId="59A53301" w14:textId="77777777" w:rsidR="007B3C11" w:rsidRDefault="00000000">
      <w:pPr>
        <w:spacing w:after="20"/>
      </w:pPr>
      <w:r>
        <w:rPr>
          <w:color w:val="64748B"/>
          <w:sz w:val="19"/>
        </w:rPr>
        <w:t>Development Team — SPINRISE ERP V2</w:t>
      </w:r>
    </w:p>
    <w:p w14:paraId="31A2A194" w14:textId="77777777" w:rsidR="007B3C11" w:rsidRDefault="00000000">
      <w:pPr>
        <w:spacing w:after="20"/>
      </w:pPr>
      <w:r>
        <w:rPr>
          <w:color w:val="64748B"/>
          <w:sz w:val="19"/>
        </w:rPr>
        <w:t>Kalsofte Pvt. Ltd.</w:t>
      </w:r>
    </w:p>
    <w:p w14:paraId="471D7A0A" w14:textId="77777777" w:rsidR="007B3C11" w:rsidRDefault="00000000">
      <w:pPr>
        <w:spacing w:after="20"/>
      </w:pPr>
      <w:r>
        <w:rPr>
          <w:color w:val="185FA5"/>
          <w:sz w:val="19"/>
        </w:rPr>
        <w:t>abinandan.n@kalsofte.com</w:t>
      </w:r>
    </w:p>
    <w:sectPr w:rsidR="007B3C1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42480">
    <w:abstractNumId w:val="8"/>
  </w:num>
  <w:num w:numId="2" w16cid:durableId="308899703">
    <w:abstractNumId w:val="6"/>
  </w:num>
  <w:num w:numId="3" w16cid:durableId="384254970">
    <w:abstractNumId w:val="5"/>
  </w:num>
  <w:num w:numId="4" w16cid:durableId="889732732">
    <w:abstractNumId w:val="4"/>
  </w:num>
  <w:num w:numId="5" w16cid:durableId="743185740">
    <w:abstractNumId w:val="7"/>
  </w:num>
  <w:num w:numId="6" w16cid:durableId="2085177678">
    <w:abstractNumId w:val="3"/>
  </w:num>
  <w:num w:numId="7" w16cid:durableId="995109595">
    <w:abstractNumId w:val="2"/>
  </w:num>
  <w:num w:numId="8" w16cid:durableId="1151018122">
    <w:abstractNumId w:val="1"/>
  </w:num>
  <w:num w:numId="9" w16cid:durableId="39918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9C3"/>
    <w:rsid w:val="0015074B"/>
    <w:rsid w:val="0029639D"/>
    <w:rsid w:val="00326F90"/>
    <w:rsid w:val="007B3C11"/>
    <w:rsid w:val="00AA1D8D"/>
    <w:rsid w:val="00B47730"/>
    <w:rsid w:val="00CB0664"/>
    <w:rsid w:val="00CC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14F36"/>
  <w14:defaultImageDpi w14:val="300"/>
  <w15:docId w15:val="{ED3A82BD-E435-4BE8-ADAA-D9C8001E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Natraj Abinandan</cp:lastModifiedBy>
  <cp:revision>2</cp:revision>
  <dcterms:created xsi:type="dcterms:W3CDTF">2013-12-23T23:15:00Z</dcterms:created>
  <dcterms:modified xsi:type="dcterms:W3CDTF">2026-05-20T07:09:00Z</dcterms:modified>
  <cp:category/>
</cp:coreProperties>
</file>