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9360" w:type="dxa"/>
        <w:tblInd w:w="0" w:type="dxa"/>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fixed"/>
        <w:tblCellMar>
          <w:top w:w="0" w:type="dxa"/>
          <w:left w:w="108" w:type="dxa"/>
          <w:bottom w:w="0" w:type="dxa"/>
          <w:right w:w="108" w:type="dxa"/>
        </w:tblCellMar>
      </w:tblPr>
      <w:tblGrid>
        <w:gridCol w:w="9360"/>
      </w:tblGrid>
      <w:tr>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fixed"/>
          <w:tblCellMar>
            <w:top w:w="0" w:type="dxa"/>
            <w:left w:w="108" w:type="dxa"/>
            <w:bottom w:w="0" w:type="dxa"/>
            <w:right w:w="108" w:type="dxa"/>
          </w:tblCellMar>
        </w:tblPrEx>
        <w:tc>
          <w:tcPr>
            <w:tcW w:w="9360" w:type="dxa"/>
            <w:shd w:val="clear" w:color="auto" w:fill="1F3864"/>
            <w:tcMar>
              <w:top w:w="120" w:type="dxa"/>
              <w:left w:w="180" w:type="dxa"/>
              <w:bottom w:w="120" w:type="dxa"/>
              <w:right w:w="180" w:type="dxa"/>
            </w:tcMar>
          </w:tcPr>
          <w:p>
            <w:pPr>
              <w:spacing w:before="20" w:after="20"/>
              <w:jc w:val="center"/>
            </w:pPr>
            <w:r>
              <w:rPr>
                <w:b/>
                <w:bCs/>
                <w:color w:val="FFFFFF"/>
                <w:sz w:val="40"/>
                <w:szCs w:val="40"/>
              </w:rPr>
              <w:t>FORM SPECIFICATION DOCUMENT</w:t>
            </w:r>
          </w:p>
        </w:tc>
      </w:tr>
      <w:tr>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fixed"/>
          <w:tblCellMar>
            <w:top w:w="0" w:type="dxa"/>
            <w:left w:w="108" w:type="dxa"/>
            <w:bottom w:w="0" w:type="dxa"/>
            <w:right w:w="108" w:type="dxa"/>
          </w:tblCellMar>
        </w:tblPrEx>
        <w:tc>
          <w:tcPr>
            <w:tcW w:w="9360" w:type="dxa"/>
            <w:shd w:val="clear" w:color="auto" w:fill="2E75B6"/>
            <w:tcMar>
              <w:top w:w="120" w:type="dxa"/>
              <w:left w:w="180" w:type="dxa"/>
              <w:bottom w:w="120" w:type="dxa"/>
              <w:right w:w="180" w:type="dxa"/>
            </w:tcMar>
          </w:tcPr>
          <w:p>
            <w:pPr>
              <w:spacing w:before="20" w:after="20"/>
              <w:jc w:val="center"/>
            </w:pPr>
            <w:r>
              <w:rPr>
                <w:b/>
                <w:bCs/>
                <w:color w:val="FFFFFF"/>
                <w:sz w:val="22"/>
                <w:szCs w:val="22"/>
              </w:rPr>
              <w:t>FSD v</w:t>
            </w:r>
            <w:r>
              <w:rPr>
                <w:b/>
                <w:bCs/>
                <w:color w:val="FFFFFF"/>
                <w:sz w:val="22"/>
                <w:szCs w:val="22"/>
                <w:lang w:val="en-US"/>
              </w:rPr>
              <w:t>1</w:t>
            </w:r>
            <w:r>
              <w:rPr>
                <w:b/>
                <w:bCs/>
                <w:color w:val="FFFFFF"/>
                <w:sz w:val="22"/>
                <w:szCs w:val="22"/>
              </w:rPr>
              <w:t xml:space="preserve"> FINAL — 14 Sections — CEO APPROVED</w:t>
            </w:r>
          </w:p>
        </w:tc>
      </w:tr>
      <w:tr>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fixed"/>
          <w:tblCellMar>
            <w:top w:w="0" w:type="dxa"/>
            <w:left w:w="108" w:type="dxa"/>
            <w:bottom w:w="0" w:type="dxa"/>
            <w:right w:w="108" w:type="dxa"/>
          </w:tblCellMar>
        </w:tblPrEx>
        <w:tc>
          <w:tcPr>
            <w:tcW w:w="9360" w:type="dxa"/>
            <w:shd w:val="clear" w:color="auto" w:fill="FFFFFF"/>
            <w:tcMar>
              <w:top w:w="120" w:type="dxa"/>
              <w:left w:w="180" w:type="dxa"/>
              <w:bottom w:w="120" w:type="dxa"/>
              <w:right w:w="180" w:type="dxa"/>
            </w:tcMar>
          </w:tcPr>
          <w:p>
            <w:pPr>
              <w:spacing w:before="20" w:after="20"/>
              <w:jc w:val="center"/>
            </w:pPr>
            <w:r>
              <w:rPr>
                <w:b/>
                <w:bCs/>
                <w:color w:val="1F3864"/>
                <w:sz w:val="28"/>
                <w:szCs w:val="28"/>
              </w:rPr>
              <w:t>Arrival Entry — Raw Material Inventory</w:t>
            </w:r>
          </w:p>
        </w:tc>
      </w:tr>
      <w:tr>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fixed"/>
          <w:tblCellMar>
            <w:top w:w="0" w:type="dxa"/>
            <w:left w:w="108" w:type="dxa"/>
            <w:bottom w:w="0" w:type="dxa"/>
            <w:right w:w="108" w:type="dxa"/>
          </w:tblCellMar>
        </w:tblPrEx>
        <w:tc>
          <w:tcPr>
            <w:tcW w:w="9360" w:type="dxa"/>
            <w:shd w:val="clear" w:color="auto" w:fill="EBF3FB"/>
            <w:tcMar>
              <w:top w:w="120" w:type="dxa"/>
              <w:left w:w="180" w:type="dxa"/>
              <w:bottom w:w="120" w:type="dxa"/>
              <w:right w:w="180" w:type="dxa"/>
            </w:tcMar>
          </w:tcPr>
          <w:p>
            <w:pPr>
              <w:spacing w:before="20" w:after="20"/>
              <w:jc w:val="center"/>
            </w:pPr>
            <w:r>
              <w:rPr>
                <w:i/>
                <w:color w:val="1F3864"/>
                <w:sz w:val="20"/>
                <w:szCs w:val="20"/>
              </w:rPr>
              <w:t>RMIArrival.frm</w:t>
            </w:r>
          </w:p>
        </w:tc>
      </w:tr>
      <w:tr>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fixed"/>
          <w:tblCellMar>
            <w:top w:w="0" w:type="dxa"/>
            <w:left w:w="108" w:type="dxa"/>
            <w:bottom w:w="0" w:type="dxa"/>
            <w:right w:w="108" w:type="dxa"/>
          </w:tblCellMar>
        </w:tblPrEx>
        <w:tc>
          <w:tcPr>
            <w:tcW w:w="9360" w:type="dxa"/>
            <w:shd w:val="clear" w:color="auto" w:fill="FFFFFF"/>
            <w:tcMar>
              <w:top w:w="120" w:type="dxa"/>
              <w:left w:w="180" w:type="dxa"/>
              <w:bottom w:w="120" w:type="dxa"/>
              <w:right w:w="180" w:type="dxa"/>
            </w:tcMar>
          </w:tcPr>
          <w:p>
            <w:pPr>
              <w:spacing w:before="20" w:after="20"/>
              <w:jc w:val="center"/>
            </w:pPr>
            <w:r>
              <w:rPr>
                <w:color w:val="375623"/>
                <w:sz w:val="18"/>
                <w:szCs w:val="18"/>
              </w:rPr>
              <w:t>Stage 0 Complete — Cleaned and Stabilised Form</w:t>
            </w:r>
          </w:p>
        </w:tc>
      </w:tr>
      <w:tr>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fixed"/>
          <w:tblCellMar>
            <w:top w:w="0" w:type="dxa"/>
            <w:left w:w="108" w:type="dxa"/>
            <w:bottom w:w="0" w:type="dxa"/>
            <w:right w:w="108" w:type="dxa"/>
          </w:tblCellMar>
        </w:tblPrEx>
        <w:tc>
          <w:tcPr>
            <w:tcW w:w="9360" w:type="dxa"/>
            <w:shd w:val="clear" w:color="auto" w:fill="FFFFFF"/>
            <w:tcMar>
              <w:top w:w="120" w:type="dxa"/>
              <w:left w:w="180" w:type="dxa"/>
              <w:bottom w:w="120" w:type="dxa"/>
              <w:right w:w="180" w:type="dxa"/>
            </w:tcMar>
          </w:tcPr>
          <w:p>
            <w:pPr>
              <w:spacing w:before="20" w:after="20"/>
              <w:jc w:val="center"/>
            </w:pPr>
            <w:r>
              <w:rPr>
                <w:color w:val="1F3864"/>
                <w:sz w:val="18"/>
                <w:szCs w:val="18"/>
              </w:rPr>
              <w:t>Module M02 — Raw Material Inventory (RMI)</w:t>
            </w:r>
          </w:p>
        </w:tc>
      </w:tr>
      <w:tr>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fixed"/>
          <w:tblCellMar>
            <w:top w:w="0" w:type="dxa"/>
            <w:left w:w="108" w:type="dxa"/>
            <w:bottom w:w="0" w:type="dxa"/>
            <w:right w:w="108" w:type="dxa"/>
          </w:tblCellMar>
        </w:tblPrEx>
        <w:tc>
          <w:tcPr>
            <w:tcW w:w="9360" w:type="dxa"/>
            <w:shd w:val="clear" w:color="auto" w:fill="FFFFFF"/>
            <w:tcMar>
              <w:top w:w="120" w:type="dxa"/>
              <w:left w:w="180" w:type="dxa"/>
              <w:bottom w:w="120" w:type="dxa"/>
              <w:right w:w="180" w:type="dxa"/>
            </w:tcMar>
          </w:tcPr>
          <w:p>
            <w:pPr>
              <w:spacing w:before="20" w:after="20"/>
              <w:jc w:val="center"/>
            </w:pPr>
            <w:r>
              <w:rPr>
                <w:color w:val="555555"/>
                <w:sz w:val="18"/>
                <w:szCs w:val="18"/>
              </w:rPr>
              <w:t>SPINRISE Project  |  Kalpatharu Software Ltd  |  April 2026</w:t>
            </w:r>
          </w:p>
        </w:tc>
      </w:tr>
      <w:tr>
        <w:tblPrEx>
          <w:tblBorders>
            <w:top w:val="single" w:color="2E75B6" w:sz="4" w:space="0"/>
            <w:left w:val="single" w:color="2E75B6" w:sz="4" w:space="0"/>
            <w:bottom w:val="single" w:color="2E75B6" w:sz="4" w:space="0"/>
            <w:right w:val="single" w:color="2E75B6" w:sz="4" w:space="0"/>
            <w:insideH w:val="single" w:color="2E75B6" w:sz="4" w:space="0"/>
            <w:insideV w:val="single" w:color="2E75B6" w:sz="4" w:space="0"/>
          </w:tblBorders>
          <w:tblLayout w:type="fixed"/>
          <w:tblCellMar>
            <w:top w:w="0" w:type="dxa"/>
            <w:left w:w="108" w:type="dxa"/>
            <w:bottom w:w="0" w:type="dxa"/>
            <w:right w:w="108" w:type="dxa"/>
          </w:tblCellMar>
        </w:tblPrEx>
        <w:tc>
          <w:tcPr>
            <w:tcW w:w="9360" w:type="dxa"/>
            <w:shd w:val="clear" w:color="auto" w:fill="FFF2CC"/>
            <w:tcMar>
              <w:top w:w="120" w:type="dxa"/>
              <w:left w:w="180" w:type="dxa"/>
              <w:bottom w:w="120" w:type="dxa"/>
              <w:right w:w="180" w:type="dxa"/>
            </w:tcMar>
          </w:tcPr>
          <w:p>
            <w:pPr>
              <w:spacing w:before="20" w:after="20"/>
              <w:jc w:val="center"/>
            </w:pPr>
            <w:r>
              <w:rPr>
                <w:b/>
                <w:bCs/>
                <w:color w:val="C55A11"/>
                <w:sz w:val="18"/>
                <w:szCs w:val="18"/>
              </w:rPr>
              <w:t>V</w:t>
            </w:r>
            <w:r>
              <w:rPr>
                <w:b/>
                <w:bCs/>
                <w:color w:val="C55A11"/>
                <w:sz w:val="18"/>
                <w:szCs w:val="18"/>
                <w:lang w:val="en-US"/>
              </w:rPr>
              <w:t>1</w:t>
            </w:r>
            <w:r>
              <w:rPr>
                <w:b/>
                <w:bCs/>
                <w:color w:val="C55A11"/>
                <w:sz w:val="18"/>
                <w:szCs w:val="18"/>
              </w:rPr>
              <w:t xml:space="preserve"> FINAL — CEO APPROVED </w:t>
            </w:r>
            <w:r>
              <w:rPr>
                <w:b/>
                <w:bCs/>
                <w:color w:val="C55A11"/>
                <w:sz w:val="18"/>
                <w:szCs w:val="18"/>
                <w:lang w:val="en-US"/>
              </w:rPr>
              <w:t>01</w:t>
            </w:r>
            <w:r>
              <w:rPr>
                <w:b/>
                <w:bCs/>
                <w:color w:val="C55A11"/>
                <w:sz w:val="18"/>
                <w:szCs w:val="18"/>
              </w:rPr>
              <w:t>-</w:t>
            </w:r>
            <w:r>
              <w:rPr>
                <w:b/>
                <w:bCs/>
                <w:color w:val="C55A11"/>
                <w:sz w:val="18"/>
                <w:szCs w:val="18"/>
                <w:lang w:val="en-US"/>
              </w:rPr>
              <w:t>May</w:t>
            </w:r>
            <w:r>
              <w:rPr>
                <w:b/>
                <w:bCs/>
                <w:color w:val="C55A11"/>
                <w:sz w:val="18"/>
                <w:szCs w:val="18"/>
              </w:rPr>
              <w:t>-2026</w:t>
            </w:r>
          </w:p>
        </w:tc>
      </w:tr>
    </w:tbl>
    <w:p>
      <w:pPr>
        <w:spacing w:before="40" w:after="40"/>
      </w:pPr>
    </w:p>
    <w:p>
      <w:pPr>
        <w:pStyle w:val="2"/>
      </w:pPr>
      <w:r>
        <w:t>Document Identity</w:t>
      </w:r>
    </w:p>
    <w:p>
      <w:pPr>
        <w:spacing w:before="40" w:after="40"/>
      </w:pPr>
    </w:p>
    <w:tbl>
      <w:tblPr>
        <w:tblStyle w:val="1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6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Form Name</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RMIArrival.frm (Cleaned — Stage 0 Complete)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Module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M02 — Raw Material Inventory (RMI)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Transaction</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 Entry — Physical receipt of raw cotton against an approved Purchase Order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Primary Table(s)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 (header + lines), RM_CONT (balance update), RM_CONT_SLOTNO (lot receipt flag), RM_Trans_Log (audit), io_materialInward (gate inward link)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Common Modules</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RMIMod.bas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Class Modules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clsCrystal.cls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Stored Procedures</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kSP_RM_ARRIVAL (print report SP — analysed in Section 8.3)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Crystal Report Object</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crr — for preview only; SPINRISE replacement: QuestPDF (see Section 7.2 and Section 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TC Code(s)</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Not Applicable — Arrival Entry does not trigger TC-based stock movements. The VB6 form contains no IN_TRNTAIL or inventory ledger write. CarJV_TC is a Freight GL journal voucher TC 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Code Stabilisation</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Stage 0 Complete — original: 8,046 lines · cleaned: 5,606 lines · Full form including design and business logic. (reduction: 2,440 lines / 30%). 7 CustID blocks replaced with RM_PARAM flags. Hardcoded DIVCODE='02' → globalimportpo. Dead commented queries and Frame1 removed. On Error Resume Next replaced with structured error handling.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Customer Variations</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CONFIRMED: Zero CustID-based conditional blocks remain in cleaned form. All conditional behaviour is RM_PARAM-driven.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Dev Owner</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Sasi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IST Reviewer</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P.B. Saravanan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Approved Date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w:t>
            </w:r>
            <w:r>
              <w:rPr>
                <w:color w:val="111111"/>
                <w:sz w:val="18"/>
                <w:szCs w:val="18"/>
                <w:lang w:val="en-US"/>
              </w:rPr>
              <w:t>9</w:t>
            </w:r>
            <w:r>
              <w:rPr>
                <w:color w:val="111111"/>
                <w:sz w:val="18"/>
                <w:szCs w:val="18"/>
              </w:rPr>
              <w:t>-Apr-2026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Document Version</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w:t>
            </w:r>
            <w:r>
              <w:rPr>
                <w:color w:val="111111"/>
                <w:sz w:val="18"/>
                <w:szCs w:val="18"/>
                <w:lang w:val="en-US"/>
              </w:rPr>
              <w:t>1</w:t>
            </w:r>
            <w:r>
              <w:rPr>
                <w:color w:val="111111"/>
                <w:sz w:val="18"/>
                <w:szCs w:val="18"/>
              </w:rPr>
              <w:t xml:space="preserve"> FINAL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Stage 0 Status</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COMPLETED — original: 8,046 lines · cleaned: 5,606 lines</w:t>
            </w:r>
            <w:r>
              <w:rPr>
                <w:color w:val="111111"/>
                <w:sz w:val="18"/>
                <w:szCs w:val="18"/>
                <w:lang w:val="en-US"/>
              </w:rPr>
              <w:t xml:space="preserve"> </w:t>
            </w:r>
            <w:r>
              <w:rPr>
                <w:color w:val="111111"/>
                <w:sz w:val="18"/>
                <w:szCs w:val="18"/>
              </w:rPr>
              <w:t xml:space="preserve"> · Full form including design and business logic · TL-Dev Sasi · Date: 28-Apr-2026</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TL-Dev Sign-Off</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Sasi — reviewed and approved for FSD generation · Date: 28-Apr-2026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IST Sign-Off</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P.B. Saravanan — IST review complete — 29-Apr-2026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TL-IST Sign-Off</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 Palanivel — TL-IST review complete — 29-Apr-2026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PM Sign-Off</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P.B. Saravanan — PM review complete — 30-Apr-2026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b/>
                <w:bCs/>
                <w:color w:val="111111"/>
                <w:sz w:val="18"/>
                <w:szCs w:val="18"/>
              </w:rPr>
              <w:t>CEO Approval</w:t>
            </w:r>
          </w:p>
        </w:tc>
        <w:tc>
          <w:tcPr>
            <w:tcW w:w="68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 xml:space="preserve">T. Mani — CEO content approval given — </w:t>
            </w:r>
            <w:r>
              <w:rPr>
                <w:color w:val="111111"/>
                <w:sz w:val="18"/>
                <w:szCs w:val="18"/>
                <w:lang w:val="en-US"/>
              </w:rPr>
              <w:t>01</w:t>
            </w:r>
            <w:r>
              <w:rPr>
                <w:color w:val="111111"/>
                <w:sz w:val="18"/>
                <w:szCs w:val="18"/>
              </w:rPr>
              <w:t>-</w:t>
            </w:r>
            <w:r>
              <w:rPr>
                <w:color w:val="111111"/>
                <w:sz w:val="18"/>
                <w:szCs w:val="18"/>
                <w:lang w:val="en-US"/>
              </w:rPr>
              <w:t>May</w:t>
            </w:r>
            <w:r>
              <w:rPr>
                <w:color w:val="111111"/>
                <w:sz w:val="18"/>
                <w:szCs w:val="18"/>
              </w:rPr>
              <w:t>-2026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b/>
                <w:bCs/>
                <w:color w:val="111111"/>
                <w:sz w:val="18"/>
                <w:szCs w:val="18"/>
              </w:rPr>
              <w:t>Approved Version</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w:t>
            </w:r>
            <w:r>
              <w:rPr>
                <w:color w:val="111111"/>
                <w:sz w:val="18"/>
                <w:szCs w:val="18"/>
                <w:lang w:val="en-US"/>
              </w:rPr>
              <w:t>1</w:t>
            </w:r>
            <w:r>
              <w:rPr>
                <w:color w:val="111111"/>
                <w:sz w:val="18"/>
                <w:szCs w:val="18"/>
              </w:rPr>
              <w:t xml:space="preserve"> FINAL</w:t>
            </w:r>
          </w:p>
        </w:tc>
      </w:tr>
    </w:tbl>
    <w:p>
      <w:pPr>
        <w:spacing w:before="40" w:after="40"/>
      </w:pPr>
    </w:p>
    <w:p>
      <w:pPr>
        <w:pStyle w:val="3"/>
      </w:pPr>
      <w:r>
        <w:t>What Changed — Stage 0 Code Cleaning (v1 Draft)</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2200"/>
        <w:gridCol w:w="3330"/>
        <w:gridCol w:w="33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Change</w:t>
            </w:r>
          </w:p>
        </w:tc>
        <w:tc>
          <w:tcPr>
            <w:tcW w:w="333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Previous State</w:t>
            </w:r>
          </w:p>
        </w:tc>
        <w:tc>
          <w:tcPr>
            <w:tcW w:w="333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Current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C1</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CustID — Pallava/Shrigiri freight-only modify path</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IF CustID="Pallava" OR "SHRIGIRI" → freight/lorry modify allowed after lot assignment</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Replaced: rm_arrival_freight_only_mod_flg=Y enables freight-only modify after lot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CustID — Pallava/Shrigiri lot inspection bypass</w:t>
            </w:r>
          </w:p>
        </w:tc>
        <w:tc>
          <w:tcPr>
            <w:tcW w:w="333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IF CustID="Pallava" OR "SHRIGIRI" → arrno subquery skips inspection gate</w:t>
            </w:r>
          </w:p>
        </w:tc>
        <w:tc>
          <w:tcPr>
            <w:tcW w:w="333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Replaced: rm_arrival_inspect_bypass_flg=Y bypasses inspection check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C3</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CustID — COTTON category grid mode</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IF CustID="COTTON" → category-specific grid behaviour</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Replaced: rm_arrival_cotton_mode_flg parameter flag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CustID — PGTSPG report header variation</w:t>
            </w:r>
          </w:p>
        </w:tc>
        <w:tc>
          <w:tcPr>
            <w:tcW w:w="333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IF CustID="PGTSPG" → alternate report footer</w:t>
            </w:r>
          </w:p>
        </w:tc>
        <w:tc>
          <w:tcPr>
            <w:tcW w:w="333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Replaced: report configuration parameter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C5</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Hardcoded DIVCODE='02' in import lot query</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Literal '02' in RM_CONT_SLOTNO import PO query (line ~3413)</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Replaced with globalimportpo variable — already defined in module scope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Dead commented UNION ALL query blocks</w:t>
            </w:r>
          </w:p>
        </w:tc>
        <w:tc>
          <w:tcPr>
            <w:tcW w:w="333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Large commented-out query variants in Command4_Click — 200+ lines</w:t>
            </w:r>
          </w:p>
        </w:tc>
        <w:tc>
          <w:tcPr>
            <w:tcW w:w="333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Removed — final active query variants retained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C7</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Frame1 "Removed Fields" frame (dead)</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Frame1 Visible=False containing legacy Txtfields(1,10,5,6,7,8,12,15–19,24)</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Removed — documented as historical, not migrated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On Error Resume Next in AddRecord()</w:t>
            </w:r>
          </w:p>
        </w:tc>
        <w:tc>
          <w:tcPr>
            <w:tcW w:w="333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Entire AddRecord() silently swallowed all errors</w:t>
            </w:r>
          </w:p>
        </w:tc>
        <w:tc>
          <w:tcPr>
            <w:tcW w:w="333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Replaced with structured error handling using On Error GoTo labels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C9</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Grid column index vars declared as Dim</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iTrashPer, iMoitureper, iMoiturewt, iNetwt declared Dim (risk: uninitialized=0)</w:t>
            </w:r>
          </w:p>
        </w:tc>
        <w:tc>
          <w:tcPr>
            <w:tcW w:w="333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Confirmed as fixed positions after SpreadAlign() analysis; documented as constants in Section 2</w:t>
            </w:r>
          </w:p>
        </w:tc>
      </w:tr>
    </w:tbl>
    <w:p>
      <w:pPr>
        <w:spacing w:before="40" w:after="40"/>
      </w:pPr>
    </w:p>
    <w:p>
      <w:pPr>
        <w:pStyle w:val="2"/>
      </w:pPr>
      <w:r>
        <w:t>Section 1 — Screen Purpose</w:t>
      </w:r>
    </w:p>
    <w:p>
      <w:pPr>
        <w:spacing w:before="80" w:after="60"/>
      </w:pPr>
      <w:r>
        <w:rPr>
          <w:color w:val="111111"/>
          <w:sz w:val="18"/>
          <w:szCs w:val="18"/>
        </w:rPr>
        <w:t>The Arrival Entry screen is used by the Raw Material Department to record the physical receipt of raw cotton bales at the mill gate. A Purchase Order raised in M02 (RMI Purchase Order) is the mandatory upstream reference — no goods can be received without an open PO. The buyer selects the category of cotton being received, picks a supplier from the open PO listing, selects the specific PO lines, and enters the weighment details for each vehicle load. The system records the Arrival Number, updates the PO's received quantity balance, marks the supplier lot numbers as received, and triggers the freight amount GL journal posting via the common module.</w:t>
      </w:r>
    </w:p>
    <w:p>
      <w:pPr>
        <w:spacing w:before="40" w:after="30"/>
      </w:pPr>
      <w:r>
        <w:rPr>
          <w:color w:val="111111"/>
          <w:sz w:val="18"/>
          <w:szCs w:val="18"/>
        </w:rPr>
        <w:t>Who uses it: Raw Material Department gate clerks and purchase staff at the Spinning Division.</w:t>
      </w:r>
    </w:p>
    <w:p>
      <w:pPr>
        <w:spacing w:before="20" w:after="30"/>
      </w:pPr>
      <w:r>
        <w:rPr>
          <w:color w:val="111111"/>
          <w:sz w:val="18"/>
          <w:szCs w:val="18"/>
        </w:rPr>
        <w:t>When: Each time a lorry of raw cotton arrives at the mill gate against an open PO.</w:t>
      </w:r>
    </w:p>
    <w:p>
      <w:pPr>
        <w:spacing w:before="20" w:after="60"/>
      </w:pPr>
      <w:r>
        <w:rPr>
          <w:color w:val="111111"/>
          <w:sz w:val="18"/>
          <w:szCs w:val="18"/>
        </w:rPr>
        <w:t>What it produces: An Arrival Number (sequential per financial year per division) that is the mandatory reference for all downstream quality inspection (Lot/Bale Inspection module) and inventory lot creation. Without a valid Arrival record, no quality inspection or stock lot can be created downstream.</w:t>
      </w:r>
    </w:p>
    <w:p>
      <w:pPr>
        <w:spacing w:before="20" w:after="60"/>
      </w:pPr>
      <w:r>
        <w:rPr>
          <w:color w:val="111111"/>
          <w:sz w:val="18"/>
          <w:szCs w:val="18"/>
        </w:rPr>
        <w:t>Downstream consumers: RM Lot/Bale Inspection module (reads ARRNO), RM Lot Creation (reads ARRNO + CONTNO), FA Freight GL journal (FreightAmtPosting), and the daily Arrival Register print (kSP_RM_ARRIVAL).</w:t>
      </w:r>
    </w:p>
    <w:p>
      <w:pPr>
        <w:spacing w:before="40" w:after="40"/>
      </w:pPr>
    </w:p>
    <w:p>
      <w:pPr>
        <w:pStyle w:val="2"/>
      </w:pPr>
      <w:r>
        <w:t>Section 2 — Screen Layout</w:t>
      </w:r>
    </w:p>
    <w:p>
      <w:pPr>
        <w:spacing w:before="40" w:after="40"/>
      </w:pPr>
    </w:p>
    <w:p>
      <w:pPr>
        <w:pStyle w:val="3"/>
      </w:pPr>
      <w:r>
        <w:t>2.1 Toolbar (BUTTON Array)</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0"/>
        <w:gridCol w:w="1400"/>
        <w:gridCol w:w="1400"/>
        <w:gridCol w:w="5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Button</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Label</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Keyboard</w:t>
            </w:r>
          </w:p>
        </w:tc>
        <w:tc>
          <w:tcPr>
            <w:tcW w:w="5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BUTTON(0)</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Add</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Ctrl+A</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Start new arrival entry; financial year check + last arrival date check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BUTTON(1)</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Modify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Ctrl+M</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Select existing arrival for modification; blocked if lot/inspection complete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BUTTON(2)</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Delete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Ctrl+D</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Delete arrival; blocked if lot/bale details entered or inspection complete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BUTTON(3)</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List/Print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Ctrl+L</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Call PrintLoad() — produce Arrival Register text report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BUTTON(4)</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Find</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Ctrl+F</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Search arrivals by arrival number, supplier, PO number, or lot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BUTTON(5)</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First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Ctrl+←</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Navigate to first arrival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BUTTON(6)</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Next</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Ctrl+↓</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Navigate to next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BUTTON(7)</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Previous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Ctrl+↑</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Navigate to previous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BUTTON(8)</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Last</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Ctrl+→</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Navigate to last 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BUTTON(9)</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Save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Ctrl+S</w:t>
            </w:r>
          </w:p>
        </w:tc>
        <w:tc>
          <w:tcPr>
            <w:tcW w:w="5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Validate and save; triggers DB writes, PO balance update, and freight posting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BUTTON(10)</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Cancel</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Esc</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Discard changes; DB.RollbackTrans</w:t>
            </w:r>
          </w:p>
        </w:tc>
      </w:tr>
    </w:tbl>
    <w:p>
      <w:pPr>
        <w:spacing w:before="40" w:after="40"/>
      </w:pPr>
    </w:p>
    <w:p>
      <w:pPr>
        <w:pStyle w:val="3"/>
      </w:pPr>
      <w:r>
        <w:t>2.2 Header Fields</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1400"/>
        <w:gridCol w:w="1000"/>
        <w:gridCol w:w="2760"/>
        <w:gridCol w:w="2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Field Label</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Control</w:t>
            </w:r>
          </w:p>
        </w:tc>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Mandatory</w:t>
            </w:r>
          </w:p>
        </w:tc>
        <w:tc>
          <w:tcPr>
            <w:tcW w:w="2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Source / Notes</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DB Column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 No.</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Txtfields(0)</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System</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Auto-generated by MaxNo(); locked in all modes; MAX+1 race condition (CD-1)</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RM_ARRIVAL.ARRNO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Arrival Date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MaskEdBox1(0)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Auto-set to pdate on Add; financial year validated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RM_ARRIVAL.ARRDATE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Supplier Code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Txtfields(2)</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Selected from ArrivalData or Contract listing; GSTINNO/GSTSTATECODE validated</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RM_ARRIVAL.SUPCD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Broker Code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Txtfields(3)</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Agent/broker lookup; locked in Modify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RM_ARRIVAL.BRKCD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Area Code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Txtfields(4)</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rm_area lookup; mandatory at save</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RM_ARRIVAL.AREACODE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Category</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Txtfields(29)</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rm_cat LookUp on Add — must select category before PO selection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RM_ARRIVAL.CATCD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Category Name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Text9</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Display</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Auto-filled from rm_cat after category selection</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Carrier Code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Txtfields(9)</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po_car lookup; hard stop at save if blank</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RM_ARRIVAL.CARCODE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Lorry No.</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Txtfields(11)</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Vehicle number</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RM_ARRIVAL.LORRYNOS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Weighment Type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Txtfields(13)</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rm_weighnment lookup; correctly saved to weignment column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RM_ARRIVAL.weignment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Freight</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Txtfields(14)</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 triggers FreightAmtPosting() on Save/Modify</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RM_ARRIVAL.FREIGHT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GC No.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Txtfields(10)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Gate clearance number; defaults to 0 if blank</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RM_ARRIVAL.GCNO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LR No.</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Txtfields(21)</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Lorry Receipt number; defaults to 0 if blank</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RM_ARRIVAL.LRNO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Godown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Txtfields(22)</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Storage location code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RM_ARRIVAL.GODOWN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Inward No.</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Txtfields(30)</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Links to io_materialInward gate register; updates po_flg='Y' on save</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RM_ARRIVAL.inwardno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Inward Date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MaskEdBox1(3)</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Conditional</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Required when Inward No. is entered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RM_ARRIVAL.inwarddate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Plant Code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Txtfields(33)</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plcode</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RM_ARRIVAL.PlCode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Line No.</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Txtfields(34)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Line number reference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RM_ARRIVAL.Line_No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Ginner Code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Txtfields(32)</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FK → RM_GInner table</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RM_ARRIVAL.GINCODE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LR In Date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dtpLorryinDt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DTPicker; Lorry in-gate date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RM_ARRIVAL.LR_InDt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LR In Time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dtpLorryinTime</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DTPicker; Lorry in-gate time</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RM_ARRIVAL.LR_InTime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LR Out Date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dtpLorryOutDt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DTPicker; Lorry out-gate date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RM_ARRIVAL.LR_OutDt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LR Out Time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dtpLorryOutTime</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DTPicker; Lorry out-gate time</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RM_ARRIVAL.LR_OutTime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Gross Wt (total)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Txtfields(25)</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Display</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Running total of all grid rows; recalculated on LeaveCell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Tare Wt (total)</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Txtfields(26)</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Display</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Running total of all grid rows</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Moisture Wt (total)</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Txtfields(27)</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Display</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Running total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 Wt (total)</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Txtfields(28)</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Display</w:t>
            </w:r>
          </w:p>
        </w:tc>
        <w:tc>
          <w:tcPr>
            <w:tcW w:w="2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 GrossWt − TareWt − MoistureWt (or − TareWt only when SeasoncalcReq=Y)</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r>
    </w:tbl>
    <w:p>
      <w:pPr>
        <w:spacing w:before="40" w:after="40"/>
      </w:pPr>
    </w:p>
    <w:p>
      <w:pPr>
        <w:pStyle w:val="3"/>
      </w:pPr>
      <w:r>
        <w:t>2.3 Line Items Grid (spdVar FarPoint Spread)</w:t>
      </w:r>
    </w:p>
    <w:p>
      <w:pPr>
        <w:spacing w:before="60" w:after="40"/>
      </w:pPr>
      <w:r>
        <w:rPr>
          <w:color w:val="111111"/>
          <w:sz w:val="18"/>
          <w:szCs w:val="18"/>
        </w:rPr>
        <w:t>One row per vehicle load / cotton variety. Multiple rows allowed per arrival (one arrival can cover multiple PO lines from the same supplier on the same date).</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1400"/>
        <w:gridCol w:w="1000"/>
        <w:gridCol w:w="1800"/>
        <w:gridCol w:w="2160"/>
        <w:gridCol w:w="2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Col#</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Col Header</w:t>
            </w:r>
          </w:p>
        </w:tc>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Constant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Data Type</w:t>
            </w:r>
          </w:p>
        </w:tc>
        <w:tc>
          <w:tcPr>
            <w:tcW w:w="2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Mandatory</w:t>
            </w:r>
          </w:p>
        </w:tc>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PO Number</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IContno</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String</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From PO selection; locked after transfer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PO Date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IContdt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From PO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3</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Variety Code</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IVarcode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String (10)</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FK → rm_var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Variety Name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IVarName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String</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Display</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Auto-filled from rm_var; read-only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5</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Supplier Lot No.</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Iplotno</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Numeric (20)</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Conditional</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Mandatory+validated when SuppLotNoReqArrival=Y; must be within SUPPLIERLOTNOFROM–SUPPLIERLOTNOTO range on PO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6</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Press Mark No.</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Iprno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String (20)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Cotton press mark number from supplier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7</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Press Mark (alt)</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Ipressmarkno</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String (15)</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Secondary press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Unit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Iunit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String</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Bale/Borah/HalfPressBale → saved as BBFLAG: B/R/H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9</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Mix Count Code</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Imixcount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String (10)</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FK → rm_mixgrp; CNTCODE column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Mix Group Name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Imixgrp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String</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Display</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Auto-filled from rm_mixgrp; read-only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11</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Candy Rate</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Icandyrate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 (9,2)</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From PO (ratecy); carried to RATECY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Quantity (Bales)</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Ibalqty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Numeric (5,0)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Validated ≤ PO balance + POWtTolerance%; ArrivalType=P 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13</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Full Truck Weight</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IFullTruckWt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 (15,3)</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Auto-calculates GrossWt when both truck weights entered (Modify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Empty Truck Weight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IEmptyTruckWt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Decimal (15,3)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Must be &lt; Full Truck Weight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15</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Gross Weight</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Igrosswt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 (10,3)</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 Full − Empty Truck Wt; validated ≤ KGS PO balance (ArrivalType=K)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16</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Tare Weight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Itarewt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Decimal (8,3)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Must be &lt; Gross Weight; triggers NetWt recalculation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17</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Trash %</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iTrashPer</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 (5,2)</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Used in moisture weight calc when SeasoncalcReq=Y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18</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Moisture %</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iMoitureper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Decimal (10,3)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Drives moisture weight auto-calculation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19</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Moisture Weight</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iMoiturewt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 (10,3)</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Calculated</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 (GrossWt − TareWt) × (Moisture% + Trash%) / 100 (SeasoncalcReq=Y) OR = (GrossWt − TareWt) × Moisture% / 100 (SeasoncalcReq=N)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Net Weight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iNetwt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Decimal (10,3)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Calculated</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SeasoncalcReq=Y: = GrossWt − TareWt; SeasoncalcReq=N: = GrossWt − TareWt − MoistureWt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21</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Despatch Plan No.</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iDPlanNO</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Numeric (8,0)</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FK → RM_DespatchDT; updates RVDQTY/RVDKGS on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22</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Despatch Plan Date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iDPlanDT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Conditional: required when DPlanNo is populated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23</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Commissioner Wt</w:t>
            </w:r>
          </w:p>
        </w:tc>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ICommr_Wt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 (14,3)</w:t>
            </w:r>
          </w:p>
        </w:tc>
        <w:tc>
          <w:tcPr>
            <w:tcW w:w="2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Official weighment by commissioner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24</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Ginner Code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iGinner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String (7)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FK → RM_GInner; auto-filled from Txtfields(32)</w:t>
            </w:r>
          </w:p>
        </w:tc>
      </w:tr>
    </w:tbl>
    <w:p>
      <w:pPr>
        <w:spacing w:before="40" w:after="40"/>
      </w:pPr>
    </w:p>
    <w:p>
      <w:pPr>
        <w:spacing w:before="80" w:after="80"/>
      </w:pPr>
      <w:r>
        <w:rPr>
          <w:b/>
          <w:bCs/>
          <w:color w:val="C55A11"/>
          <w:sz w:val="18"/>
          <w:szCs w:val="18"/>
        </w:rPr>
        <w:t xml:space="preserve">[DEVELOPER NOTE] </w:t>
      </w:r>
      <w:r>
        <w:rPr>
          <w:color w:val="C55A11"/>
          <w:sz w:val="18"/>
          <w:szCs w:val="18"/>
        </w:rPr>
        <w:t>The weignment field in RM_ARRIVAL is correctly populated from Txtfields(13) in this form. This confirms the M02 PO module CD-1 resolution: weignment was always saved as "" in the PO transaction because it is not relevant at PO stage — it is set and stored at the Arrival stage.</w:t>
      </w:r>
    </w:p>
    <w:p>
      <w:pPr>
        <w:spacing w:before="40" w:after="40"/>
      </w:pPr>
    </w:p>
    <w:p>
      <w:pPr>
        <w:pStyle w:val="2"/>
      </w:pPr>
      <w:r>
        <w:t>Section 3 — Field Rules</w:t>
      </w:r>
    </w:p>
    <w:p>
      <w:pPr>
        <w:spacing w:before="40" w:after="40"/>
      </w:pP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700"/>
        <w:gridCol w:w="1500"/>
        <w:gridCol w:w="700"/>
        <w:gridCol w:w="700"/>
        <w:gridCol w:w="4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Field</w:t>
            </w:r>
          </w:p>
        </w:tc>
        <w:tc>
          <w:tcPr>
            <w:tcW w:w="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Mandatory</w:t>
            </w:r>
          </w:p>
        </w:tc>
        <w:tc>
          <w:tcPr>
            <w:tcW w:w="1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SQL Type (RM_ARRIVAL)</w:t>
            </w:r>
          </w:p>
        </w:tc>
        <w:tc>
          <w:tcPr>
            <w:tcW w:w="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Max Len</w:t>
            </w:r>
          </w:p>
        </w:tc>
        <w:tc>
          <w:tcPr>
            <w:tcW w:w="7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Default</w:t>
            </w:r>
          </w:p>
        </w:tc>
        <w:tc>
          <w:tcPr>
            <w:tcW w:w="4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Rule / 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ARRNO</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System</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int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MAX+1</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Auto-generated; locked; CD-1 race condition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ARRDATE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datetime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pdate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yfdate ≤ date ≤ pdate; no backdate in SPINRISE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SUPCD</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varchar(10)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GSTINNO/GSTSTATECODE validated for domestic registered suppliers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BRKCD</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varchar(10)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Locked in Modify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AREACODE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varchar(4)</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4</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rm_area lookup; hard stop at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CATCD</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char(1)</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Selected from rm_cat at start of Add; drives Waste/Normal query 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VARCODE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varchar(10)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FK → rm_var; one row per variety per arrival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CNTCODE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varchar(10)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FK → rm_mixgrp; mandatory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PLOTNO</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Conditional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varchar(20)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20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Mandatory + range-validated when SuppLotNoReqArrival=Y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PRNO</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varchar(20)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Press mark no; carried from PO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PRMARK</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varchar(15)</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15</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Alternate press mark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GCNO</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varchar(40)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40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0</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Defaults to 0 if blank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CARCODE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varchar(10)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 at save if blank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LORRYNOS</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varchar(50)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50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Vehicle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FREIGHT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decimal(9,2)</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0</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Triggers FreightAmtPosting() on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BBFLAG</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char(1)</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Bale=B, Borah=R, HalfPressBale=H; from Iunit grid column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RATECY</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decimal(9,2)</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From PO</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Candy rate from PO (ratecy)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QUANTITY</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numeric(5,0)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5,0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Pack-wise arrival quantity; validated ≤ PO balance + tolerance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GROSSWT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decimal(10,3)</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10,3</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Must be &gt; TareWt; validated ≤ KGS PO balance (ArrivalType=K)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TAREWT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decimal(8,3)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8,3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Must be &lt; GrossWt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NETWT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decimal(10,3)</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10,3</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Calculated: see Section 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weignment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varchar(15)</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15</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Weighment type from rm_weighnment lookup (Txtfields(13)); correctly saved here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GODOWN</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varchar(2)</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2</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Storage location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LRNO</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varchar(20)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0</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Lorry receipt number; defaults to 0 if blank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inwardno</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numeric(18,0)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Links to io_materialInward; triggers po_flg=Y update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inwarddate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Conditional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datetime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Required when inwardno is populated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FullTruckWgt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numeric(15,3)</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15,3</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Full truck weighment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EmptyTruckWgt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numeric(15,3)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15,3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Must be &lt; FullTruckWgt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Trashper</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numeric(5,2)</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5,2</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0</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Trash percentage; used in moisture calc (SeasoncalcReq=Y)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moisture_per</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numeric(10,3)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10,3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0</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Moisture percentage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moisture_et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numeric(10,3)</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10,3</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0</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Moisture weight (calculated)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lotno</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System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smallint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Null</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Set by downstream Lot/Bale module; NULL at arrival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lotdt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System</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datetime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Null</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Set by downstream Lot/Bale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lottype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System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char(1)</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Set to 'a' on insert; updated by Lot/Bale module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GINCODE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varchar(7)</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7</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FK → RM_GInner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Line_No</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varchar(18)</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18</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Line number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PlCode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varchar(5)</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5</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Plant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LR_InDt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datetime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Lorry in-gate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LR_InTime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datetime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Lorry in-gate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LR_OutDt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datetime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Lorry out-gate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LR_OutTime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datetime</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Lorry out-gate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Commr_Wt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numeric(14,3)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14,3</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Commissioner weight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DPDocno</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Optional</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numeric(8,0)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8,0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Despatch plan document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DPDocDate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Conditional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datetime</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Required when DPDocno is populated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ReceivedNo</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System</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varchar(40)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40</w:t>
            </w:r>
          </w:p>
        </w:tc>
        <w:tc>
          <w:tcPr>
            <w:tcW w:w="7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Comma-separated PO numbers; updated post-commit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Globaldiv</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System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varchar(10)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10</w:t>
            </w:r>
          </w:p>
        </w:tc>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Division code at save time (gDivision)</w:t>
            </w:r>
          </w:p>
        </w:tc>
      </w:tr>
    </w:tbl>
    <w:p>
      <w:pPr>
        <w:spacing w:before="40" w:after="40"/>
      </w:pPr>
    </w:p>
    <w:p>
      <w:pPr>
        <w:pStyle w:val="2"/>
      </w:pPr>
      <w:r>
        <w:t>Section 4 — Validation Rules</w:t>
      </w:r>
    </w:p>
    <w:p>
      <w:pPr>
        <w:spacing w:before="40" w:after="40"/>
      </w:pPr>
    </w:p>
    <w:p>
      <w:pPr>
        <w:pStyle w:val="3"/>
      </w:pPr>
      <w:r>
        <w:t>4.1 Category 1 — Pre-Add Validations</w:t>
      </w:r>
    </w:p>
    <w:p>
      <w:pPr>
        <w:spacing w:before="60" w:after="30"/>
      </w:pPr>
      <w:r>
        <w:rPr>
          <w:color w:val="111111"/>
          <w:sz w:val="18"/>
          <w:szCs w:val="18"/>
        </w:rPr>
        <w:t>Run when BUTTON(0) Add is clicked, before any data entry:</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1800"/>
        <w:gridCol w:w="1800"/>
        <w:gridCol w:w="376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Check</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Table</w:t>
            </w:r>
          </w:p>
        </w:tc>
        <w:tc>
          <w:tcPr>
            <w:tcW w:w="3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Error Message / Behaviour</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PA-1</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Financial year validity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RM_LOT via ToValidFinYear()</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 with financial year closed message</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PA-2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Last arrival date ≤ pdate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Please enter valid Processing Date...!!!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PA-3</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Open PO balance exists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RM_CONT</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No Pending Contract Details</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 calls BUTTON_Click(10) to cancel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PA-4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Category must be selected first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rm_cat LookUp</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LookUp → rm_cat shown; user must select category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 if cancelled</w:t>
            </w:r>
          </w:p>
        </w:tc>
      </w:tr>
    </w:tbl>
    <w:p>
      <w:pPr>
        <w:spacing w:before="40" w:after="40"/>
      </w:pPr>
    </w:p>
    <w:p>
      <w:pPr>
        <w:pStyle w:val="3"/>
      </w:pPr>
      <w:r>
        <w:t>4.2 Category 2 — Header Validations (at Save)</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1600"/>
        <w:gridCol w:w="1800"/>
        <w:gridCol w:w="406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w:t>
            </w:r>
          </w:p>
        </w:tc>
        <w:tc>
          <w:tcPr>
            <w:tcW w:w="1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Field</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Trigger</w:t>
            </w:r>
          </w:p>
        </w:tc>
        <w:tc>
          <w:tcPr>
            <w:tcW w:w="40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Error Message</w:t>
            </w:r>
          </w:p>
        </w:tc>
        <w:tc>
          <w:tcPr>
            <w:tcW w:w="1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HV-1</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Quantity (Ibalqty)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Save — per grid row</w:t>
            </w:r>
          </w:p>
        </w:tc>
        <w:tc>
          <w:tcPr>
            <w:tcW w:w="40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Please enter Quantity</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HV-2</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Gross Weight (Igrosswt)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Save — per grid row</w:t>
            </w:r>
          </w:p>
        </w:tc>
        <w:tc>
          <w:tcPr>
            <w:tcW w:w="4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Please enter Gross Weight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HV-3</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Supplier Lot No. (Iplotno)</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Save — per grid row</w:t>
            </w:r>
          </w:p>
        </w:tc>
        <w:tc>
          <w:tcPr>
            <w:tcW w:w="40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Please enter Party Lot No.</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HV-4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Carrier Code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Save</w:t>
            </w:r>
          </w:p>
        </w:tc>
        <w:tc>
          <w:tcPr>
            <w:tcW w:w="4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Please Enter Carrier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HV-5</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Area Code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Save</w:t>
            </w:r>
          </w:p>
        </w:tc>
        <w:tc>
          <w:tcPr>
            <w:tcW w:w="40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Please enter Area Code</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HV-6</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GST No.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Supplier select (domestic registered)</w:t>
            </w:r>
          </w:p>
        </w:tc>
        <w:tc>
          <w:tcPr>
            <w:tcW w:w="40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PLEASE ENTER GST NO IN SUPPLIER MASTER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 calls Cancel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HV-7</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GST State Code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Supplier select (domestic registered)</w:t>
            </w:r>
          </w:p>
        </w:tc>
        <w:tc>
          <w:tcPr>
            <w:tcW w:w="40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PLEASE ENTER GST STATE CODE IN SUPPLIER MASTER</w:t>
            </w:r>
          </w:p>
        </w:tc>
        <w:tc>
          <w:tcPr>
            <w:tcW w:w="15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 calls Cancel</w:t>
            </w:r>
          </w:p>
        </w:tc>
      </w:tr>
    </w:tbl>
    <w:p>
      <w:pPr>
        <w:spacing w:before="40" w:after="40"/>
      </w:pPr>
    </w:p>
    <w:p>
      <w:pPr>
        <w:pStyle w:val="3"/>
      </w:pPr>
      <w:r>
        <w:t>4.3 Category 3 — Line Entry Validations (spdVar LeaveCell)</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1800"/>
        <w:gridCol w:w="2000"/>
        <w:gridCol w:w="3760"/>
        <w:gridCol w:w="14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Field</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Trigger</w:t>
            </w:r>
          </w:p>
        </w:tc>
        <w:tc>
          <w:tcPr>
            <w:tcW w:w="3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Validation Rule</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LV-1</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Full Truck Wt vs Empty Truck Wt</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LeaveCell IEmptyTruckWt</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Empty Truck Weight must be less than Full Truck Weight — Empty Truck Weight reset to 0</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Warning; reset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LV-2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Gross Wt vs Tare Wt (SeasoncalcReq=Y)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LeaveCell Igrosswt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Gross weight must be greater than Tare weight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 TareWt reset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LV-3</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 Wt &gt; 0 (SeasoncalcReq=Y)</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LeaveCell Igrosswt / Itarewt</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Nett Weight must be greater than zero</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 fields reset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LV-4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Gross Wt vs Tare Wt (SeasoncalcReq=N)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LeaveCell Igrosswt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Gross weight must be greater than Tare weight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 TareWt reset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LV-5</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 Wt &gt; 0 (SeasoncalcReq=N)</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LeaveCell Igrosswt / Itarewt</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Nett Weight must be greater than zero</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 fields reset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LV-6</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Tare Wt &lt; Gross Wt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LeaveCell Itarewt</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Tare weight must be less than Gross Weight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 TareWt reset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LV-7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 Wt &gt; 0 after Moisture%</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LeaveCell iMoitureper</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Nett Weight must be greater than zero</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 Moisture% reset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LV-8</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Arrival Qty ≤ PO balance (PackWise)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LeaveCell Ibalqty (ArrivalType=P)</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Arrival Quantity must be less than Balance Quantity — auto-corrects to max allowed</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Warning; auto-correct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LV-9</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Gross Wt ≤ KGS balance (KGSWise)</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LeaveCell Igrosswt (ArrivalType=K)</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 Quantity must be less than Balance Quantity — auto-corrects</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Warning; auto-correct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LV-10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Supplier Lot No. range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LeaveCell Iplotno (SuppLotNoReqArrival=Y)</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Lot number must be within SUPPLIERLOTNOFROM–SUPPLIERLOTNOTO range on PO; field cleared if outside range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 field reset</w:t>
            </w:r>
          </w:p>
        </w:tc>
      </w:tr>
    </w:tbl>
    <w:p>
      <w:pPr>
        <w:spacing w:before="40" w:after="40"/>
      </w:pPr>
    </w:p>
    <w:p>
      <w:pPr>
        <w:pStyle w:val="3"/>
      </w:pPr>
      <w:r>
        <w:t>4.4 Category 4 — Customer-Specific / Parameter-Driven Validations</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2200"/>
        <w:gridCol w:w="2200"/>
        <w:gridCol w:w="4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Condition</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Validation Active</w:t>
            </w:r>
          </w:p>
        </w:tc>
        <w:tc>
          <w:tcPr>
            <w:tcW w:w="4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CV-1</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SuppLotNoReqArrival=Y</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LV-10 lot number range validation</w:t>
            </w:r>
          </w:p>
        </w:tc>
        <w:tc>
          <w:tcPr>
            <w:tcW w:w="4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Most customers; a few do not use Supplier Lot No at arrival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CV-2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SeasoncalcReq=Y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LV-2, LV-3 (Gross−Tare only); moisture calc uses Moisture%+Trash%</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NetWt = GrossWt − TareWt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CV-3</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SeasoncalcReq=N</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LV-4, LV-5, LV-6, LV-7; moisture calc uses Moisture% only</w:t>
            </w:r>
          </w:p>
        </w:tc>
        <w:tc>
          <w:tcPr>
            <w:tcW w:w="4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NetWt = GrossWt − TareWt − MoistureWt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CV-4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POWtTolerance &gt; 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LV-8/LV-9 balance check adds tolerance buffer</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Tolerance: ordqty × POWtTolerance% / 100 added to allowed qty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CV-5</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rm_arrival_inspect_bypass_flg=Y (was: Pallava/Shrigiri)</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Modify allowed even after lot assignment — only freight+lorry modifiable</w:t>
            </w:r>
          </w:p>
        </w:tc>
        <w:tc>
          <w:tcPr>
            <w:tcW w:w="4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Replaces CustID block C2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CV-6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rm_arrival_freight_only_mod_flg=Y (was: Pallava/Shrigiri)</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Freight-only modify path enabled; full modify otherwise blocked after lot assignment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Replaces CustID block C1</w:t>
            </w:r>
          </w:p>
        </w:tc>
      </w:tr>
    </w:tbl>
    <w:p>
      <w:pPr>
        <w:spacing w:before="40" w:after="40"/>
      </w:pPr>
    </w:p>
    <w:p>
      <w:pPr>
        <w:pStyle w:val="2"/>
      </w:pPr>
      <w:r>
        <w:t>Section 5 — Business Logic and Auto-Fill Rules</w:t>
      </w:r>
    </w:p>
    <w:p>
      <w:pPr>
        <w:spacing w:before="40" w:after="40"/>
      </w:pPr>
    </w:p>
    <w:p>
      <w:pPr>
        <w:pStyle w:val="3"/>
      </w:pPr>
      <w:r>
        <w:t>5.1 Two-Step Entry Workflow (Add Mode)</w:t>
      </w:r>
    </w:p>
    <w:p>
      <w:pPr>
        <w:spacing w:before="60" w:after="30"/>
      </w:pPr>
      <w:r>
        <w:rPr>
          <w:color w:val="111111"/>
          <w:sz w:val="18"/>
          <w:szCs w:val="18"/>
        </w:rPr>
        <w:t>The Add entry flow has two mandatory preliminary steps before the grid is enabled:</w:t>
      </w:r>
    </w:p>
    <w:p>
      <w:pPr>
        <w:spacing w:before="40" w:after="40"/>
      </w:pPr>
      <w:r>
        <w:rPr>
          <w:color w:val="111111"/>
          <w:sz w:val="18"/>
          <w:szCs w:val="18"/>
        </w:rPr>
        <w:t>Step 1 — Category Selection: User selects a cotton category from rm_cat (e.g. General cotton = "", Waste = "W"). Category code drives which supplier/PO query runs and whether waste-specific arrival logic applies.</w:t>
      </w:r>
    </w:p>
    <w:p>
      <w:pPr>
        <w:spacing w:before="40" w:after="40"/>
      </w:pPr>
      <w:r>
        <w:rPr>
          <w:color w:val="111111"/>
          <w:sz w:val="18"/>
          <w:szCs w:val="18"/>
        </w:rPr>
        <w:t>Step 2 — Supplier and PO Selection: System shows RM_ArrivalData lookup (unprocessed gate arrivals) or the Contract listing. User selects a supplier, then the ListPO grid is populated with open PO lines (UNION ALL across PackWise and KGSWise, including centralised and import POs). User selects one or more PO lines to receive.</w:t>
      </w:r>
    </w:p>
    <w:p>
      <w:pPr>
        <w:spacing w:before="40" w:after="40"/>
      </w:pPr>
      <w:r>
        <w:rPr>
          <w:color w:val="111111"/>
          <w:sz w:val="18"/>
          <w:szCs w:val="18"/>
        </w:rPr>
        <w:t>Step 3 — Line Entry: Each vehicle load is entered as one row in spdVar. Grid cells auto-calculate weights. Validations fire on LeaveCell.</w:t>
      </w:r>
    </w:p>
    <w:p>
      <w:pPr>
        <w:spacing w:before="40" w:after="40"/>
      </w:pPr>
    </w:p>
    <w:p>
      <w:pPr>
        <w:pStyle w:val="3"/>
      </w:pPr>
      <w:r>
        <w:t>5.2 ArrivalType Path — PackWise vs KGSWise</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3680"/>
        <w:gridCol w:w="3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ArrivalType</w:t>
            </w:r>
          </w:p>
        </w:tc>
        <w:tc>
          <w:tcPr>
            <w:tcW w:w="3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PackWise (P)</w:t>
            </w:r>
          </w:p>
        </w:tc>
        <w:tc>
          <w:tcPr>
            <w:tcW w:w="3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KGSWise (K)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Balance column checked</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 xml:space="preserve">ordqty − recqty − cancelbales + (ordqty × POWtTolerance%) </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ordkgs − rcdkgs − cancelkgs + KGS tolerance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Grid validation column</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Ibalqty (Quantity)</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Igrosswt (Gross Weight)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RM_CONT update column on save</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recqty = recqty + Quantity</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RCDKGS = RCDKGS + NetWeight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RM_DespatchDT update column</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RVDQTY = RVDQTY + Quantity</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RVDKGS = RVDKGS + NetWeight</w:t>
            </w:r>
          </w:p>
        </w:tc>
      </w:tr>
    </w:tbl>
    <w:p>
      <w:pPr>
        <w:spacing w:before="40" w:after="40"/>
      </w:pPr>
    </w:p>
    <w:p>
      <w:pPr>
        <w:pStyle w:val="3"/>
      </w:pPr>
      <w:r>
        <w:t>5.3 Net Weight Calculation (Two Paths — Controlled by SeasoncalcReq)</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3680"/>
        <w:gridCol w:w="3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Formula Element</w:t>
            </w:r>
          </w:p>
        </w:tc>
        <w:tc>
          <w:tcPr>
            <w:tcW w:w="3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SeasoncalcReq = Y</w:t>
            </w:r>
          </w:p>
        </w:tc>
        <w:tc>
          <w:tcPr>
            <w:tcW w:w="368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SeasoncalcReq =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Moisture Weight</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 (GrossWt − TareWt) × (Moisture% + Trash%) / 100</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 (GrossWt − TareWt) × Moisture% /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Net Weight</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 GrossWt − TareWt  (moisture weight shown but not deducted)</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 GrossWt − TareWt − MoistureWt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Total Net Wt (Txtfields(28))</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 Total GrossWt − Total TareWt</w:t>
            </w:r>
          </w:p>
        </w:tc>
        <w:tc>
          <w:tcPr>
            <w:tcW w:w="368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 Total GrossWt − Total TareWt − Total MoistureWt</w:t>
            </w:r>
          </w:p>
        </w:tc>
      </w:tr>
    </w:tbl>
    <w:p>
      <w:pPr>
        <w:spacing w:before="40" w:after="40"/>
      </w:pPr>
    </w:p>
    <w:p>
      <w:pPr>
        <w:pStyle w:val="3"/>
      </w:pPr>
      <w:r>
        <w:t>5.4 Gross Weight Auto-Calculation from Truck Weights</w:t>
      </w:r>
    </w:p>
    <w:p>
      <w:pPr>
        <w:spacing w:before="60" w:after="60"/>
      </w:pPr>
      <w:r>
        <w:rPr>
          <w:color w:val="111111"/>
          <w:sz w:val="18"/>
          <w:szCs w:val="18"/>
        </w:rPr>
        <w:t>When both Full Truck Weight and Empty Truck Weight are entered in the grid (Modify mode), the system auto-calculates Gross Weight: GrossWt = FullTruckWt − EmptyTruckWt. In Add mode, user may enter GrossWt directly or use truck weights.</w:t>
      </w:r>
    </w:p>
    <w:p>
      <w:pPr>
        <w:spacing w:before="40" w:after="40"/>
      </w:pPr>
    </w:p>
    <w:p>
      <w:pPr>
        <w:pStyle w:val="3"/>
      </w:pPr>
      <w:r>
        <w:t>5.5 Supplier Lot Number Validation (SuppLotNoReqArrival = Y)</w:t>
      </w:r>
    </w:p>
    <w:p>
      <w:pPr>
        <w:spacing w:before="60" w:after="60"/>
      </w:pPr>
      <w:r>
        <w:rPr>
          <w:color w:val="111111"/>
          <w:sz w:val="18"/>
          <w:szCs w:val="18"/>
        </w:rPr>
        <w:t>When the user enters a Supplier Lot Number (Iplotno, column 5), the system validates it against the SUPPLIERLOTNOFROM and SUPPLIERLOTNOTO range registered on the PO (RM_CONT). For centralised orders (Prefix='C'), the DIVCODE filter is omitted from the validation query. If the entered lot number is outside the valid range, the field is cleared and focus is returned to the lot number cell.</w:t>
      </w:r>
    </w:p>
    <w:p>
      <w:pPr>
        <w:spacing w:before="40" w:after="40"/>
      </w:pPr>
    </w:p>
    <w:p>
      <w:pPr>
        <w:pStyle w:val="3"/>
      </w:pPr>
      <w:r>
        <w:t>5.6 PO Balance Check with Tolerance</w:t>
      </w:r>
    </w:p>
    <w:p>
      <w:pPr>
        <w:spacing w:before="60" w:after="60"/>
      </w:pPr>
      <w:r>
        <w:rPr>
          <w:color w:val="111111"/>
          <w:sz w:val="18"/>
          <w:szCs w:val="18"/>
        </w:rPr>
        <w:t>The allowed quantity for each arrival line is: PO balance + (ordqty × POWtTolerance / 100). POWtTolerance is read from RM_PARAM. This allows a configurable over-delivery percentage (e.g. 2% tolerance means 102 bales can be received against a 100-bale PO). If entered quantity exceeds the tolerance-adjusted balance, the quantity is auto-corrected to the maximum allowed and a warning message is shown.</w:t>
      </w:r>
    </w:p>
    <w:p>
      <w:pPr>
        <w:spacing w:before="40" w:after="40"/>
      </w:pPr>
    </w:p>
    <w:p>
      <w:pPr>
        <w:pStyle w:val="3"/>
      </w:pPr>
      <w:r>
        <w:t>5.7 Modify Guard</w:t>
      </w:r>
    </w:p>
    <w:p>
      <w:pPr>
        <w:spacing w:before="60" w:after="30"/>
      </w:pPr>
      <w:r>
        <w:rPr>
          <w:color w:val="111111"/>
          <w:sz w:val="18"/>
          <w:szCs w:val="18"/>
        </w:rPr>
        <w:t>A standard arrival is eligible for Modify only when ALL conditions are met:</w:t>
      </w:r>
    </w:p>
    <w:p>
      <w:pPr>
        <w:numPr>
          <w:ilvl w:val="0"/>
          <w:numId w:val="1"/>
        </w:numPr>
        <w:spacing w:before="40" w:after="40"/>
      </w:pPr>
      <w:r>
        <w:rPr>
          <w:color w:val="111111"/>
          <w:sz w:val="18"/>
          <w:szCs w:val="18"/>
        </w:rPr>
        <w:t>No lot/bale details have been entered: RM_ARRIVAL.lotno is NULL for all rows of this arrival</w:t>
      </w:r>
    </w:p>
    <w:p>
      <w:pPr>
        <w:numPr>
          <w:ilvl w:val="0"/>
          <w:numId w:val="1"/>
        </w:numPr>
        <w:spacing w:before="40" w:after="40"/>
      </w:pPr>
      <w:r>
        <w:rPr>
          <w:color w:val="111111"/>
          <w:sz w:val="18"/>
          <w:szCs w:val="18"/>
        </w:rPr>
        <w:t>No quality inspection has been completed: passed / passdt are NULL</w:t>
      </w:r>
    </w:p>
    <w:p>
      <w:pPr>
        <w:spacing w:before="40" w:after="20"/>
      </w:pPr>
      <w:r>
        <w:rPr>
          <w:color w:val="111111"/>
          <w:sz w:val="18"/>
          <w:szCs w:val="18"/>
        </w:rPr>
        <w:t>Exceptions (controlled by rm_arrival_freight_only_mod_flg=Y, formerly CustID Pallava/Shrigiri):</w:t>
      </w:r>
    </w:p>
    <w:p>
      <w:pPr>
        <w:numPr>
          <w:ilvl w:val="0"/>
          <w:numId w:val="1"/>
        </w:numPr>
        <w:spacing w:before="40" w:after="40"/>
      </w:pPr>
      <w:r>
        <w:rPr>
          <w:color w:val="111111"/>
          <w:sz w:val="18"/>
          <w:szCs w:val="18"/>
        </w:rPr>
        <w:t>When flag=Y: Even after lot assignment, the arrival may be modified but ONLY the freight amount and lorry number can be changed. All other fields remain locked. This limited modify path writes a separate RM_Trans_Log entry with Trans_Name="Arrival Freight".</w:t>
      </w:r>
    </w:p>
    <w:p>
      <w:pPr>
        <w:spacing w:before="40" w:after="40"/>
      </w:pPr>
    </w:p>
    <w:p>
      <w:pPr>
        <w:pStyle w:val="3"/>
      </w:pPr>
      <w:r>
        <w:t>5.8 Delete Guard</w:t>
      </w:r>
    </w:p>
    <w:p>
      <w:pPr>
        <w:spacing w:before="60" w:after="30"/>
      </w:pPr>
      <w:r>
        <w:rPr>
          <w:color w:val="111111"/>
          <w:sz w:val="18"/>
          <w:szCs w:val="18"/>
        </w:rPr>
        <w:t>An arrival can be deleted only when ALL conditions are met:</w:t>
      </w:r>
    </w:p>
    <w:p>
      <w:pPr>
        <w:numPr>
          <w:ilvl w:val="0"/>
          <w:numId w:val="1"/>
        </w:numPr>
        <w:spacing w:before="40" w:after="40"/>
      </w:pPr>
      <w:r>
        <w:rPr>
          <w:color w:val="111111"/>
          <w:sz w:val="18"/>
          <w:szCs w:val="18"/>
        </w:rPr>
        <w:t>No lot/bale details entered: lotno IS NULL for all rows</w:t>
      </w:r>
    </w:p>
    <w:p>
      <w:pPr>
        <w:numPr>
          <w:ilvl w:val="0"/>
          <w:numId w:val="1"/>
        </w:numPr>
        <w:spacing w:before="40" w:after="40"/>
      </w:pPr>
      <w:r>
        <w:rPr>
          <w:color w:val="111111"/>
          <w:sz w:val="18"/>
          <w:szCs w:val="18"/>
        </w:rPr>
        <w:t>No quality inspection completed: passed IS NULL OR passdt IS NULL</w:t>
      </w:r>
    </w:p>
    <w:p>
      <w:pPr>
        <w:numPr>
          <w:ilvl w:val="0"/>
          <w:numId w:val="1"/>
        </w:numPr>
        <w:spacing w:before="40" w:after="40"/>
      </w:pPr>
      <w:r>
        <w:rPr>
          <w:color w:val="111111"/>
          <w:sz w:val="18"/>
          <w:szCs w:val="18"/>
        </w:rPr>
        <w:t>The financial year is still open: ToValidFinYear() returns True</w:t>
      </w:r>
    </w:p>
    <w:p>
      <w:pPr>
        <w:numPr>
          <w:ilvl w:val="0"/>
          <w:numId w:val="1"/>
        </w:numPr>
        <w:spacing w:before="40" w:after="40"/>
      </w:pPr>
      <w:r>
        <w:rPr>
          <w:color w:val="111111"/>
          <w:sz w:val="18"/>
          <w:szCs w:val="18"/>
        </w:rPr>
        <w:t>Last arrival date is ≤ pdate (processing date check)</w:t>
      </w:r>
    </w:p>
    <w:p>
      <w:pPr>
        <w:spacing w:before="80" w:after="80"/>
      </w:pPr>
      <w:r>
        <w:rPr>
          <w:b/>
          <w:bCs/>
          <w:color w:val="C55A11"/>
          <w:sz w:val="18"/>
          <w:szCs w:val="18"/>
        </w:rPr>
        <w:t xml:space="preserve">[SPINRISE NOTE] </w:t>
      </w:r>
      <w:r>
        <w:rPr>
          <w:color w:val="C55A11"/>
          <w:sz w:val="18"/>
          <w:szCs w:val="18"/>
        </w:rPr>
        <w:t>SPINRISE delete guard (IST-confirmed 29-Apr-2026): Block arrival deletion when Lot Bale records exist for the ARRNO (RM_LOT WHERE arrno = ARRNO and lottype=’A’ has rows). Do NOT block based on DPDocno population alone — CEO confirmed this logic: once Lot Bale entry exists, Arrival cannot be deleted; if Arrival is deleted before Lot Bale entry is created, there is no downstream impact. The Despatch Plan (DPDocno) link alone is not sufficient grounds for a delete block.</w:t>
      </w:r>
    </w:p>
    <w:p>
      <w:pPr>
        <w:spacing w:before="40" w:after="40"/>
      </w:pPr>
    </w:p>
    <w:p>
      <w:pPr>
        <w:pStyle w:val="3"/>
      </w:pPr>
      <w:r>
        <w:t>5.9 Inward No. Gate Link</w:t>
      </w:r>
    </w:p>
    <w:p>
      <w:pPr>
        <w:spacing w:before="60" w:after="60"/>
      </w:pPr>
      <w:r>
        <w:rPr>
          <w:color w:val="111111"/>
          <w:sz w:val="18"/>
          <w:szCs w:val="18"/>
        </w:rPr>
        <w:t>When Txtfields(30) (Inward No.) is populated, the save sequence updates the io_materialInward table: SET po_flg='Y' WHERE divcode=[divcode] AND sno=[inwardno] AND date1=[inwarddate]. This closes the gate inward record, confirming that the physical gate-in has been matched to a Purchase Order arrival.</w:t>
      </w:r>
    </w:p>
    <w:p>
      <w:pPr>
        <w:spacing w:before="40" w:after="40"/>
      </w:pPr>
    </w:p>
    <w:p>
      <w:pPr>
        <w:pStyle w:val="3"/>
      </w:pPr>
      <w:r>
        <w:t>5.10 RM_CONT_SLOTNO Lot Receipt Marking</w:t>
      </w:r>
    </w:p>
    <w:p>
      <w:pPr>
        <w:spacing w:before="60" w:after="30"/>
      </w:pPr>
      <w:r>
        <w:rPr>
          <w:color w:val="111111"/>
          <w:sz w:val="18"/>
          <w:szCs w:val="18"/>
        </w:rPr>
        <w:t>After the main arrival INSERT and CommitTrans, the system:</w:t>
      </w:r>
    </w:p>
    <w:p>
      <w:pPr>
        <w:spacing w:before="40" w:after="40"/>
      </w:pPr>
      <w:r>
        <w:rPr>
          <w:color w:val="111111"/>
          <w:sz w:val="18"/>
          <w:szCs w:val="18"/>
        </w:rPr>
        <w:t>Marks RECFLG='Y' in RM_CONT_SLOTNO for the received slot number</w:t>
      </w:r>
    </w:p>
    <w:p>
      <w:pPr>
        <w:spacing w:before="40" w:after="40"/>
      </w:pPr>
      <w:r>
        <w:rPr>
          <w:color w:val="111111"/>
          <w:sz w:val="18"/>
          <w:szCs w:val="18"/>
        </w:rPr>
        <w:t>Re-reads the remaining unreceived slot numbers</w:t>
      </w:r>
    </w:p>
    <w:p>
      <w:pPr>
        <w:spacing w:before="40" w:after="40"/>
      </w:pPr>
      <w:r>
        <w:rPr>
          <w:color w:val="111111"/>
          <w:sz w:val="18"/>
          <w:szCs w:val="18"/>
        </w:rPr>
        <w:t>Rebuilds the NONRECIEVELOT comma-separated string on RM_CONT</w:t>
      </w:r>
    </w:p>
    <w:p>
      <w:pPr>
        <w:spacing w:before="40" w:after="40"/>
      </w:pPr>
      <w:r>
        <w:rPr>
          <w:color w:val="111111"/>
          <w:sz w:val="18"/>
          <w:szCs w:val="18"/>
        </w:rPr>
        <w:t>This keeps the PO-level unreceived lot list current for gate-in verification</w:t>
      </w:r>
    </w:p>
    <w:p>
      <w:pPr>
        <w:spacing w:before="40" w:after="40"/>
      </w:pPr>
    </w:p>
    <w:p>
      <w:pPr>
        <w:pStyle w:val="3"/>
      </w:pPr>
      <w:r>
        <w:t>5.11 Arrival Number Generation</w:t>
      </w:r>
    </w:p>
    <w:p>
      <w:pPr>
        <w:spacing w:before="60" w:after="60"/>
      </w:pPr>
      <w:r>
        <w:rPr>
          <w:color w:val="111111"/>
          <w:sz w:val="18"/>
          <w:szCs w:val="18"/>
        </w:rPr>
        <w:t>ARRNO is generated by MaxNo(): SELECT ISNULL(MAX(ARRNO),0)+1 FROM rm_arrival WHERE ARRDATE BETWEEN yfdate AND yldate AND divcode=[Divcode]. This is a MAX+1 pattern without UPDLOCK — a critical race condition defect (CD-1). SPINRISE must replace with SQL Server SEQUENCE object.</w:t>
      </w:r>
    </w:p>
    <w:p>
      <w:pPr>
        <w:spacing w:before="40" w:after="40"/>
      </w:pPr>
    </w:p>
    <w:p>
      <w:pPr>
        <w:pStyle w:val="3"/>
      </w:pPr>
      <w:r>
        <w:t>5.12 No-Backdate Rule (SPINRISE Design Decision)</w:t>
      </w:r>
    </w:p>
    <w:p>
      <w:pPr>
        <w:spacing w:before="60" w:after="60"/>
      </w:pPr>
      <w:r>
        <w:rPr>
          <w:color w:val="111111"/>
          <w:sz w:val="18"/>
          <w:szCs w:val="18"/>
        </w:rPr>
        <w:t>VB6 controls: last arrival date ≤ pdate check prevents arrivals dated after the processing date. SPINRISE design decision: Arrival date must equal the processing date. No backdated arrival entry is permitted. This is consistent with the M02 PO no-backdate decision (confirmed CEO decision, April 2026).</w:t>
      </w:r>
    </w:p>
    <w:p>
      <w:pPr>
        <w:spacing w:before="40" w:after="40"/>
      </w:pPr>
    </w:p>
    <w:p>
      <w:pPr>
        <w:pStyle w:val="2"/>
      </w:pPr>
      <w:r>
        <w:t>Section 6 — TC Framework</w:t>
      </w:r>
    </w:p>
    <w:p>
      <w:pPr>
        <w:spacing w:before="40" w:after="40"/>
      </w:pPr>
    </w:p>
    <w:p>
      <w:pPr>
        <w:spacing w:before="60" w:after="40"/>
      </w:pPr>
      <w:r>
        <w:rPr>
          <w:color w:val="111111"/>
          <w:sz w:val="18"/>
          <w:szCs w:val="18"/>
        </w:rPr>
        <w:t>This form does not involve TC-based stock or accounting movements. The VB6 code (RMIArrival.frm) contains no write to IN_TRNTAIL or any inventory ledger table. The Arrival Entry records physical receipt in RM_ARRIVAL and updates PO balance in RM_CONT — these are document and balance writes, not TC-triggered stock movements. The only TC reference in the form code is CarJV_TC, which is the Freight GL Journal Voucher TC used by FreightAmtPosting() — this is a financial journal entry for carrier freight, not an inventory stock movement TC.</w:t>
      </w:r>
    </w:p>
    <w:p>
      <w:pPr>
        <w:spacing w:before="40" w:after="40"/>
      </w:pP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0"/>
        <w:gridCol w:w="1800"/>
        <w:gridCol w:w="14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TC Code</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Transaction Type</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Stock Direction</w:t>
            </w:r>
          </w:p>
        </w:tc>
        <w:tc>
          <w:tcPr>
            <w:tcW w:w="5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Trigger and Effect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Not Applicable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Purchase Receipt</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INCREASE</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Not applicable — see Section 6 narrative above. No stock TC movement in this form.</w:t>
            </w:r>
          </w:p>
        </w:tc>
      </w:tr>
    </w:tbl>
    <w:p>
      <w:pPr>
        <w:spacing w:before="40" w:after="40"/>
      </w:pPr>
    </w:p>
    <w:p>
      <w:pPr>
        <w:pStyle w:val="3"/>
      </w:pPr>
      <w:r>
        <w:t>6.1 Freight GL Journal (FreightAmtPosting)</w:t>
      </w:r>
    </w:p>
    <w:p>
      <w:pPr>
        <w:spacing w:before="60" w:after="40"/>
      </w:pPr>
      <w:r>
        <w:rPr>
          <w:color w:val="111111"/>
          <w:sz w:val="18"/>
          <w:szCs w:val="18"/>
        </w:rPr>
        <w:t>FreightAmtPosting() posts the carrier freight amount to the FA (Financial Accounting) journal using CarJV_TC as the journal voucher TC. CarJV_TC is a financial accounting TC for the freight GL entry only — it is not an inventory stock movement TC. The freight GL entries are documented in the common module RMIMod.bas. STAGE 0 CORRECTION (April 2026): FreightAmtPosting("add") is now called BEFORE DB.CommitTrans — it is inside the transaction boundary. CD-4 is RESOLVED.</w:t>
      </w:r>
    </w:p>
    <w:p>
      <w:pPr>
        <w:spacing w:before="80" w:after="80"/>
      </w:pPr>
      <w:r>
        <w:rPr>
          <w:b/>
          <w:bCs/>
          <w:color w:val="C55A11"/>
          <w:sz w:val="18"/>
          <w:szCs w:val="18"/>
        </w:rPr>
        <w:t xml:space="preserve">[CD-7] </w:t>
      </w:r>
      <w:r>
        <w:rPr>
          <w:color w:val="C55A11"/>
          <w:sz w:val="18"/>
          <w:szCs w:val="18"/>
        </w:rPr>
        <w:t>RESOLVED (Stage 0 correction, April 2026): FreightAmtPosting("add") is now called before DB.CommitTrans in the updated RMIArrival.frm — confirmed at line 2571 (FreightAmtPosting) then line 2572 (CommitTrans). The freight GL journal is inside the transaction boundary. CD-4 is closed.</w:t>
      </w:r>
    </w:p>
    <w:p>
      <w:pPr>
        <w:spacing w:before="40" w:after="40"/>
      </w:pPr>
    </w:p>
    <w:p>
      <w:pPr>
        <w:spacing w:before="60" w:after="60"/>
      </w:pPr>
      <w:r>
        <w:rPr>
          <w:color w:val="111111"/>
          <w:sz w:val="18"/>
          <w:szCs w:val="18"/>
        </w:rPr>
        <w:t>IMPORTANT DISTINCTION: RM_Trans_Log writes are audit trail entries — they are NOT TC-based movements. This form has no inventory stock TC movement. The only TC in the form code is CarJV_TC (freight GL journal voucher TC), which is a financial accounting entry posted by FreightAmtPosting().</w:t>
      </w:r>
    </w:p>
    <w:p>
      <w:pPr>
        <w:spacing w:before="40" w:after="40"/>
      </w:pPr>
    </w:p>
    <w:p>
      <w:pPr>
        <w:pStyle w:val="2"/>
      </w:pPr>
      <w:r>
        <w:t>Section 7 — Common and Class Module Dependencies</w:t>
      </w:r>
    </w:p>
    <w:p>
      <w:pPr>
        <w:spacing w:before="40" w:after="40"/>
      </w:pPr>
    </w:p>
    <w:p>
      <w:pPr>
        <w:pStyle w:val="3"/>
      </w:pPr>
      <w:r>
        <w:t>7.1 RMIMod.bas Functions Used by This Form</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8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Function</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Called From</w:t>
            </w:r>
          </w:p>
        </w:tc>
        <w:tc>
          <w:tcPr>
            <w:tcW w:w="5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Business Rule Enforced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ToValidFinYear(Divcode)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Add/Modify/Delete + Save</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Blocks all CUD outside current financial year. SPINRISE: enforce at API layer.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NEWFORM1(BUTTON, GSNO)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Form_Load, Cancel, after Save</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Enables/disables Add/Mod/Del per USERLEVEL 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FreightAmtPosting(sOpt, mode)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After CommitTrans on Save/Modify/Delete</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Posts carrier freight to FA journal. sOpt="add"/"mod"/"del". SPINRISE: must include within transaction boundary.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getMasterName(field, table, keyCol, val)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ArrivalDisplay()</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Looks up display names (e.g. Ginname from RM_GInner)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GetText(Spd, iCol, iRow)</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Save code, validation code</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Reads FarPoint Spread cell value for grid column/row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NULLCHECK(TextVal)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Field assignments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Returns empty string if Null; else Trim$(value)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adddelmod(BUTTON)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After Add/Modify/Delete mode set</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Sets BUTTON enabled states per mode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Record_Exists(tname)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PrintLoad()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Returns False if table has no records; blocks empty print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KALBATPROCESS("arre")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PrintLoad()</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Launches the arrival register text report batch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navi(BUTTON)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Navigation cases (5–8)</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Updates navigation button enabled states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FIR(BUTTON) / las(BUTTON)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First/Last navigation</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Sets BOF/EOF navigation button states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ToNumber1 / ToUpCase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Key press events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Input format enforcement per field type</w:t>
            </w:r>
          </w:p>
        </w:tc>
      </w:tr>
    </w:tbl>
    <w:p>
      <w:pPr>
        <w:spacing w:before="40" w:after="40"/>
      </w:pPr>
    </w:p>
    <w:p>
      <w:pPr>
        <w:pStyle w:val="3"/>
      </w:pPr>
      <w:r>
        <w:t>7.2 clsCrystal.cls</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1800"/>
        <w:gridCol w:w="5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Method</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Called From</w:t>
            </w:r>
          </w:p>
        </w:tc>
        <w:tc>
          <w:tcPr>
            <w:tcW w:w="55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What It Does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kSP_RM_ARRIVAL SP</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Print (Case 3 → PrintLoad)</w:t>
            </w:r>
          </w:p>
        </w:tc>
        <w:tc>
          <w:tcPr>
            <w:tcW w:w="55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Generates arrival register via text file output (KALFOLDERDATA\arre.TXT), then calls KALBATPROCESS. NOT a Crystal Reports print — uses text-based batch print via the crr Crystal object for preview only.</w:t>
            </w:r>
          </w:p>
        </w:tc>
      </w:tr>
    </w:tbl>
    <w:p>
      <w:pPr>
        <w:spacing w:before="40" w:after="40"/>
      </w:pPr>
    </w:p>
    <w:p>
      <w:pPr>
        <w:spacing w:before="80" w:after="80"/>
      </w:pPr>
      <w:r>
        <w:rPr>
          <w:b/>
          <w:bCs/>
          <w:color w:val="C55A11"/>
          <w:sz w:val="18"/>
          <w:szCs w:val="18"/>
        </w:rPr>
        <w:t xml:space="preserve">[SPINRISE NOTE] </w:t>
      </w:r>
      <w:r>
        <w:rPr>
          <w:color w:val="C55A11"/>
          <w:sz w:val="18"/>
          <w:szCs w:val="18"/>
        </w:rPr>
        <w:t>The Print function (PrintLoad) uses text file output (Print #z) to generate a formatted text report, not Crystal Reports. The crr Crystal object is present in the form but the actual print path goes through KALBATPROCESS. SPINRISE: implement using QuestPDF for the arrival receipt and report.</w:t>
      </w:r>
    </w:p>
    <w:p>
      <w:pPr>
        <w:spacing w:before="40" w:after="40"/>
      </w:pPr>
    </w:p>
    <w:p>
      <w:pPr>
        <w:pStyle w:val="2"/>
      </w:pPr>
      <w:r>
        <w:t>Section 8 — Database Operations</w:t>
      </w:r>
    </w:p>
    <w:p>
      <w:pPr>
        <w:spacing w:before="40" w:after="40"/>
      </w:pPr>
    </w:p>
    <w:p>
      <w:pPr>
        <w:pStyle w:val="3"/>
      </w:pPr>
      <w:r>
        <w:t>8.1 Tables Read on Form Load / Browse</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400"/>
        <w:gridCol w:w="4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Table</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Query Condition</w:t>
            </w:r>
          </w:p>
        </w:tc>
        <w:tc>
          <w:tcPr>
            <w:tcW w:w="4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divcode + current financial year</w:t>
            </w:r>
          </w:p>
        </w:tc>
        <w:tc>
          <w:tcPr>
            <w:tcW w:w="4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Browse dataset for navigation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RM_PARAM</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None</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Load all feature flags: SuppLotNoReqArrival, SeasoncalcReq, CentralizedOrder, POWtTolerance, MasterEntryFlg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rm_cat</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None</w:t>
            </w:r>
          </w:p>
        </w:tc>
        <w:tc>
          <w:tcPr>
            <w:tcW w:w="4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Populate category selection lookup on Add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rm_weighnment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None</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Populate Weighment Type lookup (Txtfields(13))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RM_CONT</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divcode + open balance + financial year</w:t>
            </w:r>
          </w:p>
        </w:tc>
        <w:tc>
          <w:tcPr>
            <w:tcW w:w="4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Verify open POs exist before Add; populate ListPO grid</w:t>
            </w:r>
          </w:p>
        </w:tc>
      </w:tr>
    </w:tbl>
    <w:p>
      <w:pPr>
        <w:spacing w:before="40" w:after="40"/>
      </w:pPr>
    </w:p>
    <w:p>
      <w:pPr>
        <w:pStyle w:val="3"/>
      </w:pPr>
      <w:r>
        <w:t>8.2 Tables Read During Field Entry</w:t>
      </w:r>
    </w:p>
    <w:tbl>
      <w:tblPr>
        <w:tblStyle w:val="17"/>
        <w:tblW w:w="95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2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Trigger</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Table</w:t>
            </w:r>
          </w:p>
        </w:tc>
        <w:tc>
          <w:tcPr>
            <w:tcW w:w="5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Supplier select</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IG_STATE via FA_SLMAS</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GST state flag (STATEFLAG) — determines if GST validation required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Supplier select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FA_SLMAS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GSTINNO, GSTSTATECODE, SuppType for GST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Category select + Supplier select</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rm_cat</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Category name for Text9 display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PO selection (ListPO)</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RM_CONT (UNION ALL query)</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Open PO lines — PackWise and KGSWise, including centralised and import POs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LeaveCell Iplotno</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RM_PARAM</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Read SuppLotNoReqArrival flag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LeaveCell Iplotno (Y)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RM_CONT (RM_CONT_SLOTNO range)</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Validate entered lot number against SUPPLIERLOTNOFROM–SUPPLIERLOTNOTO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LeaveCell Ibalqty / Igrosswt</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RM_PARAM</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Read POWtTolerance percentage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LeaveCell Ibalqty (PackWise)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RM_CONT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Read ordqty, recqty, cancelbales for balance check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LeaveCell Igrosswt (KGSWise)</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RM_CONT</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Read ordkgs, rcdkgs, cancelkgs for KGS balance check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LeaveCell iMoitureper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RM_PARAM</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Read SeasoncalcReq for net weight formula 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ArrivalDisplay()</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Read arrival rows for Modify/Delete/Find modes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ArrivalDisplay()</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rm_var</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Read varname for each variety in the arrival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ArrivalDisplay()</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rm_mixgrp</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Read mixgrpname for mix count code</w:t>
            </w:r>
          </w:p>
        </w:tc>
      </w:tr>
    </w:tbl>
    <w:p>
      <w:pPr>
        <w:spacing w:before="40" w:after="40"/>
      </w:pPr>
    </w:p>
    <w:p>
      <w:pPr>
        <w:pStyle w:val="3"/>
      </w:pPr>
      <w:r>
        <w:t>8.3 Save Sequence — Add Mode</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2200"/>
        <w:gridCol w:w="6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Step</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Table/Action</w:t>
            </w:r>
          </w:p>
        </w:tc>
        <w:tc>
          <w:tcPr>
            <w:tcW w:w="6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Financial year check</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ToValidFinYear() + last arrival date ≤ pdate; exits if failed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DB.BeginTrans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Transaction boundary opens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MaxNo() → ARRNO</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SELECT ISNULL(MAX(ARRNO),0)+1 ... WHERE ARRDATE BETWEEN yfdate AND yldate AND divcode=[CD-1: race condition]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 INSERT</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INSERT one row per grid line: ARRNO, ARRDATE, SUPCD, BRKCD, AREACODE, VARCODE, CNTCODE, PLOTNO, PRNO, PRMARK, CARCODE, LORRYNOS, FREIGHT, BBFLAG, RATECY, QUANTITY, GROSSWT, TAREWT, NETWT, weignment, GODOWN, LRNO, MOITURE(moisture_et), moisture_per, catcd, inwardno, inwarddate, FullTruckWgt, EmptyTruckWgt, Trashper, Gincode, LR_In/Out dates+times, Line_No, PlCode, Globaldiv, DPDocno, DPDocDate, Commr_Wt, lotno=NULL, lotdt=NULL, lottype='a'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RM_CONT UPDATE (PackWise)</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UPDATE rm_cont SET recqty = ISNULL(recqty,0) + [quantity] WHERE varcode + contno + contdt + divcode/centralised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RM_DespatchDT UPDATE (PackWise)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UPDATE RM_DespatchDT SET RVDQTY = ISNULL(RVDQTY,0) + [qty] WHERE ... docno + docdate — only when DPDocno is populated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RM_CONT UPDATE (KGSWise)</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UPDATE rm_cont SET RCDKGS = ISNULL(RCDKGS,0) + [netwt] WHERE varcode + contno + contdt + supcd + divcode/centralised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8</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RM_DespatchDT UPDATE (KGSWise)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UPDATE RM_DespatchDT SET RVDKGS = ISNULL(RVDKGS,0) + [netwt] WHERE ... docno + docdate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9</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RM_Trans_Log INSERT</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AddNew + UpdateBatch: Trans_Name="Arrival", Trans_Mod="Add", DIVCODE, arrno, arrdt, contno, contdt, slcode, areacode, godown, LorryNo, Frg_Amt, varcode, catcd, ordqty, Grosswt, tarewt, netwt, cntcode, RateCY, LR_InDate/OutDate, plcode, Line_No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 UPDATE (ReceivedNo)</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UPDATE rm_arrival SET ReceivedNo = [comma-separated PO numbers] WHERE arrno + arrdate + supcd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11</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DB.CommitTrans</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Transaction boundary closes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io_materialInward UPDATE (if inwardno populated)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UPDATE io_materialInward SET po_flg='Y' WHERE divcode + sno=[inwardno] + date1=[inwarddate]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13</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RM_CONT_SLOTNO UPDATE</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UPDATE RM_CONT_SLOTNO SET RECFLG='Y' WHERE SLOTNO=[lot] AND CONTNO + CONTDT [+ DIVCODE filter based on CentralizedOrder flag]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RM_CONT UPDATE (NONRECIEVELOT)</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UPDATE RM_CONT SET NONRECIEVELOT=[unreceived lot string] for each PO 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15</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FreightAmtPosting("add")</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Post carrier freight amount to FA journal (inside transaction — CD-4 RESOLVED)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16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MsgBox</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Arrival Saved!. Arrival No. is [arrno]</w:t>
            </w:r>
          </w:p>
        </w:tc>
      </w:tr>
    </w:tbl>
    <w:p>
      <w:pPr>
        <w:spacing w:before="40" w:after="40"/>
      </w:pPr>
    </w:p>
    <w:p>
      <w:pPr>
        <w:spacing w:before="80" w:after="80"/>
      </w:pPr>
      <w:r>
        <w:rPr>
          <w:b/>
          <w:bCs/>
          <w:color w:val="C55A11"/>
          <w:sz w:val="18"/>
          <w:szCs w:val="18"/>
        </w:rPr>
        <w:t xml:space="preserve">[SPINRISE NOTE] </w:t>
      </w:r>
      <w:r>
        <w:rPr>
          <w:color w:val="C55A11"/>
          <w:sz w:val="18"/>
          <w:szCs w:val="18"/>
        </w:rPr>
        <w:t>Steps 1–11 must execute within a single database transaction with UPDLOCK on RM_CONT rows (CD-2). FreightAmtPosting (Step 15) is now inside the transaction boundary — RESOLVED in Stage 0 (April 2026). Steps 13–14 (SLOTNO / NONRECIEVELOT) execute post-commit in VB6 — maintain same post-commit pattern in SPINRISE.</w:t>
      </w:r>
    </w:p>
    <w:p>
      <w:pPr>
        <w:spacing w:before="40" w:after="40"/>
      </w:pPr>
    </w:p>
    <w:p>
      <w:pPr>
        <w:pStyle w:val="3"/>
      </w:pPr>
      <w:r>
        <w:t>8.4 Save Sequence — Modify Mode</w:t>
      </w:r>
    </w:p>
    <w:p>
      <w:pPr>
        <w:spacing w:before="60" w:after="40"/>
      </w:pPr>
      <w:r>
        <w:rPr>
          <w:color w:val="111111"/>
          <w:sz w:val="18"/>
          <w:szCs w:val="18"/>
        </w:rPr>
        <w:t>Standard modify (no lot assignment yet): Same field updates as Add but via rssarrmod recordset (adLockOptimistic UPDATE). All grid fields are written back to the existing RM_ARRIVAL row(s).</w:t>
      </w:r>
    </w:p>
    <w:p>
      <w:pPr>
        <w:spacing w:before="40" w:after="60"/>
      </w:pPr>
      <w:r>
        <w:rPr>
          <w:color w:val="111111"/>
          <w:sz w:val="18"/>
          <w:szCs w:val="18"/>
        </w:rPr>
        <w:t>Freight-only modify path (rm_arrival_freight_only_mod_flg=Y): Only FREIGHT and LORRYNOS are updated via DB.Execute on RM_ARRIVAL. A separate RM_LOT record is also updated: set LRFRTAMT=[freight]. RM_Trans_Log written with Trans_Name="Arrival Freight", Trans_Mod="Mod".</w:t>
      </w:r>
    </w:p>
    <w:p>
      <w:pPr>
        <w:spacing w:before="40" w:after="40"/>
      </w:pPr>
    </w:p>
    <w:p>
      <w:pPr>
        <w:pStyle w:val="3"/>
      </w:pPr>
      <w:r>
        <w:t>8.5 Delete Sequence</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2200"/>
        <w:gridCol w:w="6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Step</w:t>
            </w:r>
          </w:p>
        </w:tc>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Table/Action</w:t>
            </w:r>
          </w:p>
        </w:tc>
        <w:tc>
          <w:tcPr>
            <w:tcW w:w="6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Financial year + date check</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ToValidFinYear() + last arrival date ≤ pdate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Lot/inspection guard</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Check RM_ARRIVAL for lotno IS NULL and passed IS NULL; block if either set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3</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User confirms deletion</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MsgBox "Do you want to delete?" — note: this MsgBox text not found explicitly in Delete Case; implied by BUTTON(10) cancel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 DELETE</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DELETE WHERE ARRNO=[arrno] AND ARRDATE=[arrdate] AND divcode=[divcode]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5</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RM_Trans_Log INSERT</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Write delete audit 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DB.CommitTrans</w:t>
            </w:r>
          </w:p>
        </w:tc>
        <w:tc>
          <w:tcPr>
            <w:tcW w:w="6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Commit delete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7</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FreightAmtPosting("del")</w:t>
            </w:r>
          </w:p>
        </w:tc>
        <w:tc>
          <w:tcPr>
            <w:tcW w:w="6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Reverse freight GL entry</w:t>
            </w:r>
          </w:p>
        </w:tc>
      </w:tr>
    </w:tbl>
    <w:p>
      <w:pPr>
        <w:spacing w:before="40" w:after="40"/>
      </w:pPr>
    </w:p>
    <w:p>
      <w:pPr>
        <w:pStyle w:val="3"/>
      </w:pPr>
      <w:r>
        <w:t>8.6 kSP_RM_ARRIVAL — Stored Procedure Full Analysis</w:t>
      </w:r>
    </w:p>
    <w:p>
      <w:pPr>
        <w:spacing w:before="60" w:after="40"/>
      </w:pPr>
      <w:r>
        <w:rPr>
          <w:color w:val="111111"/>
          <w:sz w:val="18"/>
          <w:szCs w:val="18"/>
        </w:rPr>
        <w:t>This SP is used exclusively for the Arrival Receipt print. It is not called during the Add/Modify/Delete workflow — it is invoked only for the report.</w:t>
      </w:r>
    </w:p>
    <w:p>
      <w:pPr>
        <w:spacing w:before="40" w:after="40"/>
      </w:pPr>
    </w:p>
    <w:p>
      <w:pPr>
        <w:spacing w:before="40" w:after="40"/>
      </w:pPr>
      <w:r>
        <w:rPr>
          <w:color w:val="111111"/>
          <w:sz w:val="18"/>
          <w:szCs w:val="18"/>
        </w:rPr>
        <w:t>Parameters: @Divcode (varchar 2), @Date (varchar 15 — arrival date), @FARRNno (varchar 15 — from arrival number), @TARRNno (varchar 15 — to arrival number)</w:t>
      </w:r>
    </w:p>
    <w:p>
      <w:pPr>
        <w:spacing w:before="40" w:after="40"/>
      </w:pPr>
    </w:p>
    <w:p>
      <w:pPr>
        <w:spacing w:before="40" w:after="20"/>
      </w:pPr>
      <w:r>
        <w:rPr>
          <w:color w:val="111111"/>
          <w:sz w:val="18"/>
          <w:szCs w:val="18"/>
        </w:rPr>
        <w:t>Business Rules Enforced by the SP:</w:t>
      </w:r>
    </w:p>
    <w:p>
      <w:pPr>
        <w:numPr>
          <w:ilvl w:val="0"/>
          <w:numId w:val="1"/>
        </w:numPr>
        <w:spacing w:before="40" w:after="40"/>
      </w:pPr>
      <w:r>
        <w:rPr>
          <w:color w:val="111111"/>
          <w:sz w:val="18"/>
          <w:szCs w:val="18"/>
        </w:rPr>
        <w:t>JOIN condition: RM_ARRIVAL LEFT JOIN RM_LOT — arrival rows without lot assignment still appear in print (LEFT JOIN preserves unmatched arrivals)</w:t>
      </w:r>
    </w:p>
    <w:p>
      <w:pPr>
        <w:numPr>
          <w:ilvl w:val="0"/>
          <w:numId w:val="1"/>
        </w:numPr>
        <w:spacing w:before="40" w:after="40"/>
      </w:pPr>
      <w:r>
        <w:rPr>
          <w:color w:val="111111"/>
          <w:sz w:val="18"/>
          <w:szCs w:val="18"/>
        </w:rPr>
        <w:t>JOIN condition: RM_ARRIVAL LEFT JOIN rm_cont — links PO details (CONTNO, CONTDT) to the arrival</w:t>
      </w:r>
    </w:p>
    <w:p>
      <w:pPr>
        <w:numPr>
          <w:ilvl w:val="0"/>
          <w:numId w:val="1"/>
        </w:numPr>
        <w:spacing w:before="40" w:after="40"/>
      </w:pPr>
      <w:r>
        <w:rPr>
          <w:color w:val="111111"/>
          <w:sz w:val="18"/>
          <w:szCs w:val="18"/>
        </w:rPr>
        <w:t>JOIN condition: RM_LOT INNER JOIN PP_DIVMAS and FA_SLMAS — these are INNER JOINs meaning only arrivals with a matching LOT entry get division/supplier details in the print output</w:t>
      </w:r>
    </w:p>
    <w:p>
      <w:pPr>
        <w:numPr>
          <w:ilvl w:val="0"/>
          <w:numId w:val="1"/>
        </w:numPr>
        <w:spacing w:before="40" w:after="40"/>
      </w:pPr>
      <w:r>
        <w:rPr>
          <w:color w:val="111111"/>
          <w:sz w:val="18"/>
          <w:szCs w:val="18"/>
        </w:rPr>
        <w:t>JOIN condition: LEFT JOIN rm_weighnment wh on wh.code = RM_ARRIVAL.weignment — this confirms that the weignment field in RM_ARRIVAL is read at print time and joins to rm_weighnment for the display name. This is the SPINRISE evidence that weignment must be correctly saved at Arrival (not at PO stage)</w:t>
      </w:r>
    </w:p>
    <w:p>
      <w:pPr>
        <w:numPr>
          <w:ilvl w:val="0"/>
          <w:numId w:val="1"/>
        </w:numPr>
        <w:spacing w:before="40" w:after="40"/>
      </w:pPr>
      <w:r>
        <w:rPr>
          <w:color w:val="111111"/>
          <w:sz w:val="18"/>
          <w:szCs w:val="18"/>
        </w:rPr>
        <w:t>JOIN condition: LEFT JOIN rm_sustainrmtype st on st.Code = rm_cont.SusCatType — Sustainability category description from the PO is included in the VARNAME display as: (rm_var.VARNAME + ' - ' + ISNULL(st.Description,''))</w:t>
      </w:r>
    </w:p>
    <w:p>
      <w:pPr>
        <w:numPr>
          <w:ilvl w:val="0"/>
          <w:numId w:val="1"/>
        </w:numPr>
        <w:spacing w:before="40" w:after="40"/>
      </w:pPr>
      <w:r>
        <w:rPr>
          <w:color w:val="111111"/>
          <w:sz w:val="18"/>
          <w:szCs w:val="18"/>
        </w:rPr>
        <w:t>Filter: WHERE RM_ARRIVAL.DIVCODE = @Divcode AND ARRDATE = @Date AND ARRNO BETWEEN @FARRNno AND @TARRNno</w:t>
      </w:r>
    </w:p>
    <w:p>
      <w:pPr>
        <w:numPr>
          <w:ilvl w:val="0"/>
          <w:numId w:val="1"/>
        </w:numPr>
        <w:spacing w:before="40" w:after="40"/>
      </w:pPr>
      <w:r>
        <w:rPr>
          <w:color w:val="111111"/>
          <w:sz w:val="18"/>
          <w:szCs w:val="18"/>
        </w:rPr>
        <w:t>Sort: ORDER BY ARRNO ASC, LOTNO ASC</w:t>
      </w:r>
    </w:p>
    <w:p>
      <w:pPr>
        <w:spacing w:before="40" w:after="40"/>
      </w:pPr>
    </w:p>
    <w:p>
      <w:pPr>
        <w:spacing w:before="40" w:after="20"/>
      </w:pPr>
      <w:r>
        <w:rPr>
          <w:color w:val="111111"/>
          <w:sz w:val="18"/>
          <w:szCs w:val="18"/>
        </w:rPr>
        <w:t>Key columns returned (used in the receipt print):</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0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Column</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Source</w:t>
            </w:r>
          </w:p>
        </w:tc>
        <w:tc>
          <w:tcPr>
            <w:tcW w:w="5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Usage in Print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ARRNO, ARRDATE</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 reference header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LORRYNOS, FREIGHT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Transport details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LOTNO, PNETWT, Comm_Wt</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RM_LOT</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Lot-level weight after inspection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NETWT, QUANTITY, PLOTNO, PRNO, PRMARK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Gate arrival quantities and identifiers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ratecy, lrno</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Rate and LR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CARNAME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PO_CAR</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Carrier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AREANAME</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RM_AREA</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Supplier area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Agent (slname)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FA_SLMAS_1 via rm_cont.BRKCD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Broker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Division details</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PP_DIVMAS</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DIV_PRINTNAME, DIV_UNITNAME, DIV_LOGO, GSTINNO, address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Supplier details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FA_SLMAS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slname, address, GSTINNO, GSTSTATECODE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Weighment</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rm_weighnment</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Weighment type description — confirms weignment must be saved at arrival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VARNAME + Sustainability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rm_var + rm_sustainrmtype</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Variety name with sustainability category appended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ADDUSERNAME (entry user)</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pp_passwd</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User who entered the arrival (module=6)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Inspect_user, inspect_date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RM_LOT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Quality inspector and inspection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ADDDATE (lot creation date)</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RM_LOT</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Lot creation timestamp</w:t>
            </w:r>
          </w:p>
        </w:tc>
      </w:tr>
    </w:tbl>
    <w:p>
      <w:pPr>
        <w:spacing w:before="40" w:after="40"/>
      </w:pPr>
    </w:p>
    <w:p>
      <w:pPr>
        <w:spacing w:before="80" w:after="80"/>
      </w:pPr>
      <w:r>
        <w:rPr>
          <w:b/>
          <w:bCs/>
          <w:color w:val="C55A11"/>
          <w:sz w:val="18"/>
          <w:szCs w:val="18"/>
        </w:rPr>
        <w:t xml:space="preserve">[SPINRISE NOTE] </w:t>
      </w:r>
      <w:r>
        <w:rPr>
          <w:color w:val="C55A11"/>
          <w:sz w:val="18"/>
          <w:szCs w:val="18"/>
        </w:rPr>
        <w:t>kSP_RM_ARRIVAL uses INNER JOIN to PP_DIVMAS and FA_SLMAS via RM_LOT — this means the receipt print only shows full details AFTER lot assignment. Before lot creation, some columns will be blank. SPINRISE QuestPDF template must handle NULL lot fields gracefully.</w:t>
      </w:r>
    </w:p>
    <w:p>
      <w:pPr>
        <w:spacing w:before="40" w:after="40"/>
      </w:pPr>
    </w:p>
    <w:p>
      <w:pPr>
        <w:pStyle w:val="2"/>
      </w:pPr>
      <w:r>
        <w:t>Section 9 — Error Message Catalogue</w:t>
      </w:r>
    </w:p>
    <w:p>
      <w:pPr>
        <w:spacing w:before="40" w:after="40"/>
      </w:pP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3600"/>
        <w:gridCol w:w="2400"/>
        <w:gridCol w:w="1760"/>
        <w:gridCol w:w="1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w:t>
            </w:r>
          </w:p>
        </w:tc>
        <w:tc>
          <w:tcPr>
            <w:tcW w:w="3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Exact Text</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Trigger Condition</w:t>
            </w:r>
          </w:p>
        </w:tc>
        <w:tc>
          <w:tcPr>
            <w:tcW w:w="1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Hard Stop?</w:t>
            </w:r>
          </w:p>
        </w:tc>
        <w:tc>
          <w:tcPr>
            <w:tcW w:w="1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Source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E01</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Please enter valid Processing Date...!!!</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Max arrdate &gt; pdate in Modify/Delete/Add</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BUTTON_Click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E02</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No Record Found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No records in rm_arrival for Add/Modify/Delete modes</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Info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BUTTON_Click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E03</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Lot/Bale Details Entered for this arrival. Hence Modification Not allowed!</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lotno NOT NULL for this arrival</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Modify guard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E04</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Inspection completed for this arrival. Hence Modification not allowed!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passed/passdt NOT NULL (inspection done)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Modify guard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E05</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No Pending Contract Details</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No open PO balance in rm_cont</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 calls Cancel</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AddRecord()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E06</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PLEASE ENTER GST NO IN SUPPLIER MASTER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Domestic registered supplier with blank GSTINNO</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 calls Cancel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Command4_Click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E07</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PLEASE ENTER GST STATE CODE IN SUPPLIER MASTER</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GSTSTATECODE = '0'</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 calls Cancel</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Command4_Click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E08</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Please enter Quantity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Grid row has quantity = 0 at Save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Case 9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E09</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Please enter Gross Weight</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Grid row has gross weight = 0 at Save</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Case 9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E10</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Please enter Party Lot No.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Grid row has blank lot number at Save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Case 9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E11</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Please Enter Carrier</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Txtfields(9) is blank at Save</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Case 9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E12</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Please enter Area Code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Txtfields(4) is blank at Save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Case 9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E13</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Empty Truck Weight must be less than Full Truck Weight</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EmptyTruckWt &gt;= FullTruckWt on LeaveCell</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Warning; reset</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spdVar_LeaveCell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E14</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Gross weight must be greater than Tare weight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GrossWt &lt;= TareWt on LeaveCell</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 reset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spdVar_LeaveCell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E15</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Nett Weight must be greater than zero</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Computed net weight ≤ 0 on LeaveCell</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Hard stop; fields reset</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spdVar_LeaveCell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E16</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Tare weight must be less than Gross Weight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TareWt &gt; GrossWt on LeaveCell Itarewt</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 stop; reset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spdVar_LeaveCell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E17</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 Quantity must be less than Balance Quantity</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Entered qty &gt; PO balance + tolerance</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Warning; auto-corrects to max</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spdVar_LeaveCell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E18</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Arrival Saved!. Arrival No. is [N]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Successful save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Info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Case 9 Save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E19</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 Modified!</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Successful modify</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Info</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Case 9 Modify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E20</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No Records Found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No records for print/browse</w:t>
            </w:r>
          </w:p>
        </w:tc>
        <w:tc>
          <w:tcPr>
            <w:tcW w:w="1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Info</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PrintLoad / Navigation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E21</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Transaction is Closed in this Financial Year</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ToValidFinYear() returns False</w:t>
            </w:r>
          </w:p>
        </w:tc>
        <w:tc>
          <w:tcPr>
            <w:tcW w:w="1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Yes</w:t>
            </w:r>
          </w:p>
        </w:tc>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ToValidFinYear()</w:t>
            </w:r>
          </w:p>
        </w:tc>
      </w:tr>
    </w:tbl>
    <w:p>
      <w:pPr>
        <w:spacing w:before="40" w:after="40"/>
      </w:pPr>
    </w:p>
    <w:p>
      <w:pPr>
        <w:pStyle w:val="2"/>
      </w:pPr>
      <w:r>
        <w:t>Section 10 — Related Screens and Navigation</w:t>
      </w:r>
    </w:p>
    <w:p>
      <w:pPr>
        <w:spacing w:before="40" w:after="40"/>
      </w:pP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800"/>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Screen / Component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Trigger</w:t>
            </w:r>
          </w:p>
        </w:tc>
        <w:tc>
          <w:tcPr>
            <w:tcW w:w="5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LookUp (modal popup)</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Supplier select, Category select, Weighment, Carrier, Area, Godown</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Standard ERP lookup popup for code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RM_ArrivalData grid (Command4)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Add mode — Command4 button</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Shows unprocessed gate arrivals (arrivalflg≠Y) for pre-keyed gate data 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ListPO (ListView)</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After supplier selection in Add</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Shows open PO lines (UNION ALL PackWise+KGSWise+Centralised+Import) for user to select which PO lines to receive against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repform (repform1)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PrintLoad() → BUTTON(3)</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Arrival register report viewer; text-based output via KALBATPROCESS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ArrivalData Frame (Frame14)</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After supplier/contract selection</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Container frame showing ListPO for PO line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M02 RMI Purchase Order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Upstream</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Source of RM_CONT records; must have open balance for arrival to be possible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 Lot/Bale Inspection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Downstream</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Reads ARRNO from RM_ARRIVAL; creates RM_LOT records; sets lotno/lotdt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FA Journal (FreightAmtPosting)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After CommitTrans</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Posts freight GL entries; requires FA module configuration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io_materialInward (Gate Register)</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If Inward No. populated</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Gate inward record matched and closed by setting po_flg='Y'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No web approval screen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This form has no approval workflow. No URL required. SPINRISE confirmation: Arrival Entry does not require PO_Approval-style approval.</w:t>
            </w:r>
          </w:p>
        </w:tc>
      </w:tr>
    </w:tbl>
    <w:p>
      <w:pPr>
        <w:spacing w:before="40" w:after="40"/>
      </w:pPr>
    </w:p>
    <w:p>
      <w:pPr>
        <w:pStyle w:val="2"/>
      </w:pPr>
      <w:r>
        <w:t>Section 11 — Customer Variation Register</w:t>
      </w:r>
    </w:p>
    <w:p>
      <w:pPr>
        <w:spacing w:before="40" w:after="40"/>
      </w:pPr>
    </w:p>
    <w:p>
      <w:pPr>
        <w:spacing w:before="80" w:after="80"/>
      </w:pPr>
      <w:r>
        <w:rPr>
          <w:b/>
          <w:bCs/>
          <w:color w:val="C55A11"/>
          <w:sz w:val="18"/>
          <w:szCs w:val="18"/>
        </w:rPr>
        <w:t xml:space="preserve">[CONFIRMED] </w:t>
      </w:r>
      <w:r>
        <w:rPr>
          <w:color w:val="C55A11"/>
          <w:sz w:val="18"/>
          <w:szCs w:val="18"/>
        </w:rPr>
        <w:t>Zero CustID-based conditional blocks remain in the cleaned form. All conditional behaviour is RM_PARAM-driven. (7 CustID blocks replaced in Stage 0 — see What Changed table C1–C4.)</w:t>
      </w:r>
    </w:p>
    <w:p>
      <w:pPr>
        <w:spacing w:before="40" w:after="40"/>
      </w:pP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2400"/>
        <w:gridCol w:w="2400"/>
        <w:gridCol w:w="2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RM_PARAM Flag</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Current Behaviour in VB6</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SPINRISE Config Name</w:t>
            </w:r>
          </w:p>
        </w:tc>
        <w:tc>
          <w:tcPr>
            <w:tcW w:w="2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SPINRISE Default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SuppLotNoReqArrival</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 validates Iplotno against RM_CONT_SLOTNO range on LeaveCell; lot number must be within PO's From–To range. A few customers do not use Supplier Lot No at arrival stage — IST-1 to confirm which.</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rm_arrival_require_supplier_lot_no</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 (IST-1 to confirm)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SeasoncalcReq</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 NetWt = GrossWt − TareWt (moisture deducted separately via season process); MoistureWt uses Moisture%+Trash%. N: NetWt = GrossWt − TareWt − MoistureWt; MoistureWt uses Moisture% only.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rm_arrival_season_calc_required</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 — IST-confirmed (29-Apr-2026): Y at Jayavilas and Pallavaa (synthetic category). All other live sites including Motherland =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CentralizedOrder</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 arrival can receive against POs from the import division (globalimportpo) in addition to current division. Used by Pallavaa (group import PO, multi-division arrivals).</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rm_arrival_centralised_order</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POWtTolerance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Integer percentage; adds over-delivery tolerance buffer to the PO balance check. E.g. 2 = allow 2% over the ordered quantity.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rm_arrival_weight_tolerance_pct</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0 — IST-confirmed (29-Apr-2026): Pallavaa = 10%, Kumaragiri = 10%. All other live sites = 0 (not 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MasterEntryFlg</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 PO selection query filters to varieties with an approved rate in VW_rm_SupplierVariety (same as M02 PO). N: open market varieties.</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rm_arrival_rate_master_required</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rm_arrival_freight_only_mod_flg (NEW — replaces CustID C1)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 allows modification of freight amount and lorry number even after lot assignment; all other fields locked. IST-confirmed: Pallavaa group uses this flag. PALLAVAA GROUP NOTE: includes legacy Shrigiri S1, S2, S3 divisions — rm_arrival_freight_only_mod_flg=Y applies to all three. The VB6 condition IF CustID=PALLAVA OR SHRIGIRI was correct for this reason.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rm_arrival_freight_only_mod_flg</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 — IST-confirmed (29-Apr-2026): Y at Pallavaa group (includes legacy Shrigiri S1, S2, S3 divisions). Freight is maintained in Rate Master and auto-loaded. All other customers = 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rm_arrival_inspect_bypass_flg (NEW — replaces CustID C2)</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 uses arrno NOT IN (pjno IS NOT NULL subquery) for Modify/Delete eligibility check instead of simple lotno IS NULL check.</w:t>
            </w:r>
          </w:p>
        </w:tc>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rm_arrival_inspect_bypass_flg</w:t>
            </w:r>
          </w:p>
        </w:tc>
        <w:tc>
          <w:tcPr>
            <w:tcW w:w="2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rm_arrival_cotton_mode_flg (NEW — replaces CustID C3)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Y: enables cotton-category-specific grid behaviour.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rm_arrival_cotton_mode_flg</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w:t>
            </w:r>
          </w:p>
        </w:tc>
      </w:tr>
    </w:tbl>
    <w:p>
      <w:pPr>
        <w:spacing w:before="40" w:after="40"/>
      </w:pPr>
    </w:p>
    <w:p>
      <w:pPr>
        <w:pStyle w:val="2"/>
      </w:pPr>
      <w:r>
        <w:t>Section 12 — SPINRISE Migration Recommendations</w:t>
      </w:r>
    </w:p>
    <w:p>
      <w:pPr>
        <w:spacing w:before="40" w:after="40"/>
      </w:pPr>
    </w:p>
    <w:p>
      <w:pPr>
        <w:pStyle w:val="3"/>
      </w:pPr>
      <w:r>
        <w:t>12.1 Critical Defects — Must Fix</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00"/>
        <w:gridCol w:w="1800"/>
        <w:gridCol w:w="2800"/>
        <w:gridCol w:w="4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Defect</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Description</w:t>
            </w:r>
          </w:p>
        </w:tc>
        <w:tc>
          <w:tcPr>
            <w:tcW w:w="41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SPINRISE Fix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CD-1</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ARRNO race condition</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MaxNo() uses SELECT MAX(ARRNO)+1 without UPDLOCK — concurrent arrivals produce duplicate arrival numbers within the same financial year</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Replace with SQL Server SEQUENCE object: CREATE SEQUENCE seq_rm_arrival_arrno AS INT START WITH 1 INCREMENT BY 1 per division per year. SPINRISE: use ISequenceService per Guide v3 standard.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CD-2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RM_CONT balance update without UPDLOCK</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DB.Execute("UPDATE rm_cont SET recqty=...") runs inside the save loop without locking the PO row. Two concurrent arrivals against the same PO line can both read the same balance, both pass the validation, and together over-receive beyond the PO quantity.</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Add WITH (UPDLOCK) on rm_cont within the BeginTrans scope: SELECT ... FROM rm_cont WITH (UPDLOCK) WHERE ... before the UPDATE.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CD-3</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SQL injection throughout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All DB queries use VB6 string concatenation: "WHERE divcode='" &amp; Divcode &amp; "'" throughout all 8,046 lines.</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Dapper @parameter binding throughout all SPINRISE queries. No string concatenation in any database call.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CD-4</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FreightAmtPosting outside transaction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FreightAmtPosting("add") is now called BEFORE DB.CommitTrans in the updated RMIArrival.frm (line 2571). CD-4 is RESOLVED in Stage 0.</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VB6 fix confirmed. SPINRISE: maintain FreightAmtPosting inside the BeginTrans...CommitTrans boundary as now established in the corrected VB6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CD-5</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On Error Resume Next in AddRecord()</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The entire AddRecord() sub silently swallowed all errors. Database errors, ADO errors, and validation failures were invisible.</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Replaced in Stage 0 cleaning. SPINRISE: structured try-catch with error logging to application event log. All DB errors surface to API response with appropriate status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CD-6</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RM_CONT_SLOTNO NONRECIEVELOT rebuild outside transaction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Steps 13–14 (SLOTNO RECFLG update and NONRECIEVELOT string rebuild) execute post-commit. A crash between CommitTrans and these steps leaves inconsistent lot tracking.</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SPINRISE: include SLOTNO and NONRECIEVELOT updates within the main transaction. All 14 save steps in one atomic operation.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CD-7</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Crystal credentials in globals</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clsCrystal pattern — database credentials in global variables gl_Database, gl_Server etc.</w:t>
            </w:r>
          </w:p>
        </w:tc>
        <w:tc>
          <w:tcPr>
            <w:tcW w:w="41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Application service account with integrated auth for SPINRISE. No credentials in application variables.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CD-8</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RM_ArrivalData arrivalflg not updated on save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RM_ArrivalData barcode weighing integration — designed for SCM, not live at any customer. Command4_Click reads RM_ArrivalData WHERE arrivalflg≠'Y' but save sequence does not update arrivalflg='Y'. IST-confirmed (29-Apr-2026): not an operational defect at any live site. Deferred to Phase 2.</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RECLASSIFIED — Phase 2 scope (29-Apr-2026 CEO decision). RM_ArrivalData barcode weighing integration designed for SCM; not live at any customer site. Not an active operational defect. Defer to SPINRISE Phase 2 on customer request. No Phase 1 action required.</w:t>
            </w:r>
          </w:p>
        </w:tc>
      </w:tr>
    </w:tbl>
    <w:p>
      <w:pPr>
        <w:spacing w:before="40" w:after="40"/>
      </w:pPr>
    </w:p>
    <w:p>
      <w:pPr>
        <w:pStyle w:val="3"/>
      </w:pPr>
      <w:r>
        <w:t>12.2 What the Cleaned Form Removes from Migration Scope</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2000"/>
        <w:gridCol w:w="2000"/>
        <w:gridCol w:w="3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Item</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Original</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Cleaned</w:t>
            </w:r>
          </w:p>
        </w:tc>
        <w:tc>
          <w:tcPr>
            <w:tcW w:w="33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SPINRISE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CustID blocks (×7)</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Pallava/Shrigiri/COTTON/PGTSPG hardcoded</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Replaced with RM_PARAM flags</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Implement 4 new RM_PARAM flags in customer_config; document in Section 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Hardcoded DIVCODE='02'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Division 02 literal in import PO query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Replaced with globalimportpo variable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Use configurable import division code from customer_config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Dead commented queries</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200+ lines of commented UNION ALL variants in Command4_Click</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Removed</w:t>
            </w:r>
          </w:p>
        </w:tc>
        <w:tc>
          <w:tcPr>
            <w:tcW w:w="33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Do not migrate — final active query variants retained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Frame1 "Removed Fields"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Visible=False frame with legacy Txtfields(1,5–10,12,15–19,24)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Removed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Do not migrate. Legacy DB columns retained for historical data; hide in SPINRISE UI.</w:t>
            </w:r>
          </w:p>
        </w:tc>
      </w:tr>
    </w:tbl>
    <w:p>
      <w:pPr>
        <w:spacing w:before="40" w:after="40"/>
      </w:pPr>
    </w:p>
    <w:p>
      <w:pPr>
        <w:pStyle w:val="3"/>
      </w:pPr>
      <w:r>
        <w:t>12.3 SPINRISE Architecture Recommendations</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6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Recommendation</w:t>
            </w:r>
          </w:p>
        </w:tc>
        <w:tc>
          <w:tcPr>
            <w:tcW w:w="69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Description and SPINRISE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API Endpoint Structure</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POST /api/v1/arrival (Create) | PUT /api/v1/arrival/{id} (Modify) | DELETE /api/v1/arrival/{id} (Delete) | GET /api/v1/arrival (Browse) | GET /api/v1/arrival/{id} (Detail) | GET /api/v1/arrival/{id}/print (PDF receipt) | GET /api/v1/arrival/open-pos (Pending PO lines for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Single Transaction Boundary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All DB writes for a single arrival save (RM_ARRIVAL INSERT, RM_CONT UPDATE × 2, RM_DespatchDT UPDATE, RM_Trans_Log INSERT, FreightAmtPosting GL, RM_CONT_SLOTNO UPDATE, NONRECIEVELOT UPDATE) must execute within ONE database transaction. FreightAmtPosting is now inside the transaction boundary (CD-4 RESOLVED). COMMIT only after all steps succeed. ROLLBACK on any failure.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 Number Generation</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Replace MaxNo() MAX+1 with SQL Server SEQUENCE object per Guide v3. Sequence per division per financial year. ISequenceService manages this centrally across all modules.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QuestPDF for Arrival Receipt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The arrival receipt print (kSP_RM_ARRIVAL) generates the QuestPDF document. The SP is the data source; QuestPDF is the renderer. The current text-file batch print is retired. kSP_RM_ARRIVAL must be replicated as a LINQ/Dapper query that joins RM_ARRIVAL + RM_LOT + PP_DIVMAS + FA_SLMAS + PO_CAR + RM_AREA + rm_weighnment + rm_sustainrmtype.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Arrival State Machine</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React Redux state: mode: 'query'|'add'|'modify'|'delete'; step: 'category'|'supplier'|'po-selection'|'line-entry'|'saved'. The two-step pre-selection workflow (category → supplier/PO) must be preserved in the SPINRISE UI.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No Approval Workflow</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This form has no approval workflow. No IApprovalService needed. Arrival Entry is a gate clerk operational entry — it does not require PO_Approval-style multi-level sign-off.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Phase 2: CSM Integration</w:t>
            </w:r>
          </w:p>
        </w:tc>
        <w:tc>
          <w:tcPr>
            <w:tcW w:w="69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RM_ARRIVAL has columns OcNo, Ocdate, OcDocNo, OcDocdate which suggest Open Contract (CSM) linkage. Per CEO decision April 2026, CSM integration is Phase 2. Do not implement these fields in Phase 1 SPINRISE.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Phase 2: EssaeTor Integration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RM_ARRIVAL has EssaeTor_Flg column (default 'N'). This is a cotton quality measurement device integration. Phase 2. Do not implement in Phase 1.</w:t>
            </w:r>
          </w:p>
        </w:tc>
      </w:tr>
    </w:tbl>
    <w:p>
      <w:pPr>
        <w:spacing w:before="40" w:after="40"/>
      </w:pPr>
    </w:p>
    <w:p>
      <w:pPr>
        <w:pStyle w:val="2"/>
      </w:pPr>
      <w:r>
        <w:t>Section 13 — IST Review Notes</w:t>
      </w:r>
    </w:p>
    <w:p>
      <w:pPr>
        <w:spacing w:before="40" w:after="40"/>
      </w:pPr>
    </w:p>
    <w:p>
      <w:pPr>
        <w:spacing w:before="60" w:after="30"/>
      </w:pPr>
      <w:r>
        <w:rPr>
          <w:color w:val="111111"/>
          <w:sz w:val="18"/>
          <w:szCs w:val="18"/>
        </w:rPr>
        <w:t>Completed ONLY by P.B. Saravanan.</w:t>
      </w:r>
    </w:p>
    <w:p>
      <w:pPr>
        <w:spacing w:before="20" w:after="60"/>
      </w:pPr>
      <w:r>
        <w:rPr>
          <w:color w:val="111111"/>
          <w:sz w:val="18"/>
          <w:szCs w:val="18"/>
        </w:rPr>
        <w:t>Use [IST CORRECT] for errors, [IST ADD] for missing rules, [IST CONFIRMED] for verified sections, [IST DEFECT] for critical issues found. All answers must be from personal field experience at customer sites. Use current-state descriptions only — no future-state recommendations.</w:t>
      </w: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0"/>
        <w:gridCol w:w="376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Q</w:t>
            </w:r>
          </w:p>
        </w:tc>
        <w:tc>
          <w:tcPr>
            <w:tcW w:w="376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IST Review Question</w:t>
            </w:r>
          </w:p>
        </w:tc>
        <w:tc>
          <w:tcPr>
            <w:tcW w:w="4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IST Answer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IST-1</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For each RM_PARAM flag in Section 11: which live customer sites have non-default values? Name the customers. Specifically: (a) Which customers have SuppLotNoReqArrival=N at arrival stage? (b) Which customers have SeasoncalcReq=Y? (c) What is the POWtTolerance percentage at each major customer? (d) Which customers use rm_arrival_freight_only_mod_flg equivalent (formerly Pallava/Shrigiri)?</w:t>
            </w:r>
          </w:p>
        </w:tc>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IST-1(a) SuppLotNoReqArrival: Y is active at arrival stage for SCM Group (5 mills), Skycotex, SLVSM, Poongodhai Spinning, and SRG — Supplier Lot From and Lot To are mandatory during arrival entry. No exceptions observed at these sites. (b) SeasoncalcReq: Y at Jayavilas and Pallavaa (synthetic category — NetWt = GrossWt minus TareWt). All other live sites including Motherland = N. IST-confirmed 29-Apr-2026. (c) POWtTolerance: Pallavaa = 10%, Kumaragiri = 10%. All other sites = 0 (not used). IST-confirmed 29-Apr-2026. (d) rm_arrival_freight_only_mod_flg: Y at Pallavaa group (includes legacy Shrigiri S1, S2, S3 divisions). Freight is maintained in Rate Master and auto-loaded during arrival entry. All other customers = N. IST-confirmed P.B. Saravanan 29-Apr-2026.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IST-2</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Approval workflow for Arrival Entry: does the arrival entry require any form of approval before lot creation can proceed? At Pallavaa or any other customer site, is there an approval step between arrival recording and lot assignment? If yes: what is the URL or module path of the approval screen?</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No arrival approval workflow or supervisor sign-off is required or observed at any customer site between arrival recording and lot creation. IST-confirmed P.B. Saravanan 28-Apr-2026.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IST-3</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From your own customer site visits: (a) Have you observed the RM_ArrivalData.arrivalflg not being updated to 'Y' after arrivals are saved? Are gate inward records accumulating as "unprocessed"? (b) Any known SP behaviour differences in kSP_RM_ARRIVAL from what is documented here? (c) Any known bugs in the lot number range validation?</w:t>
            </w:r>
          </w:p>
        </w:tc>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 RM_ArrivalData table is designed to capture individual bale weights from the weighing scale and generate barcode stickers for each bale. This functionality was designed specifically for SCM customer and has not been implemented at any live customer site. No backlog of unprocessed gate records observed at any site. CD-8 is not an active operational defect. Reclassified as Phase 2 scope on CEO decision 28-Apr-2026. (b) No known SP behaviour differences in kSP_RM_ARRIVAL from what is documented. (c) No known bugs in lot number range validation at live sites. IST-confirmed P.B. Saravanan 28-Apr-2026.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IST-4</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Most common support calls for the Arrival Entry screen — minimum 5 patterns from your own support history. What data errors occur at the gate? What calculation errors has IST manually corrected? What do users get wrong most often?</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Five support call patterns from field experience: (1) Excess arrival quantity beyond PO balance — users request increase to PO quantity after over-receipt. Observed at Bannari. (2) Freight amount entered incorrectly — users request freight modification during purchase bill entry. (3) Mill Gross Weight and Net Weight entered incorrectly by users — corrections requested during bill entry. (4) Wrong PO number selected during arrival entry — users request change to PO number after save. (5) Number of bales entered incorrectly — correction requests raised at bill entry stage. IST-confirmed P.B. Saravanan 28-Apr-2026. TL-IST note (V. Palanivel 29-Apr-2026): Pattern (3) in the original submission was an observation (freight not used at live sites), not a support call pattern. Pattern (5) replaced with confirmed support call: incorrect bale count corrections at bill entry.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IST-5</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Year-end: can an arrival be entered after financial year closure? Any year-end issues IST has handled manually for the arrival screen? Any cases where recqty or RCDKGS needed manual correction after year-end?</w:t>
            </w:r>
          </w:p>
        </w:tc>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All customers complete arrival entries on 31 March before year-end processing. Backdated entry is not required. No year-end manual corrections to recqty or RCDKGS observed at any live site. CEO no-backdate decision confirmed for this module. IST-confirmed P.B. Saravanan 28-Apr-2026.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IST-6</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Delete/Modify guards: (a) Are there cases where VB6 allowed arrival deletion that SPINRISE should prevent? (b) Should an arrival linked to a despatch plan (DPDocno populated) be protected from deletion? (c) Any manual delete workarounds at customer sites?</w:t>
            </w:r>
          </w:p>
        </w:tc>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Delete guard confirmed: once Lot Bale entry exists for an ARRNO, the corresponding Arrival entry cannot be deleted. If Arrival is deleted before Lot Bale entry is created, there is no downstream impact. The Despatch Plan process chain: CSV-based Despatch Plan leads to Arrival Entry which leads to Lot Bale Entry. DPDocno population alone does not block deletion — the guard is Lot Bale existence. No manual delete workarounds observed at customer sites. IST-confirmed P.B. Saravanan 28-Apr-2026.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IST-7</w:t>
            </w:r>
          </w:p>
        </w:tc>
        <w:tc>
          <w:tcPr>
            <w:tcW w:w="376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Backdate for arrivals: what is the current backdate configuration at live customers? CEO decision is no backdate in SPINRISE for all modules — confirm this is correct for arrival entry, or whether same-day backdating within the financial year is operationally required.</w:t>
            </w:r>
          </w:p>
        </w:tc>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Backdated entry is not required for arrival entry, even within the same financial year. All customers complete entries by 31 March. CEO no-backdate decision applies correctly to arrival entry. IST-confirmed P.B. Saravanan 28-Apr-2026.</w:t>
            </w:r>
          </w:p>
        </w:tc>
      </w:tr>
    </w:tbl>
    <w:p>
      <w:pPr>
        <w:spacing w:before="40" w:after="40"/>
      </w:pPr>
    </w:p>
    <w:p>
      <w:pPr>
        <w:pStyle w:val="2"/>
      </w:pPr>
      <w:r>
        <w:t>Section 14 — Summary Scorecard</w:t>
      </w:r>
    </w:p>
    <w:p>
      <w:pPr>
        <w:spacing w:before="40" w:after="40"/>
      </w:pPr>
    </w:p>
    <w:tbl>
      <w:tblPr>
        <w:tblStyle w:val="17"/>
        <w:tblW w:w="9360" w:type="dxa"/>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1135"/>
        <w:gridCol w:w="56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Area</w:t>
            </w:r>
          </w:p>
        </w:tc>
        <w:tc>
          <w:tcPr>
            <w:tcW w:w="1135"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Rating</w:t>
            </w:r>
          </w:p>
        </w:tc>
        <w:tc>
          <w:tcPr>
            <w:tcW w:w="5625"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vAlign w:val="center"/>
          </w:tcPr>
          <w:p>
            <w:r>
              <w:rPr>
                <w:b/>
                <w:bCs/>
                <w:color w:val="FFFFFF"/>
                <w:sz w:val="18"/>
                <w:szCs w:val="18"/>
              </w:rPr>
              <w:t>Evidence / Notes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Screen Purpose Clarity</w:t>
            </w:r>
          </w:p>
        </w:tc>
        <w:tc>
          <w:tcPr>
            <w:tcW w:w="113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Fully documented; upstream M02 PO link and downstream Lot/Bale link both documented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Field Coverage</w:t>
            </w:r>
          </w:p>
        </w:tc>
        <w:tc>
          <w:tcPr>
            <w:tcW w:w="11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All Txtfields indexed; all 24 grid columns with constants documented; RM_ARRIVAL DDL cross-referenced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Validation — Pre-Add</w:t>
            </w:r>
          </w:p>
        </w:tc>
        <w:tc>
          <w:tcPr>
            <w:tcW w:w="113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4 pre-add checks; financial year, last arrival date, PO balance, category selection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Validation — Header (Save)</w:t>
            </w:r>
          </w:p>
        </w:tc>
        <w:tc>
          <w:tcPr>
            <w:tcW w:w="11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7 header validations with exact error text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Validation — Line Entry (LeaveCell)</w:t>
            </w:r>
          </w:p>
        </w:tc>
        <w:tc>
          <w:tcPr>
            <w:tcW w:w="113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10 LeaveCell validations; two SeasoncalcReq paths documented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Validation — Customer-Specific</w:t>
            </w:r>
          </w:p>
        </w:tc>
        <w:tc>
          <w:tcPr>
            <w:tcW w:w="11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6 parameter-driven CV validations; CustID blocks replaced with RM_PARAM flags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Business Logic</w:t>
            </w:r>
          </w:p>
        </w:tc>
        <w:tc>
          <w:tcPr>
            <w:tcW w:w="113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12 business rules; two ArrivalType paths; two SeasoncalcReq weight formula paths; all auto-calculations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TC Framework</w:t>
            </w:r>
          </w:p>
        </w:tc>
        <w:tc>
          <w:tcPr>
            <w:tcW w:w="11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TC Not Applicable confirmed; CarJV_TC (freight GL voucher TC) documented; audit trail vs TC distinction noted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Common/Class Module Coverage</w:t>
            </w:r>
          </w:p>
        </w:tc>
        <w:tc>
          <w:tcPr>
            <w:tcW w:w="113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12 RMIMod.bas functions documented; FreightAmtPosting CD noted; print path clarified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Error Message Catalogue</w:t>
            </w:r>
          </w:p>
        </w:tc>
        <w:tc>
          <w:tcPr>
            <w:tcW w:w="11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21 messages with exact text and trigger conditions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Database Operations</w:t>
            </w:r>
          </w:p>
        </w:tc>
        <w:tc>
          <w:tcPr>
            <w:tcW w:w="113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14-step save sequence; SP kSP_RM_ARRIVAL fully analysed from actual SQL including all JOINs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Code Quality</w:t>
            </w:r>
          </w:p>
        </w:tc>
        <w:tc>
          <w:tcPr>
            <w:tcW w:w="11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Partial</w:t>
            </w:r>
          </w:p>
        </w:tc>
        <w:tc>
          <w:tcPr>
            <w:tcW w:w="562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8 critical defects; CD-1 (ARRNO race) and CD-2 (UPDLOCK) are CRITICAL architectural risks; CD-4 (FreightAmtPosting outside txn) RESOLVED in Stage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Customer Configurability</w:t>
            </w:r>
          </w:p>
        </w:tc>
        <w:tc>
          <w:tcPr>
            <w:tcW w:w="113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8 RM_PARAM flags; zero CustID blocks confirmed; 3 new flags from CustID replacement documented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Report Architecture</w:t>
            </w:r>
          </w:p>
        </w:tc>
        <w:tc>
          <w:tcPr>
            <w:tcW w:w="11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kSP_RM_ARRIVAL analysed; text-to-QuestPDF migration path documented; NULL lot field handling noted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Phase 2 Items</w:t>
            </w:r>
          </w:p>
        </w:tc>
        <w:tc>
          <w:tcPr>
            <w:tcW w:w="113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Good</w:t>
            </w:r>
          </w:p>
        </w:tc>
        <w:tc>
          <w:tcPr>
            <w:tcW w:w="562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CSM (OcNo/OcDocNo) and EssaeTor_Flg explicitly deferred to Phase 2 per CEO decision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IST Review</w:t>
            </w:r>
          </w:p>
        </w:tc>
        <w:tc>
          <w:tcPr>
            <w:tcW w:w="113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Complete</w:t>
            </w:r>
          </w:p>
        </w:tc>
        <w:tc>
          <w:tcPr>
            <w:tcW w:w="562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color w:val="111111"/>
                <w:sz w:val="18"/>
                <w:szCs w:val="18"/>
              </w:rPr>
              <w:t>All 7 IST answers confirmed by P.B. Saravanan. CEO acknowledged 29-Apr-2026. TL-IST review complete — V. Palanivel 29-Apr-2026. IST-4 supplementary pattern added.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Migration Readiness</w:t>
            </w:r>
          </w:p>
        </w:tc>
        <w:tc>
          <w:tcPr>
            <w:tcW w:w="113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98%</w:t>
            </w:r>
          </w:p>
        </w:tc>
        <w:tc>
          <w:tcPr>
            <w:tcW w:w="5625" w:type="dxa"/>
            <w:tcBorders>
              <w:top w:val="single" w:color="CCCCCC" w:sz="0" w:space="0"/>
              <w:left w:val="single" w:color="CCCCCC" w:sz="0" w:space="0"/>
              <w:bottom w:val="single" w:color="CCCCCC" w:sz="0" w:space="0"/>
              <w:right w:val="single" w:color="CCCCCC" w:sz="0" w:space="0"/>
            </w:tcBorders>
            <w:shd w:val="clear" w:color="auto" w:fill="EBF3FB"/>
            <w:tcMar>
              <w:top w:w="60" w:type="dxa"/>
              <w:left w:w="120" w:type="dxa"/>
              <w:bottom w:w="60" w:type="dxa"/>
              <w:right w:w="120" w:type="dxa"/>
            </w:tcMar>
          </w:tcPr>
          <w:p>
            <w:r>
              <w:rPr>
                <w:color w:val="111111"/>
                <w:sz w:val="18"/>
                <w:szCs w:val="18"/>
              </w:rPr>
              <w:t>Core FSD complete; IST review complete (P.B. Saravanan 29-Apr-2026); TL-IST review complete (V. Palanivel 29-Apr-2026); 7 critical defects to address in SPINRISE build; CD-4 and CD-8 resolved/deferred. Ready for PM Stage 4.</w:t>
            </w:r>
          </w:p>
        </w:tc>
      </w:tr>
    </w:tbl>
    <w:p>
      <w:pPr>
        <w:spacing w:before="40" w:after="40"/>
      </w:pPr>
    </w:p>
    <w:p>
      <w:pPr>
        <w:spacing w:before="80" w:after="80"/>
      </w:pPr>
      <w:r>
        <w:rPr>
          <w:b/>
          <w:bCs/>
          <w:color w:val="C55A11"/>
          <w:sz w:val="18"/>
          <w:szCs w:val="18"/>
        </w:rPr>
        <w:t xml:space="preserve">[Overall] </w:t>
      </w:r>
      <w:r>
        <w:rPr>
          <w:color w:val="C55A11"/>
          <w:sz w:val="18"/>
          <w:szCs w:val="18"/>
        </w:rPr>
        <w:t>FSD v</w:t>
      </w:r>
      <w:r>
        <w:rPr>
          <w:color w:val="C55A11"/>
          <w:sz w:val="18"/>
          <w:szCs w:val="18"/>
          <w:lang w:val="en-US"/>
        </w:rPr>
        <w:t>1</w:t>
      </w:r>
      <w:r>
        <w:rPr>
          <w:color w:val="C55A11"/>
          <w:sz w:val="18"/>
          <w:szCs w:val="18"/>
        </w:rPr>
        <w:t xml:space="preserve"> FINAL. All 5 approval stages complete. CEO content approval given by T. Mani </w:t>
      </w:r>
      <w:r>
        <w:rPr>
          <w:color w:val="C55A11"/>
          <w:sz w:val="18"/>
          <w:szCs w:val="18"/>
          <w:lang w:val="en-US"/>
        </w:rPr>
        <w:t>01</w:t>
      </w:r>
      <w:r>
        <w:rPr>
          <w:color w:val="C55A11"/>
          <w:sz w:val="18"/>
          <w:szCs w:val="18"/>
        </w:rPr>
        <w:t>-</w:t>
      </w:r>
      <w:r>
        <w:rPr>
          <w:color w:val="C55A11"/>
          <w:sz w:val="18"/>
          <w:szCs w:val="18"/>
          <w:lang w:val="en-US"/>
        </w:rPr>
        <w:t>May</w:t>
      </w:r>
      <w:r>
        <w:rPr>
          <w:color w:val="C55A11"/>
          <w:sz w:val="18"/>
          <w:szCs w:val="18"/>
        </w:rPr>
        <w:t>-2026. Document ready for SPINRISE developer (Abinandan) build commencement per Guide V3.</w:t>
      </w:r>
    </w:p>
    <w:p>
      <w:pPr>
        <w:spacing w:before="40" w:after="40"/>
      </w:pPr>
    </w:p>
    <w:p>
      <w:pPr>
        <w:spacing w:before="80" w:after="80"/>
        <w:jc w:val="center"/>
      </w:pPr>
      <w:r>
        <w:rPr>
          <w:color w:val="555555"/>
          <w:sz w:val="16"/>
          <w:szCs w:val="16"/>
        </w:rPr>
        <w:t>SpinRise-M02-RMI-ArrivalEntry-FSD-v</w:t>
      </w:r>
      <w:r>
        <w:rPr>
          <w:color w:val="555555"/>
          <w:sz w:val="16"/>
          <w:szCs w:val="16"/>
          <w:lang w:val="en-US"/>
        </w:rPr>
        <w:t>1</w:t>
      </w:r>
      <w:r>
        <w:rPr>
          <w:color w:val="555555"/>
          <w:sz w:val="16"/>
          <w:szCs w:val="16"/>
        </w:rPr>
        <w:t xml:space="preserve">  |  Based on Cleaned/Stabilised Form  |  SPINRISE Project  |  Kalpatharu Software Ltd  |  April 2026</w:t>
      </w:r>
    </w:p>
    <w:sectPr>
      <w:pgSz w:w="12240" w:h="15840"/>
      <w:pgMar w:top="1080" w:right="720" w:bottom="1080" w:left="72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F4278B"/>
    <w:multiLevelType w:val="multilevel"/>
    <w:tmpl w:val="59F4278B"/>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2"/>
  </w:compat>
  <w:rsids>
    <w:rsidRoot w:val="00B7522D"/>
    <w:rsid w:val="0017714F"/>
    <w:rsid w:val="00220A86"/>
    <w:rsid w:val="002A132B"/>
    <w:rsid w:val="002D74A5"/>
    <w:rsid w:val="003A636F"/>
    <w:rsid w:val="00422C02"/>
    <w:rsid w:val="00447A27"/>
    <w:rsid w:val="004813BC"/>
    <w:rsid w:val="004A2F33"/>
    <w:rsid w:val="005E684E"/>
    <w:rsid w:val="005F0BED"/>
    <w:rsid w:val="00675492"/>
    <w:rsid w:val="00741046"/>
    <w:rsid w:val="007A3A63"/>
    <w:rsid w:val="008265B1"/>
    <w:rsid w:val="00883E3B"/>
    <w:rsid w:val="008C515E"/>
    <w:rsid w:val="009510FC"/>
    <w:rsid w:val="00997B13"/>
    <w:rsid w:val="009C5448"/>
    <w:rsid w:val="00AC6C3D"/>
    <w:rsid w:val="00B61A74"/>
    <w:rsid w:val="00B7522D"/>
    <w:rsid w:val="00BF27DF"/>
    <w:rsid w:val="00C07A8C"/>
    <w:rsid w:val="00C51EE7"/>
    <w:rsid w:val="00C66888"/>
    <w:rsid w:val="00CC4884"/>
    <w:rsid w:val="00CD7962"/>
    <w:rsid w:val="00E56884"/>
    <w:rsid w:val="05556D35"/>
    <w:rsid w:val="0AD56CF4"/>
    <w:rsid w:val="0E8A4A20"/>
    <w:rsid w:val="29E504E9"/>
    <w:rsid w:val="2AC255A0"/>
    <w:rsid w:val="31FF2D28"/>
    <w:rsid w:val="3EBF6CA2"/>
    <w:rsid w:val="59390013"/>
    <w:rsid w:val="5E2F749B"/>
    <w:rsid w:val="65777DA4"/>
    <w:rsid w:val="74303DF9"/>
  </w:rsids>
  <m:mathPr>
    <m:lMargin m:val="0"/>
    <m:mathFont m:val="Cambria Math"/>
    <m:rMargin m:val="0"/>
    <m:wrapIndent m:val="1440"/>
    <m:brkBin m:val="before"/>
    <m:brkBinSub m:val="--"/>
    <m:defJc m:val="centerGroup"/>
    <m:intLim m:val="subSup"/>
    <m:naryLim m:val="undOvr"/>
    <m:smallFrac m:val="off"/>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lang w:val="en-US" w:eastAsia="en-US" w:bidi="ar-SA"/>
    </w:rPr>
  </w:style>
  <w:style w:type="paragraph" w:styleId="2">
    <w:name w:val="heading 1"/>
    <w:next w:val="1"/>
    <w:qFormat/>
    <w:uiPriority w:val="0"/>
    <w:pPr>
      <w:spacing w:before="400" w:after="180" w:line="276" w:lineRule="auto"/>
      <w:outlineLvl w:val="0"/>
    </w:pPr>
    <w:rPr>
      <w:rFonts w:ascii="Arial" w:hAnsi="Arial" w:eastAsia="Arial" w:cs="Arial"/>
      <w:b/>
      <w:bCs/>
      <w:color w:val="1F3864"/>
      <w:sz w:val="30"/>
      <w:szCs w:val="30"/>
      <w:lang w:val="en-US" w:eastAsia="en-US" w:bidi="ar-SA"/>
    </w:rPr>
  </w:style>
  <w:style w:type="paragraph" w:styleId="3">
    <w:name w:val="heading 2"/>
    <w:next w:val="1"/>
    <w:qFormat/>
    <w:uiPriority w:val="0"/>
    <w:pPr>
      <w:spacing w:before="280" w:after="120" w:line="276" w:lineRule="auto"/>
      <w:outlineLvl w:val="1"/>
    </w:pPr>
    <w:rPr>
      <w:rFonts w:ascii="Arial" w:hAnsi="Arial" w:eastAsia="Arial" w:cs="Arial"/>
      <w:b/>
      <w:bCs/>
      <w:color w:val="2E75B6"/>
      <w:sz w:val="24"/>
      <w:szCs w:val="24"/>
      <w:lang w:val="en-US" w:eastAsia="en-US" w:bidi="ar-SA"/>
    </w:rPr>
  </w:style>
  <w:style w:type="paragraph" w:styleId="4">
    <w:name w:val="heading 3"/>
    <w:next w:val="1"/>
    <w:qFormat/>
    <w:uiPriority w:val="0"/>
    <w:pPr>
      <w:spacing w:before="200" w:after="80" w:line="276" w:lineRule="auto"/>
      <w:outlineLvl w:val="2"/>
    </w:pPr>
    <w:rPr>
      <w:rFonts w:ascii="Arial" w:hAnsi="Arial" w:eastAsia="Arial" w:cs="Arial"/>
      <w:b/>
      <w:bCs/>
      <w:color w:val="404040"/>
      <w:sz w:val="22"/>
      <w:szCs w:val="22"/>
      <w:lang w:val="en-US" w:eastAsia="en-US" w:bidi="ar-SA"/>
    </w:rPr>
  </w:style>
  <w:style w:type="paragraph" w:styleId="5">
    <w:name w:val="heading 4"/>
    <w:next w:val="1"/>
    <w:qFormat/>
    <w:uiPriority w:val="0"/>
    <w:pPr>
      <w:spacing w:after="200" w:line="276" w:lineRule="auto"/>
      <w:outlineLvl w:val="3"/>
    </w:pPr>
    <w:rPr>
      <w:rFonts w:ascii="Arial" w:hAnsi="Arial" w:eastAsia="Arial" w:cs="Arial"/>
      <w:i/>
      <w:iCs/>
      <w:color w:val="2E74B5"/>
      <w:lang w:val="en-US" w:eastAsia="en-US" w:bidi="ar-SA"/>
    </w:rPr>
  </w:style>
  <w:style w:type="paragraph" w:styleId="6">
    <w:name w:val="heading 5"/>
    <w:next w:val="1"/>
    <w:qFormat/>
    <w:uiPriority w:val="0"/>
    <w:pPr>
      <w:spacing w:after="200" w:line="276" w:lineRule="auto"/>
      <w:outlineLvl w:val="4"/>
    </w:pPr>
    <w:rPr>
      <w:rFonts w:ascii="Arial" w:hAnsi="Arial" w:eastAsia="Arial" w:cs="Arial"/>
      <w:color w:val="2E74B5"/>
      <w:lang w:val="en-US" w:eastAsia="en-US" w:bidi="ar-SA"/>
    </w:rPr>
  </w:style>
  <w:style w:type="paragraph" w:styleId="7">
    <w:name w:val="heading 6"/>
    <w:next w:val="1"/>
    <w:qFormat/>
    <w:uiPriority w:val="0"/>
    <w:pPr>
      <w:spacing w:after="200" w:line="276" w:lineRule="auto"/>
      <w:outlineLvl w:val="5"/>
    </w:pPr>
    <w:rPr>
      <w:rFonts w:ascii="Arial" w:hAnsi="Arial" w:eastAsia="Arial" w:cs="Arial"/>
      <w:color w:val="1F4D78"/>
      <w:lang w:val="en-US" w:eastAsia="en-US" w:bidi="ar-SA"/>
    </w:rPr>
  </w:style>
  <w:style w:type="character" w:default="1" w:styleId="13">
    <w:name w:val="Default Paragraph Font"/>
    <w:unhideWhenUsed/>
    <w:qFormat/>
    <w:uiPriority w:val="1"/>
  </w:style>
  <w:style w:type="table" w:default="1" w:styleId="17">
    <w:name w:val="Normal Table"/>
    <w:unhideWhenUsed/>
    <w:qFormat/>
    <w:uiPriority w:val="99"/>
    <w:tblPr>
      <w:tblLayout w:type="fixed"/>
      <w:tblCellMar>
        <w:top w:w="0" w:type="dxa"/>
        <w:left w:w="108" w:type="dxa"/>
        <w:bottom w:w="0" w:type="dxa"/>
        <w:right w:w="108" w:type="dxa"/>
      </w:tblCellMar>
    </w:tblPr>
  </w:style>
  <w:style w:type="paragraph" w:styleId="8">
    <w:name w:val="endnote text"/>
    <w:link w:val="21"/>
    <w:unhideWhenUsed/>
    <w:qFormat/>
    <w:uiPriority w:val="99"/>
    <w:pPr>
      <w:spacing w:after="200" w:line="276" w:lineRule="auto"/>
    </w:pPr>
    <w:rPr>
      <w:rFonts w:ascii="Arial" w:hAnsi="Arial" w:eastAsia="Arial" w:cs="Arial"/>
      <w:lang w:val="en-US" w:eastAsia="en-US" w:bidi="ar-SA"/>
    </w:rPr>
  </w:style>
  <w:style w:type="paragraph" w:styleId="9">
    <w:name w:val="footer"/>
    <w:basedOn w:val="1"/>
    <w:link w:val="23"/>
    <w:unhideWhenUsed/>
    <w:qFormat/>
    <w:uiPriority w:val="99"/>
    <w:pPr>
      <w:tabs>
        <w:tab w:val="center" w:pos="4680"/>
        <w:tab w:val="right" w:pos="9360"/>
      </w:tabs>
      <w:spacing w:after="0" w:line="240" w:lineRule="auto"/>
    </w:pPr>
  </w:style>
  <w:style w:type="paragraph" w:styleId="10">
    <w:name w:val="footnote text"/>
    <w:link w:val="20"/>
    <w:unhideWhenUsed/>
    <w:qFormat/>
    <w:uiPriority w:val="99"/>
    <w:pPr>
      <w:spacing w:after="200" w:line="276" w:lineRule="auto"/>
    </w:pPr>
    <w:rPr>
      <w:rFonts w:ascii="Arial" w:hAnsi="Arial" w:eastAsia="Arial" w:cs="Arial"/>
      <w:lang w:val="en-US" w:eastAsia="en-US" w:bidi="ar-SA"/>
    </w:rPr>
  </w:style>
  <w:style w:type="paragraph" w:styleId="11">
    <w:name w:val="header"/>
    <w:basedOn w:val="1"/>
    <w:link w:val="22"/>
    <w:unhideWhenUsed/>
    <w:qFormat/>
    <w:uiPriority w:val="99"/>
    <w:pPr>
      <w:tabs>
        <w:tab w:val="center" w:pos="4680"/>
        <w:tab w:val="right" w:pos="9360"/>
      </w:tabs>
      <w:spacing w:after="0" w:line="240" w:lineRule="auto"/>
    </w:pPr>
  </w:style>
  <w:style w:type="paragraph" w:styleId="12">
    <w:name w:val="Title"/>
    <w:qFormat/>
    <w:uiPriority w:val="0"/>
    <w:pPr>
      <w:spacing w:after="200" w:line="276" w:lineRule="auto"/>
    </w:pPr>
    <w:rPr>
      <w:rFonts w:ascii="Arial" w:hAnsi="Arial" w:eastAsia="Arial" w:cs="Arial"/>
      <w:sz w:val="56"/>
      <w:szCs w:val="56"/>
      <w:lang w:val="en-US" w:eastAsia="en-US" w:bidi="ar-SA"/>
    </w:rPr>
  </w:style>
  <w:style w:type="character" w:styleId="14">
    <w:name w:val="endnote reference"/>
    <w:unhideWhenUsed/>
    <w:qFormat/>
    <w:uiPriority w:val="99"/>
    <w:rPr>
      <w:vertAlign w:val="superscript"/>
    </w:rPr>
  </w:style>
  <w:style w:type="character" w:styleId="15">
    <w:name w:val="footnote reference"/>
    <w:unhideWhenUsed/>
    <w:qFormat/>
    <w:uiPriority w:val="99"/>
    <w:rPr>
      <w:vertAlign w:val="superscript"/>
    </w:rPr>
  </w:style>
  <w:style w:type="character" w:styleId="16">
    <w:name w:val="Hyperlink"/>
    <w:unhideWhenUsed/>
    <w:qFormat/>
    <w:uiPriority w:val="99"/>
    <w:rPr>
      <w:color w:val="0563C1"/>
      <w:u w:val="single"/>
    </w:rPr>
  </w:style>
  <w:style w:type="paragraph" w:customStyle="1" w:styleId="18">
    <w:name w:val="Strong1"/>
    <w:qFormat/>
    <w:uiPriority w:val="0"/>
    <w:pPr>
      <w:spacing w:after="200" w:line="276" w:lineRule="auto"/>
    </w:pPr>
    <w:rPr>
      <w:rFonts w:ascii="Arial" w:hAnsi="Arial" w:eastAsia="Arial" w:cs="Arial"/>
      <w:b/>
      <w:bCs/>
      <w:lang w:val="en-US" w:eastAsia="en-US" w:bidi="ar-SA"/>
    </w:rPr>
  </w:style>
  <w:style w:type="paragraph" w:customStyle="1" w:styleId="19">
    <w:name w:val="List Paragraph1"/>
    <w:qFormat/>
    <w:uiPriority w:val="0"/>
    <w:pPr>
      <w:spacing w:after="200" w:line="276" w:lineRule="auto"/>
    </w:pPr>
    <w:rPr>
      <w:rFonts w:ascii="Arial" w:hAnsi="Arial" w:eastAsia="Arial" w:cs="Arial"/>
      <w:lang w:val="en-US" w:eastAsia="en-US" w:bidi="ar-SA"/>
    </w:rPr>
  </w:style>
  <w:style w:type="character" w:customStyle="1" w:styleId="20">
    <w:name w:val="Footnote Text Char"/>
    <w:link w:val="10"/>
    <w:unhideWhenUsed/>
    <w:qFormat/>
    <w:uiPriority w:val="99"/>
    <w:rPr>
      <w:sz w:val="20"/>
      <w:szCs w:val="20"/>
    </w:rPr>
  </w:style>
  <w:style w:type="character" w:customStyle="1" w:styleId="21">
    <w:name w:val="Endnote Text Char"/>
    <w:link w:val="8"/>
    <w:unhideWhenUsed/>
    <w:qFormat/>
    <w:uiPriority w:val="99"/>
    <w:rPr>
      <w:sz w:val="20"/>
      <w:szCs w:val="20"/>
    </w:rPr>
  </w:style>
  <w:style w:type="character" w:customStyle="1" w:styleId="22">
    <w:name w:val="Header Char"/>
    <w:basedOn w:val="13"/>
    <w:link w:val="11"/>
    <w:semiHidden/>
    <w:qFormat/>
    <w:uiPriority w:val="99"/>
  </w:style>
  <w:style w:type="character" w:customStyle="1" w:styleId="23">
    <w:name w:val="Footer Char"/>
    <w:basedOn w:val="13"/>
    <w:link w:val="9"/>
    <w:semiHidden/>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MyCompany</Company>
  <Pages>42</Pages>
  <Words>8587</Words>
  <Characters>48951</Characters>
  <Lines>407</Lines>
  <Paragraphs>114</Paragraphs>
  <ScaleCrop>false</ScaleCrop>
  <LinksUpToDate>false</LinksUpToDate>
  <CharactersWithSpaces>57424</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2026-04-08T17:56:00Z</dcterms:created>
  <dc:creator>Un-named</dc:creator>
  <cp:lastModifiedBy>SasiR</cp:lastModifiedBy>
  <dcterms:modified xsi:type="dcterms:W3CDTF">2026-05-01T14:28:09Z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