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ai-claude-review-process-gate"/>
    <w:p>
      <w:pPr>
        <w:pStyle w:val="Heading1"/>
      </w:pPr>
      <w:r>
        <w:t xml:space="preserve">AI (Claude) Review Process Gate</w:t>
      </w:r>
    </w:p>
    <w:bookmarkStart w:id="9" w:name="Xb97ee9c1ba398cbfa6ec431bb87d54a3a47b70d"/>
    <w:p>
      <w:pPr>
        <w:pStyle w:val="Heading2"/>
      </w:pPr>
      <w:r>
        <w:t xml:space="preserve">Spinrise ERP — Backend (ASP.NET Core + SQL Server) &amp; Frontend (React JS)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Abinandan N, Fullstack Developer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Kalpatharu Software Ltd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2026-05-12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CEO Review &amp; Approval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288a453ded2280e55fb33edb20e553b14b34a5">
        <w:r>
          <w:rPr>
            <w:rStyle w:val="Hyperlink"/>
          </w:rPr>
          <w:t xml:space="preserve">Purpose &amp; Scope</w:t>
        </w:r>
      </w:hyperlink>
    </w:p>
    <w:p>
      <w:pPr>
        <w:pStyle w:val="Compact"/>
        <w:numPr>
          <w:ilvl w:val="0"/>
          <w:numId w:val="1001"/>
        </w:numPr>
      </w:pPr>
      <w:hyperlink w:anchor="Xd3f6f60b3be4deb216bd87ceccf076cf1acd8c3">
        <w:r>
          <w:rPr>
            <w:rStyle w:val="Hyperlink"/>
          </w:rPr>
          <w:t xml:space="preserve">Review Gate Overview</w:t>
        </w:r>
      </w:hyperlink>
    </w:p>
    <w:p>
      <w:pPr>
        <w:pStyle w:val="Compact"/>
        <w:numPr>
          <w:ilvl w:val="0"/>
          <w:numId w:val="1001"/>
        </w:numPr>
      </w:pPr>
      <w:hyperlink w:anchor="Xe3eb0f9d7213a8c3bf00eb487f63c12d3e52761">
        <w:r>
          <w:rPr>
            <w:rStyle w:val="Hyperlink"/>
          </w:rPr>
          <w:t xml:space="preserve">When to Trigger a Review</w:t>
        </w:r>
      </w:hyperlink>
    </w:p>
    <w:p>
      <w:pPr>
        <w:pStyle w:val="Compact"/>
        <w:numPr>
          <w:ilvl w:val="0"/>
          <w:numId w:val="1001"/>
        </w:numPr>
      </w:pPr>
      <w:hyperlink w:anchor="Xa31f4ecf2d59427b42cda77e7ba5baeca6937b4">
        <w:r>
          <w:rPr>
            <w:rStyle w:val="Hyperlink"/>
          </w:rPr>
          <w:t xml:space="preserve">Review Dimensions</w:t>
        </w:r>
      </w:hyperlink>
    </w:p>
    <w:p>
      <w:pPr>
        <w:pStyle w:val="Compact"/>
        <w:numPr>
          <w:ilvl w:val="0"/>
          <w:numId w:val="1001"/>
        </w:numPr>
      </w:pPr>
      <w:hyperlink w:anchor="X139193cd57f9a9630c346d0609e558bbd02623f">
        <w:r>
          <w:rPr>
            <w:rStyle w:val="Hyperlink"/>
          </w:rPr>
          <w:t xml:space="preserve">Backend Review Process — ASP.NET Core + SQL Server</w:t>
        </w:r>
      </w:hyperlink>
    </w:p>
    <w:p>
      <w:pPr>
        <w:pStyle w:val="Compact"/>
        <w:numPr>
          <w:ilvl w:val="0"/>
          <w:numId w:val="1001"/>
        </w:numPr>
      </w:pPr>
      <w:hyperlink w:anchor="Xee706c1ff9b62e0ea0bf78b4d7633bb51c40fc8">
        <w:r>
          <w:rPr>
            <w:rStyle w:val="Hyperlink"/>
          </w:rPr>
          <w:t xml:space="preserve">Frontend Review Process — React JS + TypeScript</w:t>
        </w:r>
      </w:hyperlink>
    </w:p>
    <w:p>
      <w:pPr>
        <w:pStyle w:val="Compact"/>
        <w:numPr>
          <w:ilvl w:val="0"/>
          <w:numId w:val="1001"/>
        </w:numPr>
      </w:pPr>
      <w:hyperlink w:anchor="Xa14ab86873e19aac933accab45f4ef7191c5116">
        <w:r>
          <w:rPr>
            <w:rStyle w:val="Hyperlink"/>
          </w:rPr>
          <w:t xml:space="preserve">UI Design Visual Review Standards</w:t>
        </w:r>
      </w:hyperlink>
    </w:p>
    <w:p>
      <w:pPr>
        <w:pStyle w:val="Compact"/>
        <w:numPr>
          <w:ilvl w:val="0"/>
          <w:numId w:val="1001"/>
        </w:numPr>
      </w:pPr>
      <w:hyperlink w:anchor="Xc30007e30f82da27c85a9a7df55ff541237fba9">
        <w:r>
          <w:rPr>
            <w:rStyle w:val="Hyperlink"/>
          </w:rPr>
          <w:t xml:space="preserve">Cross-Cutting Review Areas</w:t>
        </w:r>
      </w:hyperlink>
    </w:p>
    <w:p>
      <w:pPr>
        <w:pStyle w:val="Compact"/>
        <w:numPr>
          <w:ilvl w:val="0"/>
          <w:numId w:val="1001"/>
        </w:numPr>
      </w:pPr>
      <w:hyperlink w:anchor="X5b3c8d1300cad0d2d2c95be569e1d70731243f4">
        <w:r>
          <w:rPr>
            <w:rStyle w:val="Hyperlink"/>
          </w:rPr>
          <w:t xml:space="preserve">AI Review Execution Steps</w:t>
        </w:r>
      </w:hyperlink>
    </w:p>
    <w:p>
      <w:pPr>
        <w:pStyle w:val="Compact"/>
        <w:numPr>
          <w:ilvl w:val="0"/>
          <w:numId w:val="1001"/>
        </w:numPr>
      </w:pPr>
      <w:hyperlink w:anchor="Xcd6453382586ed268b1f7c86cea42659e7c3aa1">
        <w:r>
          <w:rPr>
            <w:rStyle w:val="Hyperlink"/>
          </w:rPr>
          <w:t xml:space="preserve">Gate Criteria &amp; Scoring</w:t>
        </w:r>
      </w:hyperlink>
    </w:p>
    <w:p>
      <w:pPr>
        <w:pStyle w:val="Compact"/>
        <w:numPr>
          <w:ilvl w:val="0"/>
          <w:numId w:val="1001"/>
        </w:numPr>
      </w:pPr>
      <w:hyperlink w:anchor="X4fde8120bb6118ba1cda6250af4e21e832484d9">
        <w:r>
          <w:rPr>
            <w:rStyle w:val="Hyperlink"/>
          </w:rPr>
          <w:t xml:space="preserve">Review Output Format</w:t>
        </w:r>
      </w:hyperlink>
    </w:p>
    <w:p>
      <w:pPr>
        <w:pStyle w:val="Compact"/>
        <w:numPr>
          <w:ilvl w:val="0"/>
          <w:numId w:val="1001"/>
        </w:numPr>
      </w:pPr>
      <w:hyperlink w:anchor="X492d962f300aec5876e22be01e37a963424b616">
        <w:r>
          <w:rPr>
            <w:rStyle w:val="Hyperlink"/>
          </w:rPr>
          <w:t xml:space="preserve">Review Workflow — Who Does What</w:t>
        </w:r>
      </w:hyperlink>
    </w:p>
    <w:p>
      <w:pPr>
        <w:pStyle w:val="Compact"/>
        <w:numPr>
          <w:ilvl w:val="0"/>
          <w:numId w:val="1001"/>
        </w:numPr>
      </w:pPr>
      <w:hyperlink w:anchor="X812902a351326b07c351070bc4f7f4c69039cd0">
        <w:r>
          <w:rPr>
            <w:rStyle w:val="Hyperlink"/>
          </w:rPr>
          <w:t xml:space="preserve">Escalation &amp; Override Policy</w:t>
        </w:r>
      </w:hyperlink>
    </w:p>
    <w:p>
      <w:pPr>
        <w:pStyle w:val="Compact"/>
        <w:numPr>
          <w:ilvl w:val="0"/>
          <w:numId w:val="1001"/>
        </w:numPr>
      </w:pPr>
      <w:hyperlink w:anchor="X4719dc66e371e36e5cc74606a327a8e770a10c0">
        <w:r>
          <w:rPr>
            <w:rStyle w:val="Hyperlink"/>
          </w:rPr>
          <w:t xml:space="preserve">Review Prompt Templates</w:t>
        </w:r>
      </w:hyperlink>
    </w:p>
    <w:p>
      <w:pPr>
        <w:pStyle w:val="Compact"/>
        <w:numPr>
          <w:ilvl w:val="0"/>
          <w:numId w:val="1001"/>
        </w:numPr>
      </w:pPr>
      <w:hyperlink w:anchor="Xc932afab1e0a181f39ebdf8686840627f4e26ac">
        <w:r>
          <w:rPr>
            <w:rStyle w:val="Hyperlink"/>
          </w:rPr>
          <w:t xml:space="preserve">Appendix — Spinrise Quality Standards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This document defines the</w:t>
      </w:r>
      <w:r>
        <w:t xml:space="preserve"> </w:t>
      </w:r>
      <w:r>
        <w:rPr>
          <w:b/>
          <w:bCs/>
        </w:rPr>
        <w:t xml:space="preserve">AI-assisted code review process gate</w:t>
      </w:r>
      <w:r>
        <w:t xml:space="preserve"> </w:t>
      </w:r>
      <w:r>
        <w:t xml:space="preserve">for the Spinrise ERP project. It establishes a structured, repeatable process for using Claude (Anthropic) to validate code before it progresses from one stage to the next in the development pipeline.</w:t>
      </w:r>
    </w:p>
    <w:bookmarkStart w:id="11" w:name="objectives"/>
    <w:p>
      <w:pPr>
        <w:pStyle w:val="Heading3"/>
      </w:pPr>
      <w:r>
        <w:t xml:space="preserve">1.1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Rule Integrity</w:t>
            </w:r>
          </w:p>
        </w:tc>
        <w:tc>
          <w:tcPr/>
          <w:p>
            <w:pPr>
              <w:pStyle w:val="Compact"/>
            </w:pPr>
            <w:r>
              <w:t xml:space="preserve">Ensure all implemented logic matches approved FSD (Functional Specification Document)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Completeness</w:t>
            </w:r>
          </w:p>
        </w:tc>
        <w:tc>
          <w:tcPr/>
          <w:p>
            <w:pPr>
              <w:pStyle w:val="Compact"/>
            </w:pPr>
            <w:r>
              <w:t xml:space="preserve">Confirm all inputs are validated at the correct layer — no bypass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Compliance</w:t>
            </w:r>
          </w:p>
        </w:tc>
        <w:tc>
          <w:tcPr/>
          <w:p>
            <w:pPr>
              <w:pStyle w:val="Compact"/>
            </w:pPr>
            <w:r>
              <w:t xml:space="preserve">Verify API response &lt; 500ms, UI render &lt; 200ms, no N+1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Baseline</w:t>
            </w:r>
          </w:p>
        </w:tc>
        <w:tc>
          <w:tcPr/>
          <w:p>
            <w:pPr>
              <w:pStyle w:val="Compact"/>
            </w:pPr>
            <w:r>
              <w:t xml:space="preserve">Enforce OWASP Top 10 compliance before any code reaches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Blueprint Compliance</w:t>
            </w:r>
          </w:p>
        </w:tc>
        <w:tc>
          <w:tcPr/>
          <w:p>
            <w:pPr>
              <w:pStyle w:val="Compact"/>
            </w:pPr>
            <w:r>
              <w:t xml:space="preserve">Confirm UI matches the approved Web Form Blueprint 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Consistency</w:t>
            </w:r>
          </w:p>
        </w:tc>
        <w:tc>
          <w:tcPr/>
          <w:p>
            <w:pPr>
              <w:pStyle w:val="Compact"/>
            </w:pPr>
            <w:r>
              <w:t xml:space="preserve">Ensure all new code follows established patterns from the reference User module</w:t>
            </w:r>
          </w:p>
        </w:tc>
      </w:tr>
    </w:tbl>
    <w:bookmarkEnd w:id="11"/>
    <w:bookmarkStart w:id="12" w:name="scope"/>
    <w:p>
      <w:pPr>
        <w:pStyle w:val="Heading3"/>
      </w:pPr>
      <w:r>
        <w:t xml:space="preserve">1.2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Scope:</w:t>
      </w:r>
      <w:r>
        <w:t xml:space="preserve"> </w:t>
      </w:r>
      <w:r>
        <w:t xml:space="preserve">All new modules, all bug fixes, all stored procedure changes, all UI component additions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 of Scope:</w:t>
      </w:r>
      <w:r>
        <w:t xml:space="preserve"> </w:t>
      </w:r>
      <w:r>
        <w:t xml:space="preserve">Third-party library updates, infrastructure/IIS configuration,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Applies to Databases:</w:t>
      </w:r>
      <w:r>
        <w:t xml:space="preserve"> </w:t>
      </w:r>
      <w:r>
        <w:rPr>
          <w:rStyle w:val="VerbatimChar"/>
        </w:rPr>
        <w:t xml:space="preserve">SpinRiseSaranya</w:t>
      </w:r>
      <w:r>
        <w:t xml:space="preserve"> </w:t>
      </w:r>
      <w:r>
        <w:t xml:space="preserve">(M01) and</w:t>
      </w:r>
      <w:r>
        <w:t xml:space="preserve"> </w:t>
      </w:r>
      <w:r>
        <w:rPr>
          <w:rStyle w:val="VerbatimChar"/>
        </w:rPr>
        <w:t xml:space="preserve">JAT</w:t>
      </w:r>
      <w:r>
        <w:t xml:space="preserve"> </w:t>
      </w:r>
      <w:r>
        <w:t xml:space="preserve">(M02) — reviewed separately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view-gate-overview"/>
    <w:p>
      <w:pPr>
        <w:pStyle w:val="Heading2"/>
      </w:pPr>
      <w:r>
        <w:t xml:space="preserve">2. Review Gate Overview</w:t>
      </w:r>
    </w:p>
    <w:p>
      <w:pPr>
        <w:pStyle w:val="FirstParagraph"/>
      </w:pPr>
      <w:r>
        <w:t xml:space="preserve">The Spinrise development pipeline has</w:t>
      </w:r>
      <w:r>
        <w:t xml:space="preserve"> </w:t>
      </w:r>
      <w:r>
        <w:rPr>
          <w:b/>
          <w:bCs/>
        </w:rPr>
        <w:t xml:space="preserve">five gates</w:t>
      </w:r>
      <w:r>
        <w:t xml:space="preserve">. AI review is mandatory at Gates 2, 3, and 4.</w:t>
      </w:r>
    </w:p>
    <w:p>
      <w:pPr>
        <w:pStyle w:val="SourceCode"/>
      </w:pPr>
      <w:r>
        <w:rPr>
          <w:rStyle w:val="VerbatimChar"/>
        </w:rPr>
        <w:t xml:space="preserve">┌───────────┐    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Gate 1   │    │   Gate 2     │    │   Gate 3     │    │   Gate 4     │    │   Gate 5     │</w:t>
      </w:r>
      <w:r>
        <w:br/>
      </w:r>
      <w:r>
        <w:rPr>
          <w:rStyle w:val="VerbatimChar"/>
        </w:rPr>
        <w:t xml:space="preserve">│           │    │  ★ AI Review │    │  ★ AI Review │    │  ★ AI Review │    │              │</w:t>
      </w:r>
      <w:r>
        <w:br/>
      </w:r>
      <w:r>
        <w:rPr>
          <w:rStyle w:val="VerbatimChar"/>
        </w:rPr>
        <w:t xml:space="preserve">│  Dev Self │───▶│  Backend     │───▶│  Frontend    │───▶│  Integration │───▶│  CEO / PM    │</w:t>
      </w:r>
      <w:r>
        <w:br/>
      </w:r>
      <w:r>
        <w:rPr>
          <w:rStyle w:val="VerbatimChar"/>
        </w:rPr>
        <w:t xml:space="preserve">│  Check    │    │  Code Review │    │  Code Review │    │  End-to-End  │    │  Sign-off    │</w:t>
      </w:r>
      <w:r>
        <w:br/>
      </w:r>
      <w:r>
        <w:rPr>
          <w:rStyle w:val="VerbatimChar"/>
        </w:rPr>
        <w:t xml:space="preserve">│           │    │              │    │              │    │  Review      │    │              │</w:t>
      </w:r>
      <w:r>
        <w:br/>
      </w:r>
      <w:r>
        <w:rPr>
          <w:rStyle w:val="VerbatimChar"/>
        </w:rPr>
        <w:t xml:space="preserve">└───────────┘    └──────────────┘    └──────────────┘    └──────────────┘    └──────────────┘</w:t>
      </w:r>
      <w:r>
        <w:br/>
      </w:r>
      <w:r>
        <w:rPr>
          <w:rStyle w:val="VerbatimChar"/>
        </w:rPr>
        <w:t xml:space="preserve">     Dev              Dev                  Dev               TL-IST              PM → CEO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AI Review Type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1</w:t>
            </w:r>
          </w:p>
        </w:tc>
        <w:tc>
          <w:tcPr/>
          <w:p>
            <w:pPr>
              <w:pStyle w:val="Compact"/>
            </w:pPr>
            <w:r>
              <w:t xml:space="preserve">Dev completes feature branch</w:t>
            </w:r>
          </w:p>
        </w:tc>
        <w:tc>
          <w:tcPr/>
          <w:p>
            <w:pPr>
              <w:pStyle w:val="Compact"/>
            </w:pPr>
            <w:r>
              <w:t xml:space="preserve">Self-check (manual)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PR raised to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AI Review</w:t>
            </w:r>
          </w:p>
        </w:tc>
        <w:tc>
          <w:tcPr/>
          <w:p>
            <w:pPr>
              <w:pStyle w:val="Compact"/>
            </w:pPr>
            <w:r>
              <w:t xml:space="preserve">TL-Dev (Sasi)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UI component 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AI Review</w:t>
            </w:r>
          </w:p>
        </w:tc>
        <w:tc>
          <w:tcPr/>
          <w:p>
            <w:pPr>
              <w:pStyle w:val="Compact"/>
            </w:pPr>
            <w:r>
              <w:t xml:space="preserve">TL-Dev (Sasi)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4</w:t>
            </w:r>
          </w:p>
        </w:tc>
        <w:tc>
          <w:tcPr/>
          <w:p>
            <w:pPr>
              <w:pStyle w:val="Compact"/>
            </w:pPr>
            <w:r>
              <w:t xml:space="preserve">Feature deployed to staging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AI Review</w:t>
            </w:r>
          </w:p>
        </w:tc>
        <w:tc>
          <w:tcPr/>
          <w:p>
            <w:pPr>
              <w:pStyle w:val="Compact"/>
            </w:pPr>
            <w:r>
              <w:t xml:space="preserve">TL-IST (Palanivel)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5</w:t>
            </w:r>
          </w:p>
        </w:tc>
        <w:tc>
          <w:tcPr/>
          <w:p>
            <w:pPr>
              <w:pStyle w:val="Compact"/>
            </w:pPr>
            <w:r>
              <w:t xml:space="preserve">IST sign-off complete</w:t>
            </w:r>
          </w:p>
        </w:tc>
        <w:tc>
          <w:tcPr/>
          <w:p>
            <w:pPr>
              <w:pStyle w:val="Compact"/>
            </w:pPr>
            <w:r>
              <w:t xml:space="preserve">Human final review</w:t>
            </w:r>
          </w:p>
        </w:tc>
        <w:tc>
          <w:tcPr/>
          <w:p>
            <w:pPr>
              <w:pStyle w:val="Compact"/>
            </w:pPr>
            <w:r>
              <w:t xml:space="preserve">PM (Saravanan) →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when-to-trigger-a-review"/>
    <w:p>
      <w:pPr>
        <w:pStyle w:val="Heading2"/>
      </w:pPr>
      <w:r>
        <w:t xml:space="preserve">3. When to Trigger a Review</w:t>
      </w:r>
    </w:p>
    <w:bookmarkStart w:id="15" w:name="mandatory-triggers"/>
    <w:p>
      <w:pPr>
        <w:pStyle w:val="Heading3"/>
      </w:pPr>
      <w:r>
        <w:t xml:space="preserve">3.1 Mandatory Triggers</w:t>
      </w:r>
    </w:p>
    <w:p>
      <w:pPr>
        <w:pStyle w:val="FirstParagraph"/>
      </w:pPr>
      <w:r>
        <w:t xml:space="preserve">A review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triggered before the following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Review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stored procedure added</w:t>
            </w:r>
          </w:p>
        </w:tc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Backend SQL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SP modified</w:t>
            </w:r>
          </w:p>
        </w:tc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Backend SQL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API controller/endpoint added</w:t>
            </w:r>
          </w:p>
        </w:tc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Backend Full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 change in Service layer</w:t>
            </w:r>
          </w:p>
        </w:tc>
        <w:tc>
          <w:tcPr/>
          <w:p>
            <w:pPr>
              <w:pStyle w:val="Compact"/>
            </w:pPr>
            <w:r>
              <w:t xml:space="preserve">Gate 2</w:t>
            </w:r>
          </w:p>
        </w:tc>
        <w:tc>
          <w:tcPr/>
          <w:p>
            <w:pPr>
              <w:pStyle w:val="Compact"/>
            </w:pPr>
            <w:r>
              <w:t xml:space="preserve">Business Rules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React component or page added</w:t>
            </w:r>
          </w:p>
        </w:tc>
        <w:tc>
          <w:tcPr/>
          <w:p>
            <w:pPr>
              <w:pStyle w:val="Compact"/>
            </w:pPr>
            <w: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Frontend Full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store modified</w:t>
            </w:r>
          </w:p>
        </w:tc>
        <w:tc>
          <w:tcPr/>
          <w:p>
            <w:pPr>
              <w:pStyle w:val="Compact"/>
            </w:pPr>
            <w: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State Management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 logic changed</w:t>
            </w:r>
          </w:p>
        </w:tc>
        <w:tc>
          <w:tcPr/>
          <w:p>
            <w:pPr>
              <w:pStyle w:val="Compact"/>
            </w:pPr>
            <w:r>
              <w:t xml:space="preserve">Gate 3</w:t>
            </w:r>
          </w:p>
        </w:tc>
        <w:tc>
          <w:tcPr/>
          <w:p>
            <w:pPr>
              <w:pStyle w:val="Compact"/>
            </w:pPr>
            <w:r>
              <w:t xml:space="preserve">Validation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complete, ready for IST</w:t>
            </w:r>
          </w:p>
        </w:tc>
        <w:tc>
          <w:tcPr/>
          <w:p>
            <w:pPr>
              <w:pStyle w:val="Compact"/>
            </w:pPr>
            <w:r>
              <w:t xml:space="preserve">Gate 4</w:t>
            </w:r>
          </w:p>
        </w:tc>
        <w:tc>
          <w:tcPr/>
          <w:p>
            <w:pPr>
              <w:pStyle w:val="Compact"/>
            </w:pPr>
            <w:r>
              <w:t xml:space="preserve">Integration Review</w:t>
            </w:r>
          </w:p>
        </w:tc>
      </w:tr>
    </w:tbl>
    <w:bookmarkEnd w:id="15"/>
    <w:bookmarkStart w:id="16" w:name="discretionary-triggers"/>
    <w:p>
      <w:pPr>
        <w:pStyle w:val="Heading3"/>
      </w:pPr>
      <w:r>
        <w:t xml:space="preserve">3.2 Discretionary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 / urgent bug fix</w:t>
            </w:r>
          </w:p>
        </w:tc>
        <w:tc>
          <w:tcPr/>
          <w:p>
            <w:pPr>
              <w:pStyle w:val="Compact"/>
            </w:pPr>
            <w:r>
              <w:t xml:space="preserve">Run Backend or Frontend review depending on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 (no logic change)</w:t>
            </w:r>
          </w:p>
        </w:tc>
        <w:tc>
          <w:tcPr/>
          <w:p>
            <w:pPr>
              <w:pStyle w:val="Compact"/>
            </w:pPr>
            <w:r>
              <w:t xml:space="preserve">Run Architecture Consistency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QuestPDF / EPPlus report</w:t>
            </w:r>
          </w:p>
        </w:tc>
        <w:tc>
          <w:tcPr/>
          <w:p>
            <w:pPr>
              <w:pStyle w:val="Compact"/>
            </w:pPr>
            <w:r>
              <w:t xml:space="preserve">Run Report Output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review-dimensions"/>
    <w:p>
      <w:pPr>
        <w:pStyle w:val="Heading2"/>
      </w:pPr>
      <w:r>
        <w:t xml:space="preserve">4. Review Dimensions</w:t>
      </w:r>
    </w:p>
    <w:p>
      <w:pPr>
        <w:pStyle w:val="FirstParagraph"/>
      </w:pPr>
      <w:r>
        <w:t xml:space="preserve">Every AI review covers three primary dimensions: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THREE REVIEW DIMENSIONS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 BUSINESS RULES  │   VALIDATION     │    PERFORMANCE         │</w:t>
      </w:r>
      <w:r>
        <w:br/>
      </w:r>
      <w:r>
        <w:rPr>
          <w:rStyle w:val="VerbatimChar"/>
        </w:rPr>
        <w:t xml:space="preserve">│                  │                  │                        │</w:t>
      </w:r>
      <w:r>
        <w:br/>
      </w:r>
      <w:r>
        <w:rPr>
          <w:rStyle w:val="VerbatimChar"/>
        </w:rPr>
        <w:t xml:space="preserve">│ • FSD compliance │ • Input guards   │ • Query efficiency     │</w:t>
      </w:r>
      <w:r>
        <w:br/>
      </w:r>
      <w:r>
        <w:rPr>
          <w:rStyle w:val="VerbatimChar"/>
        </w:rPr>
        <w:t xml:space="preserve">│ • Calculation    │ • Data type      │ • API response time    │</w:t>
      </w:r>
      <w:r>
        <w:br/>
      </w:r>
      <w:r>
        <w:rPr>
          <w:rStyle w:val="VerbatimChar"/>
        </w:rPr>
        <w:t xml:space="preserve">│   accuracy       │   enforcement    │ • Render performance   │</w:t>
      </w:r>
      <w:r>
        <w:br/>
      </w:r>
      <w:r>
        <w:rPr>
          <w:rStyle w:val="VerbatimChar"/>
        </w:rPr>
        <w:t xml:space="preserve">│ • Workflow logic │ • Error messages │ • Bundle size          │</w:t>
      </w:r>
      <w:r>
        <w:br/>
      </w:r>
      <w:r>
        <w:rPr>
          <w:rStyle w:val="VerbatimChar"/>
        </w:rPr>
        <w:t xml:space="preserve">│ • Status machine │ • Server + UI    │ • Memory usage         │</w:t>
      </w:r>
      <w:r>
        <w:br/>
      </w:r>
      <w:r>
        <w:rPr>
          <w:rStyle w:val="VerbatimChar"/>
        </w:rPr>
        <w:t xml:space="preserve">│ • Decimal rules  │   layer coverage │ • Pagination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"/>
    <w:bookmarkStart w:id="25" w:name="Xe6622106a1440978a1d53f3005d3497bc840de9"/>
    <w:p>
      <w:pPr>
        <w:pStyle w:val="Heading2"/>
      </w:pPr>
      <w:r>
        <w:t xml:space="preserve">5. Backend Review Process — ASP.NET Core + SQL Server</w:t>
      </w:r>
    </w:p>
    <w:bookmarkStart w:id="19" w:name="architecture-layer-compliance"/>
    <w:p>
      <w:pPr>
        <w:pStyle w:val="Heading3"/>
      </w:pPr>
      <w:r>
        <w:t xml:space="preserve">5.1 Architecture Layer Compliance</w:t>
      </w:r>
    </w:p>
    <w:p>
      <w:pPr>
        <w:pStyle w:val="FirstParagraph"/>
      </w:pPr>
      <w:r>
        <w:rPr>
          <w:b/>
          <w:bCs/>
        </w:rPr>
        <w:t xml:space="preserve">Prompt the AI to check:</w:t>
      </w:r>
    </w:p>
    <w:p>
      <w:pPr>
        <w:pStyle w:val="SourceCode"/>
      </w:pPr>
      <w:r>
        <w:rPr>
          <w:rStyle w:val="VerbatimChar"/>
        </w:rPr>
        <w:t xml:space="preserve">Layer Flow: Controller → Service → Repository → Stored Procedure → SQL Server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inheritance</w:t>
            </w:r>
          </w:p>
        </w:tc>
        <w:tc>
          <w:tcPr/>
          <w:p>
            <w:pPr>
              <w:pStyle w:val="Compact"/>
            </w:pPr>
            <w:r>
              <w:t xml:space="preserve">Must extend</w:t>
            </w:r>
            <w:r>
              <w:t xml:space="preserve"> </w:t>
            </w:r>
            <w:r>
              <w:rPr>
                <w:rStyle w:val="VerbatimChar"/>
              </w:rPr>
              <w:t xml:space="preserve">BaseApiController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wrapping</w:t>
            </w:r>
          </w:p>
        </w:tc>
        <w:tc>
          <w:tcPr/>
          <w:p>
            <w:pPr>
              <w:pStyle w:val="Compact"/>
            </w:pPr>
            <w:r>
              <w:t xml:space="preserve">All responses must use</w:t>
            </w:r>
            <w:r>
              <w:t xml:space="preserve"> </w:t>
            </w:r>
            <w:r>
              <w:rPr>
                <w:rStyle w:val="VerbatimChar"/>
              </w:rPr>
              <w:t xml:space="preserve">ApiResponse&lt;T&gt;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ApiResponse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direct DB calls in Controller</w:t>
            </w:r>
          </w:p>
        </w:tc>
        <w:tc>
          <w:tcPr/>
          <w:p>
            <w:pPr>
              <w:pStyle w:val="Compact"/>
            </w:pPr>
            <w:r>
              <w:t xml:space="preserve">Controllers must only call Service methods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domain entity in API response</w:t>
            </w:r>
          </w:p>
        </w:tc>
        <w:tc>
          <w:tcPr/>
          <w:p>
            <w:pPr>
              <w:pStyle w:val="Compact"/>
            </w:pPr>
            <w:r>
              <w:t xml:space="preserve">Always map to DTO before returning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Async/await chain</w:t>
            </w:r>
          </w:p>
        </w:tc>
        <w:tc>
          <w:tcPr/>
          <w:p>
            <w:pPr>
              <w:pStyle w:val="Compact"/>
            </w:pPr>
            <w:r>
              <w:t xml:space="preserve">Every method in the call chain must be</w:t>
            </w:r>
            <w:r>
              <w:t xml:space="preserve"> </w:t>
            </w:r>
            <w:r>
              <w:rPr>
                <w:rStyle w:val="VerbatimChar"/>
              </w:rPr>
              <w:t xml:space="preserve">async Task&lt;&gt;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 propagation</w:t>
            </w:r>
          </w:p>
        </w:tc>
        <w:tc>
          <w:tcPr/>
          <w:p>
            <w:pPr>
              <w:pStyle w:val="Compact"/>
            </w:pPr>
            <w:r>
              <w:t xml:space="preserve">All log entries must carry correlation ID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raw SQL strings</w:t>
            </w:r>
          </w:p>
        </w:tc>
        <w:tc>
          <w:tcPr/>
          <w:p>
            <w:pPr>
              <w:pStyle w:val="Compact"/>
            </w:pPr>
            <w:r>
              <w:t xml:space="preserve">All data access via parameterized SPs only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registration in Program.cs</w:t>
            </w:r>
          </w:p>
        </w:tc>
        <w:tc>
          <w:tcPr/>
          <w:p>
            <w:pPr>
              <w:pStyle w:val="Compact"/>
            </w:pPr>
            <w:r>
              <w:t xml:space="preserve">All new services and repositories registered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9"/>
    <w:bookmarkStart w:id="20" w:name="business-rules-validation"/>
    <w:p>
      <w:pPr>
        <w:pStyle w:val="Heading3"/>
      </w:pPr>
      <w:r>
        <w:t xml:space="preserve">5.2 Business Rules Validation</w:t>
      </w:r>
    </w:p>
    <w:p>
      <w:pPr>
        <w:pStyle w:val="FirstParagraph"/>
      </w:pPr>
      <w:r>
        <w:rPr>
          <w:b/>
          <w:bCs/>
        </w:rPr>
        <w:t xml:space="preserve">AI must verify against the approved FSD: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machine</w:t>
            </w:r>
          </w:p>
        </w:tc>
        <w:tc>
          <w:tcPr/>
          <w:p>
            <w:pPr>
              <w:pStyle w:val="Compact"/>
            </w:pPr>
            <w:r>
              <w:t xml:space="preserve">PR statuses: Requested → Pending → Approved / Rejected → PO Raised → Closed / Cancelled. No invalid transitions allowed.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Decimal precision</w:t>
            </w:r>
          </w:p>
        </w:tc>
        <w:tc>
          <w:tcPr/>
          <w:p>
            <w:pPr>
              <w:pStyle w:val="Compact"/>
            </w:pPr>
            <w:r>
              <w:t xml:space="preserve">Quantity = 3dp, Rate = 4dp, Value = 2dp. Enforce in SP calculations and DTO mapping.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Year</w:t>
            </w:r>
          </w:p>
        </w:tc>
        <w:tc>
          <w:tcPr/>
          <w:p>
            <w:pPr>
              <w:pStyle w:val="Compact"/>
            </w:pPr>
            <w:r>
              <w:t xml:space="preserve">Apr–Mar cycle. If month ≥ 4, FY = year/(year+1); else FY = (year-1)/year.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Approx Cost</w:t>
            </w:r>
          </w:p>
        </w:tc>
        <w:tc>
          <w:tcPr/>
          <w:p>
            <w:pPr>
              <w:pStyle w:val="Compact"/>
            </w:pPr>
            <w:r>
              <w:t xml:space="preserve">Always = Qty × Rate (4dp). Never store without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 from PR</w:t>
            </w:r>
          </w:p>
        </w:tc>
        <w:tc>
          <w:tcPr/>
          <w:p>
            <w:pPr>
              <w:pStyle w:val="Compact"/>
            </w:pPr>
            <w:r>
              <w:t xml:space="preserve">PO can only be raised against an Approved PR. Blocked status must prevent PO creation.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PR lines</w:t>
            </w:r>
          </w:p>
        </w:tc>
        <w:tc>
          <w:tcPr/>
          <w:p>
            <w:pPr>
              <w:pStyle w:val="Compact"/>
            </w:pPr>
            <w:r>
              <w:t xml:space="preserve">Same item code + UOM must not appear twice in the same PR.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All list endpoints must implement</w:t>
            </w:r>
            <w:r>
              <w:t xml:space="preserve"> </w:t>
            </w:r>
            <w:r>
              <w:rPr>
                <w:rStyle w:val="VerbatimChar"/>
              </w:rPr>
              <w:t xml:space="preserve">PageNumber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PageSize</w:t>
            </w:r>
            <w:r>
              <w:t xml:space="preserve"> </w:t>
            </w:r>
            <w:r>
              <w:t xml:space="preserve">with total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No hard deletes on master data. Use</w:t>
            </w:r>
            <w:r>
              <w:t xml:space="preserve"> </w:t>
            </w:r>
            <w:r>
              <w:rPr>
                <w:rStyle w:val="VerbatimChar"/>
              </w:rPr>
              <w:t xml:space="preserve">IsActive = 0</w:t>
            </w:r>
            <w:r>
              <w:t xml:space="preserve"> </w:t>
            </w:r>
            <w:r>
              <w:t xml:space="preserve">or status transitions.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 Review Checklist:</w:t>
      </w:r>
    </w:p>
    <w:p>
      <w:pPr>
        <w:pStyle w:val="SourceCode"/>
      </w:pPr>
      <w:r>
        <w:rPr>
          <w:rStyle w:val="VerbatimChar"/>
        </w:rPr>
        <w:t xml:space="preserve">□ All status transition rules enforced in Service layer (not just UI)</w:t>
      </w:r>
      <w:r>
        <w:br/>
      </w:r>
      <w:r>
        <w:rPr>
          <w:rStyle w:val="VerbatimChar"/>
        </w:rPr>
        <w:t xml:space="preserve">□ Decimal precision matches Kalsofte standard (Qty 3dp, Rate 4dp, Value 2dp)</w:t>
      </w:r>
      <w:r>
        <w:br/>
      </w:r>
      <w:r>
        <w:rPr>
          <w:rStyle w:val="VerbatimChar"/>
        </w:rPr>
        <w:t xml:space="preserve">□ Financial year computed correctly (Apr-Mar cycle)</w:t>
      </w:r>
      <w:r>
        <w:br/>
      </w:r>
      <w:r>
        <w:rPr>
          <w:rStyle w:val="VerbatimChar"/>
        </w:rPr>
        <w:t xml:space="preserve">□ No business rule is enforced only in the stored procedure with no service-layer guard</w:t>
      </w:r>
      <w:r>
        <w:br/>
      </w:r>
      <w:r>
        <w:rPr>
          <w:rStyle w:val="VerbatimChar"/>
        </w:rPr>
        <w:t xml:space="preserve">□ Calculated fields (ApproxCost, TotalValue) are computed, not accepted from client</w:t>
      </w:r>
      <w:r>
        <w:br/>
      </w:r>
      <w:r>
        <w:rPr>
          <w:rStyle w:val="VerbatimChar"/>
        </w:rPr>
        <w:t xml:space="preserve">□ Concurrency-sensitive operations use UPDLOCK hints (per CD-2 fix pattern)</w:t>
      </w:r>
      <w:r>
        <w:br/>
      </w:r>
      <w:r>
        <w:rPr>
          <w:rStyle w:val="VerbatimChar"/>
        </w:rPr>
        <w:t xml:space="preserve">□ All date comparisons use parameterized date, not GETDATE() manipulation</w:t>
      </w:r>
    </w:p>
    <w:bookmarkEnd w:id="20"/>
    <w:bookmarkStart w:id="21" w:name="input-validation"/>
    <w:p>
      <w:pPr>
        <w:pStyle w:val="Heading3"/>
      </w:pPr>
      <w:r>
        <w:t xml:space="preserve">5.3 Input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AI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DTO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[Required]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[MaxLength]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[Range]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[RegularExpression]</w:t>
            </w:r>
            <w:r>
              <w:t xml:space="preserve"> </w:t>
            </w:r>
            <w:r>
              <w:t xml:space="preserve">annotations present where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level</w:t>
            </w:r>
          </w:p>
        </w:tc>
        <w:tc>
          <w:tcPr/>
          <w:p>
            <w:pPr>
              <w:pStyle w:val="Compact"/>
            </w:pPr>
            <w:r>
              <w:t xml:space="preserve">Business rule validation (status, amount, duplicate check) before DB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 level</w:t>
            </w:r>
          </w:p>
        </w:tc>
        <w:tc>
          <w:tcPr/>
          <w:p>
            <w:pPr>
              <w:pStyle w:val="Compact"/>
            </w:pPr>
            <w:r>
              <w:t xml:space="preserve">SP must check for NULL params, validate FK existence, check for logical contradictions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level</w:t>
            </w:r>
          </w:p>
        </w:tc>
        <w:tc>
          <w:tcPr/>
          <w:p>
            <w:pPr>
              <w:pStyle w:val="Compact"/>
            </w:pPr>
            <w:r>
              <w:t xml:space="preserve">ModelState validation middleware active; 400 returned for invalid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Checklist:</w:t>
      </w:r>
    </w:p>
    <w:p>
      <w:pPr>
        <w:pStyle w:val="SourceCode"/>
      </w:pPr>
      <w:r>
        <w:rPr>
          <w:rStyle w:val="VerbatimChar"/>
        </w:rPr>
        <w:t xml:space="preserve">□ Required fields have [Required] on DTO</w:t>
      </w:r>
      <w:r>
        <w:br/>
      </w:r>
      <w:r>
        <w:rPr>
          <w:rStyle w:val="VerbatimChar"/>
        </w:rPr>
        <w:t xml:space="preserve">□ String fields have [MaxLength] matching DB column definition</w:t>
      </w:r>
      <w:r>
        <w:br/>
      </w:r>
      <w:r>
        <w:rPr>
          <w:rStyle w:val="VerbatimChar"/>
        </w:rPr>
        <w:t xml:space="preserve">□ Numeric ranges validated with [Range] (no negative quantities, no zero rates on required fields)</w:t>
      </w:r>
      <w:r>
        <w:br/>
      </w:r>
      <w:r>
        <w:rPr>
          <w:rStyle w:val="VerbatimChar"/>
        </w:rPr>
        <w:t xml:space="preserve">□ FK references validated (item code exists, supplier exists) before insert</w:t>
      </w:r>
      <w:r>
        <w:br/>
      </w:r>
      <w:r>
        <w:rPr>
          <w:rStyle w:val="VerbatimChar"/>
        </w:rPr>
        <w:t xml:space="preserve">□ Inputs from external systems (API callers) never trusted without re-validation</w:t>
      </w:r>
      <w:r>
        <w:br/>
      </w:r>
      <w:r>
        <w:rPr>
          <w:rStyle w:val="VerbatimChar"/>
        </w:rPr>
        <w:t xml:space="preserve">□ Error messages are user-facing (not internal exceptions exposed to client)</w:t>
      </w:r>
      <w:r>
        <w:br/>
      </w:r>
      <w:r>
        <w:rPr>
          <w:rStyle w:val="VerbatimChar"/>
        </w:rPr>
        <w:t xml:space="preserve">□ SQL injection: all SP calls use SqlParameter — grep confirms no string concatenation</w:t>
      </w:r>
    </w:p>
    <w:bookmarkEnd w:id="21"/>
    <w:bookmarkStart w:id="22" w:name="performance-review-backend"/>
    <w:p>
      <w:pPr>
        <w:pStyle w:val="Heading3"/>
      </w:pPr>
      <w:r>
        <w:t xml:space="preserve">5.4 Performance Review —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AI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 p95</w:t>
            </w:r>
          </w:p>
        </w:tc>
        <w:tc>
          <w:tcPr/>
          <w:p>
            <w:pPr>
              <w:pStyle w:val="Compact"/>
            </w:pPr>
            <w:r>
              <w:t xml:space="preserve">Check for N+1 query patterns, missing indexes in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All list endpoints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OFFSET...FETCH NEXT</w:t>
            </w:r>
            <w:r>
              <w:t xml:space="preserve"> </w:t>
            </w:r>
            <w:r>
              <w:t xml:space="preserve">pattern in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SELECT *</w:t>
            </w:r>
          </w:p>
        </w:tc>
        <w:tc>
          <w:tcPr/>
          <w:p>
            <w:pPr>
              <w:pStyle w:val="Compact"/>
            </w:pPr>
            <w:r>
              <w:t xml:space="preserve">Explicit column list</w:t>
            </w:r>
          </w:p>
        </w:tc>
        <w:tc>
          <w:tcPr/>
          <w:p>
            <w:pPr>
              <w:pStyle w:val="Compact"/>
            </w:pPr>
            <w:r>
              <w:t xml:space="preserve">Grep SP files for</w:t>
            </w:r>
            <w:r>
              <w:t xml:space="preserve"> </w:t>
            </w:r>
            <w:r>
              <w:rPr>
                <w:rStyle w:val="VerbatimChar"/>
              </w:rPr>
              <w:t xml:space="preserve">SELECT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coverage</w:t>
            </w:r>
          </w:p>
        </w:tc>
        <w:tc>
          <w:tcPr/>
          <w:p>
            <w:pPr>
              <w:pStyle w:val="Compact"/>
            </w:pPr>
            <w:r>
              <w:t xml:space="preserve">Critical filters indexed</w:t>
            </w:r>
          </w:p>
        </w:tc>
        <w:tc>
          <w:tcPr/>
          <w:p>
            <w:pPr>
              <w:pStyle w:val="Compact"/>
            </w:pPr>
            <w:r>
              <w:t xml:space="preserve">Check WHERE columns in SP match available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management</w:t>
            </w:r>
          </w:p>
        </w:tc>
        <w:tc>
          <w:tcPr/>
          <w:p>
            <w:pPr>
              <w:pStyle w:val="Compact"/>
            </w:pPr>
            <w:r>
              <w:t xml:space="preserve">No long-held connections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using</w:t>
            </w:r>
            <w:r>
              <w:t xml:space="preserve"> </w:t>
            </w:r>
            <w:r>
              <w:t xml:space="preserve">pattern around UnitOfWork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all the way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.Result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.Wait()</w:t>
            </w:r>
          </w:p>
        </w:tc>
        <w:tc>
          <w:tcPr/>
          <w:p>
            <w:pPr>
              <w:pStyle w:val="Compact"/>
            </w:pPr>
            <w:r>
              <w:t xml:space="preserve">Grep for</w:t>
            </w:r>
            <w:r>
              <w:t xml:space="preserve"> </w:t>
            </w:r>
            <w:r>
              <w:rPr>
                <w:rStyle w:val="VerbatimChar"/>
              </w:rPr>
              <w:t xml:space="preserve">.Result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.Wait()</w:t>
            </w:r>
            <w:r>
              <w:t xml:space="preserve"> </w:t>
            </w:r>
            <w:r>
              <w:t xml:space="preserve">calls in async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Checklist:</w:t>
      </w:r>
    </w:p>
    <w:p>
      <w:pPr>
        <w:pStyle w:val="SourceCode"/>
      </w:pPr>
      <w:r>
        <w:rPr>
          <w:rStyle w:val="VerbatimChar"/>
        </w:rPr>
        <w:t xml:space="preserve">□ No SELECT * in any stored procedure</w:t>
      </w:r>
      <w:r>
        <w:br/>
      </w:r>
      <w:r>
        <w:rPr>
          <w:rStyle w:val="VerbatimChar"/>
        </w:rPr>
        <w:t xml:space="preserve">□ All list SPs use OFFSET...FETCH NEXT pagination</w:t>
      </w:r>
      <w:r>
        <w:br/>
      </w:r>
      <w:r>
        <w:rPr>
          <w:rStyle w:val="VerbatimChar"/>
        </w:rPr>
        <w:t xml:space="preserve">□ JOIN conditions use indexed columns</w:t>
      </w:r>
      <w:r>
        <w:br/>
      </w:r>
      <w:r>
        <w:rPr>
          <w:rStyle w:val="VerbatimChar"/>
        </w:rPr>
        <w:t xml:space="preserve">□ No cursor usage — use SET-based operations</w:t>
      </w:r>
      <w:r>
        <w:br/>
      </w:r>
      <w:r>
        <w:rPr>
          <w:rStyle w:val="VerbatimChar"/>
        </w:rPr>
        <w:t xml:space="preserve">□ No nested SELECT in WHERE clause that executes per row</w:t>
      </w:r>
      <w:r>
        <w:br/>
      </w:r>
      <w:r>
        <w:rPr>
          <w:rStyle w:val="VerbatimChar"/>
        </w:rPr>
        <w:t xml:space="preserve">□ UnitOfWork disposed correctly (using block or try/finally)</w:t>
      </w:r>
      <w:r>
        <w:br/>
      </w:r>
      <w:r>
        <w:rPr>
          <w:rStyle w:val="VerbatimChar"/>
        </w:rPr>
        <w:t xml:space="preserve">□ No .Result / .Wait() calls in async methods (deadlock risk)</w:t>
      </w:r>
      <w:r>
        <w:br/>
      </w:r>
      <w:r>
        <w:rPr>
          <w:rStyle w:val="VerbatimChar"/>
        </w:rPr>
        <w:t xml:space="preserve">□ Large result sets use streaming or pagination — never load all rows in memory</w:t>
      </w:r>
    </w:p>
    <w:bookmarkEnd w:id="22"/>
    <w:bookmarkStart w:id="23" w:name="security-review-backend"/>
    <w:p>
      <w:pPr>
        <w:pStyle w:val="Heading3"/>
      </w:pPr>
      <w:r>
        <w:t xml:space="preserve">5.5 Security Review — Backend</w:t>
      </w:r>
    </w:p>
    <w:p>
      <w:pPr>
        <w:pStyle w:val="SourceCode"/>
      </w:pPr>
      <w:r>
        <w:rPr>
          <w:rStyle w:val="VerbatimChar"/>
        </w:rPr>
        <w:t xml:space="preserve">□ No raw SQL string concatenation anywhere (CRITICAL)</w:t>
      </w:r>
      <w:r>
        <w:br/>
      </w:r>
      <w:r>
        <w:rPr>
          <w:rStyle w:val="VerbatimChar"/>
        </w:rPr>
        <w:t xml:space="preserve">□ No sensitive data (passwords, keys, connection strings) in source code</w:t>
      </w:r>
      <w:r>
        <w:br/>
      </w:r>
      <w:r>
        <w:rPr>
          <w:rStyle w:val="VerbatimChar"/>
        </w:rPr>
        <w:t xml:space="preserve">□ JWT validation active on all protected endpoints</w:t>
      </w:r>
      <w:r>
        <w:br/>
      </w:r>
      <w:r>
        <w:rPr>
          <w:rStyle w:val="VerbatimChar"/>
        </w:rPr>
        <w:t xml:space="preserve">□ CORS restricted to approved origins only (no wildcard *)</w:t>
      </w:r>
      <w:r>
        <w:br/>
      </w:r>
      <w:r>
        <w:rPr>
          <w:rStyle w:val="VerbatimChar"/>
        </w:rPr>
        <w:t xml:space="preserve">□ Exception middleware catches all unhandled exceptions (no stack traces to client)</w:t>
      </w:r>
      <w:r>
        <w:br/>
      </w:r>
      <w:r>
        <w:rPr>
          <w:rStyle w:val="VerbatimChar"/>
        </w:rPr>
        <w:t xml:space="preserve">□ Authorization checks present on all write endpoints</w:t>
      </w:r>
      <w:r>
        <w:br/>
      </w:r>
      <w:r>
        <w:rPr>
          <w:rStyle w:val="VerbatimChar"/>
        </w:rPr>
        <w:t xml:space="preserve">□ Input length limits prevent buffer-style attacks</w:t>
      </w:r>
      <w:r>
        <w:br/>
      </w:r>
      <w:r>
        <w:rPr>
          <w:rStyle w:val="VerbatimChar"/>
        </w:rPr>
        <w:t xml:space="preserve">□ Logs do not contain PII or sensitive business data</w:t>
      </w:r>
    </w:p>
    <w:bookmarkEnd w:id="23"/>
    <w:bookmarkStart w:id="24" w:name="sql-stored-procedure-review"/>
    <w:p>
      <w:pPr>
        <w:pStyle w:val="Heading3"/>
      </w:pPr>
      <w:r>
        <w:t xml:space="preserve">5.6 SQL Stored Procedure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ksp_PR_*</w:t>
            </w:r>
            <w:r>
              <w:t xml:space="preserve"> </w:t>
            </w:r>
            <w:r>
              <w:t xml:space="preserve">for M01,</w:t>
            </w:r>
            <w:r>
              <w:t xml:space="preserve"> </w:t>
            </w:r>
            <w:r>
              <w:rPr>
                <w:rStyle w:val="VerbatimChar"/>
              </w:rPr>
              <w:t xml:space="preserve">ksp_RMI_PO_*</w:t>
            </w:r>
            <w:r>
              <w:t xml:space="preserve"> </w:t>
            </w:r>
            <w:r>
              <w:t xml:space="preserve">for M02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 ALTER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  <w:r>
              <w:t xml:space="preserve"> </w:t>
            </w:r>
            <w:r>
              <w:rPr>
                <w:rStyle w:val="VerbatimChar"/>
              </w:rPr>
              <w:t xml:space="preserve">DROP +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Parameterized</w:t>
            </w:r>
          </w:p>
        </w:tc>
        <w:tc>
          <w:tcPr/>
          <w:p>
            <w:pPr>
              <w:pStyle w:val="Compact"/>
            </w:pPr>
            <w:r>
              <w:t xml:space="preserve">All params as</w:t>
            </w:r>
            <w:r>
              <w:t xml:space="preserve"> </w:t>
            </w:r>
            <w:r>
              <w:rPr>
                <w:rStyle w:val="VerbatimChar"/>
              </w:rPr>
              <w:t xml:space="preserve">@ParamName TYPE</w:t>
            </w:r>
            <w:r>
              <w:t xml:space="preserve"> </w:t>
            </w:r>
            <w:r>
              <w:t xml:space="preserve">— no concatenation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NOCOUNT ON</w:t>
            </w:r>
          </w:p>
        </w:tc>
        <w:tc>
          <w:tcPr/>
          <w:p>
            <w:pPr>
              <w:pStyle w:val="Compact"/>
            </w:pPr>
            <w:r>
              <w:t xml:space="preserve">Must be first statement in every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 TRY / BEGIN CATCH</w:t>
            </w:r>
            <w:r>
              <w:t xml:space="preserve"> </w:t>
            </w:r>
            <w:r>
              <w:t xml:space="preserve">with RAISERROR or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scope</w:t>
            </w:r>
          </w:p>
        </w:tc>
        <w:tc>
          <w:tcPr/>
          <w:p>
            <w:pPr>
              <w:pStyle w:val="Compact"/>
            </w:pPr>
            <w:r>
              <w:t xml:space="preserve">Multi-table writes wrapped in explicit</w:t>
            </w:r>
            <w:r>
              <w:t xml:space="preserve"> </w:t>
            </w:r>
            <w:r>
              <w:rPr>
                <w:rStyle w:val="VerbatimChar"/>
              </w:rPr>
              <w:t xml:space="preserve">BEGIN TRAN / COMMIT /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Merged file</w:t>
            </w:r>
          </w:p>
        </w:tc>
        <w:tc>
          <w:tcPr/>
          <w:p>
            <w:pPr>
              <w:pStyle w:val="Compact"/>
            </w:pPr>
            <w:r>
              <w:t xml:space="preserve">Every SP change must be reflected in</w:t>
            </w:r>
            <w:r>
              <w:t xml:space="preserve"> </w:t>
            </w:r>
            <w:r>
              <w:rPr>
                <w:rStyle w:val="VerbatimChar"/>
              </w:rPr>
              <w:t xml:space="preserve">merged.sql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merged_jat.sql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X66a25c383e6cf8a2833d155bc7fab21c10fcd7b"/>
    <w:p>
      <w:pPr>
        <w:pStyle w:val="Heading2"/>
      </w:pPr>
      <w:r>
        <w:t xml:space="preserve">6. Frontend Review Process — React JS + TypeScript</w:t>
      </w:r>
    </w:p>
    <w:bookmarkStart w:id="26" w:name="architecture-compliance"/>
    <w:p>
      <w:pPr>
        <w:pStyle w:val="Heading3"/>
      </w:pPr>
      <w:r>
        <w:t xml:space="preserve">6.1 Architecture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module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 components/ pages/ store/ services/ types.ts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Strict TypeScript — zero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usages in new 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 Design via wrapper</w:t>
            </w:r>
          </w:p>
        </w:tc>
        <w:tc>
          <w:tcPr/>
          <w:p>
            <w:pPr>
              <w:pStyle w:val="Compact"/>
            </w:pPr>
            <w:r>
              <w:t xml:space="preserve">Components use shared UI wrapper, not raw antd imports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lazy loading</w:t>
            </w:r>
          </w:p>
        </w:tc>
        <w:tc>
          <w:tcPr/>
          <w:p>
            <w:pPr>
              <w:pStyle w:val="Compact"/>
            </w:pPr>
            <w:r>
              <w:t xml:space="preserve">All page-level components use</w:t>
            </w:r>
            <w:r>
              <w:t xml:space="preserve"> </w:t>
            </w:r>
            <w:r>
              <w:rPr>
                <w:rStyle w:val="VerbatimChar"/>
              </w:rPr>
              <w:t xml:space="preserve">React.lazy()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error handling</w:t>
            </w:r>
          </w:p>
        </w:tc>
        <w:tc>
          <w:tcPr/>
          <w:p>
            <w:pPr>
              <w:pStyle w:val="Compact"/>
            </w:pPr>
            <w:r>
              <w:t xml:space="preserve">Axios errors via shared error handler, not local catch blocks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direct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manipulation</w:t>
            </w:r>
          </w:p>
        </w:tc>
        <w:tc>
          <w:tcPr/>
          <w:p>
            <w:pPr>
              <w:pStyle w:val="Compact"/>
            </w:pPr>
            <w:r>
              <w:t xml:space="preserve">Auth state via Zustand store only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6"/>
    <w:bookmarkStart w:id="27" w:name="business-rules-frontend"/>
    <w:p>
      <w:pPr>
        <w:pStyle w:val="Heading3"/>
      </w:pPr>
      <w:r>
        <w:t xml:space="preserve">6.2 Business Rules — Frontend</w:t>
      </w:r>
    </w:p>
    <w:p>
      <w:pPr>
        <w:pStyle w:val="FirstParagraph"/>
      </w:pPr>
      <w:r>
        <w:rPr>
          <w:b/>
          <w:bCs/>
        </w:rPr>
        <w:t xml:space="preserve">AI must verify form logic matches approved FSD: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Calculated fields</w:t>
            </w:r>
          </w:p>
        </w:tc>
        <w:tc>
          <w:tcPr/>
          <w:p>
            <w:pPr>
              <w:pStyle w:val="Compact"/>
            </w:pPr>
            <w:r>
              <w:t xml:space="preserve">ApproxCost = Qty × Rate (computed, not user-entered); Total Value = sum of all line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computed fields</w:t>
            </w:r>
          </w:p>
        </w:tc>
        <w:tc>
          <w:tcPr/>
          <w:p>
            <w:pPr>
              <w:pStyle w:val="Compact"/>
            </w:pPr>
            <w:r>
              <w:t xml:space="preserve">Fields like ApproxCost, Total Value must be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— not editable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visibility</w:t>
            </w:r>
          </w:p>
        </w:tc>
        <w:tc>
          <w:tcPr/>
          <w:p>
            <w:pPr>
              <w:pStyle w:val="Compact"/>
            </w:pPr>
            <w:r>
              <w:t xml:space="preserve">Fields shown/hidden based on status transitions must match FSD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badge colors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StatusBadge</w:t>
            </w:r>
            <w:r>
              <w:t xml:space="preserve"> </w:t>
            </w:r>
            <w:r>
              <w:t xml:space="preserve">component colors exactly — no local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strip</w:t>
            </w:r>
          </w:p>
        </w:tc>
        <w:tc>
          <w:tcPr/>
          <w:p>
            <w:pPr>
              <w:pStyle w:val="Compact"/>
            </w:pPr>
            <w:r>
              <w:t xml:space="preserve">In Add Mode: show only Total Lines + Approx Budget. After first save: show all 5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Year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FY YYYY–YY</w:t>
            </w:r>
            <w:r>
              <w:t xml:space="preserve"> </w:t>
            </w:r>
            <w:r>
              <w:t xml:space="preserve">format computed from</w:t>
            </w:r>
            <w:r>
              <w:t xml:space="preserve"> </w:t>
            </w:r>
            <w:r>
              <w:rPr>
                <w:rStyle w:val="VerbatimChar"/>
              </w:rPr>
              <w:t xml:space="preserve">processingDate</w:t>
            </w:r>
            <w:r>
              <w:t xml:space="preserve"> </w:t>
            </w:r>
            <w:r>
              <w:t xml:space="preserve">using Apr-Mar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Decimal display</w:t>
            </w:r>
          </w:p>
        </w:tc>
        <w:tc>
          <w:tcPr/>
          <w:p>
            <w:pPr>
              <w:pStyle w:val="Compact"/>
            </w:pPr>
            <w:r>
              <w:t xml:space="preserve">Qty = 3dp, Rate = 4dp, Value/Cost = 4dp (Approx Cost matches Rate)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Checklist:</w:t>
      </w:r>
    </w:p>
    <w:p>
      <w:pPr>
        <w:pStyle w:val="SourceCode"/>
      </w:pPr>
      <w:r>
        <w:rPr>
          <w:rStyle w:val="VerbatimChar"/>
        </w:rPr>
        <w:t xml:space="preserve">□ ApproxCost rendered as read-only — no InputNumber for this field</w:t>
      </w:r>
      <w:r>
        <w:br/>
      </w:r>
      <w:r>
        <w:rPr>
          <w:rStyle w:val="VerbatimChar"/>
        </w:rPr>
        <w:t xml:space="preserve">□ Total Value in footer is sum of all approxCost values across lines</w:t>
      </w:r>
      <w:r>
        <w:br/>
      </w:r>
      <w:r>
        <w:rPr>
          <w:rStyle w:val="VerbatimChar"/>
        </w:rPr>
        <w:t xml:space="preserve">□ Status badge uses canonical StatusBadge component with approved colors</w:t>
      </w:r>
      <w:r>
        <w:br/>
      </w:r>
      <w:r>
        <w:rPr>
          <w:rStyle w:val="VerbatimChar"/>
        </w:rPr>
        <w:t xml:space="preserve">□ KPI cards in Add mode show only the approved 2 cards (hidden prop on others)</w:t>
      </w:r>
      <w:r>
        <w:br/>
      </w:r>
      <w:r>
        <w:rPr>
          <w:rStyle w:val="VerbatimChar"/>
        </w:rPr>
        <w:t xml:space="preserve">□ Date display uses DD/MM/YY format in grid, DD/MM/YYYY in date pickers</w:t>
      </w:r>
      <w:r>
        <w:br/>
      </w:r>
      <w:r>
        <w:rPr>
          <w:rStyle w:val="VerbatimChar"/>
        </w:rPr>
        <w:t xml:space="preserve">□ Financial year text computed correctly from processingDate</w:t>
      </w:r>
      <w:r>
        <w:br/>
      </w:r>
      <w:r>
        <w:rPr>
          <w:rStyle w:val="VerbatimChar"/>
        </w:rPr>
        <w:t xml:space="preserve">□ All currency fields prefixed with ₹ and correct decimal places</w:t>
      </w:r>
      <w:r>
        <w:br/>
      </w:r>
      <w:r>
        <w:rPr>
          <w:rStyle w:val="VerbatimChar"/>
        </w:rPr>
        <w:t xml:space="preserve">□ Decimal precision: fmtQty(3dp), fmtRate(4dp), fmtValue/fmtCost(4dp)</w:t>
      </w:r>
    </w:p>
    <w:bookmarkEnd w:id="27"/>
    <w:bookmarkStart w:id="28" w:name="validation-review-frontend"/>
    <w:p>
      <w:pPr>
        <w:pStyle w:val="Heading3"/>
      </w:pPr>
      <w:r>
        <w:t xml:space="preserve">6.3 Validation Review —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AI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field guards</w:t>
            </w:r>
          </w:p>
        </w:tc>
        <w:tc>
          <w:tcPr/>
          <w:p>
            <w:pPr>
              <w:pStyle w:val="Compact"/>
            </w:pPr>
            <w:r>
              <w:t xml:space="preserve">All required fields show validation message before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Numeric range</w:t>
            </w:r>
          </w:p>
        </w:tc>
        <w:tc>
          <w:tcPr/>
          <w:p>
            <w:pPr>
              <w:pStyle w:val="Compact"/>
            </w:pPr>
            <w:r>
              <w:t xml:space="preserve">Qty &gt; 0, Rate ≥ 0, required fields not left blank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guards</w:t>
            </w:r>
          </w:p>
        </w:tc>
        <w:tc>
          <w:tcPr/>
          <w:p>
            <w:pPr>
              <w:pStyle w:val="Compact"/>
            </w:pPr>
            <w:r>
              <w:t xml:space="preserve">Required Date cannot be in the past (unless overridden by authorized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submit block</w:t>
            </w:r>
          </w:p>
        </w:tc>
        <w:tc>
          <w:tcPr/>
          <w:p>
            <w:pPr>
              <w:pStyle w:val="Compact"/>
            </w:pPr>
            <w:r>
              <w:t xml:space="preserve">Submit button disabled / form blocked when validation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error display</w:t>
            </w:r>
          </w:p>
        </w:tc>
        <w:tc>
          <w:tcPr/>
          <w:p>
            <w:pPr>
              <w:pStyle w:val="Compact"/>
            </w:pPr>
            <w:r>
              <w:t xml:space="preserve">API validation errors (400 responses) shown to user — not swallowed silently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client-side bypass</w:t>
            </w:r>
          </w:p>
        </w:tc>
        <w:tc>
          <w:tcPr/>
          <w:p>
            <w:pPr>
              <w:pStyle w:val="Compact"/>
            </w:pPr>
            <w:r>
              <w:t xml:space="preserve">Validation must also exist on backend — frontend-only validation is insufficient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Checklist:</w:t>
      </w:r>
    </w:p>
    <w:p>
      <w:pPr>
        <w:pStyle w:val="SourceCode"/>
      </w:pPr>
      <w:r>
        <w:rPr>
          <w:rStyle w:val="VerbatimChar"/>
        </w:rPr>
        <w:t xml:space="preserve">□ All required fields validated before API call</w:t>
      </w:r>
      <w:r>
        <w:br/>
      </w:r>
      <w:r>
        <w:rPr>
          <w:rStyle w:val="VerbatimChar"/>
        </w:rPr>
        <w:t xml:space="preserve">□ Numeric fields reject negative values and empty strings</w:t>
      </w:r>
      <w:r>
        <w:br/>
      </w:r>
      <w:r>
        <w:rPr>
          <w:rStyle w:val="VerbatimChar"/>
        </w:rPr>
        <w:t xml:space="preserve">□ Submit action disabled when form has errors</w:t>
      </w:r>
      <w:r>
        <w:br/>
      </w:r>
      <w:r>
        <w:rPr>
          <w:rStyle w:val="VerbatimChar"/>
        </w:rPr>
        <w:t xml:space="preserve">□ API error responses surface to user via notification or inline field error</w:t>
      </w:r>
      <w:r>
        <w:br/>
      </w:r>
      <w:r>
        <w:rPr>
          <w:rStyle w:val="VerbatimChar"/>
        </w:rPr>
        <w:t xml:space="preserve">□ Rate = 0 on non-sample items triggers warning (not hard block)</w:t>
      </w:r>
      <w:r>
        <w:br/>
      </w:r>
      <w:r>
        <w:rPr>
          <w:rStyle w:val="VerbatimChar"/>
        </w:rPr>
        <w:t xml:space="preserve">□ Duplicate item code + UOM in PR lines triggers inline error</w:t>
      </w:r>
      <w:r>
        <w:br/>
      </w:r>
      <w:r>
        <w:rPr>
          <w:rStyle w:val="VerbatimChar"/>
        </w:rPr>
        <w:t xml:space="preserve">□ Line item deletion requires confirmation when row has data</w:t>
      </w:r>
      <w:r>
        <w:br/>
      </w:r>
      <w:r>
        <w:rPr>
          <w:rStyle w:val="VerbatimChar"/>
        </w:rPr>
        <w:t xml:space="preserve">□ Date picker restricts to valid business dates where required by FSD</w:t>
      </w:r>
    </w:p>
    <w:bookmarkEnd w:id="28"/>
    <w:bookmarkStart w:id="29" w:name="performance-review-frontend"/>
    <w:p>
      <w:pPr>
        <w:pStyle w:val="Heading3"/>
      </w:pPr>
      <w:r>
        <w:t xml:space="preserve">6.4 Performance Review —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AI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re-renders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Check for missing</w:t>
            </w:r>
            <w:r>
              <w:t xml:space="preserve"> </w:t>
            </w:r>
            <w:r>
              <w:rPr>
                <w:rStyle w:val="VerbatimChar"/>
              </w:rPr>
              <w:t xml:space="preserve">memo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useCallback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 </w:t>
            </w:r>
            <w:r>
              <w:t xml:space="preserve">on expensive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load</w:t>
            </w:r>
          </w:p>
        </w:tc>
        <w:tc>
          <w:tcPr/>
          <w:p>
            <w:pPr>
              <w:pStyle w:val="Compact"/>
            </w:pPr>
            <w:r>
              <w:t xml:space="preserve">&lt; 3s on LAN</w:t>
            </w:r>
          </w:p>
        </w:tc>
        <w:tc>
          <w:tcPr/>
          <w:p>
            <w:pPr>
              <w:pStyle w:val="Compact"/>
            </w:pPr>
            <w:r>
              <w:t xml:space="preserve">Check route lazy-loading, no eager large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rendering</w:t>
            </w:r>
          </w:p>
        </w:tc>
        <w:tc>
          <w:tcPr/>
          <w:p>
            <w:pPr>
              <w:pStyle w:val="Compact"/>
            </w:pPr>
            <w:r>
              <w:t xml:space="preserve">Virtualised for &gt; 50 rows</w:t>
            </w:r>
          </w:p>
        </w:tc>
        <w:tc>
          <w:tcPr/>
          <w:p>
            <w:pPr>
              <w:pStyle w:val="Compac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react-window</w:t>
            </w:r>
            <w:r>
              <w:t xml:space="preserve"> </w:t>
            </w:r>
            <w:r>
              <w:t xml:space="preserve">or Ant Design Virtual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 store scope</w:t>
            </w:r>
          </w:p>
        </w:tc>
        <w:tc>
          <w:tcPr/>
          <w:p>
            <w:pPr>
              <w:pStyle w:val="Compact"/>
            </w:pPr>
            <w:r>
              <w:t xml:space="preserve">Scoped selectors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useStore()</w:t>
            </w:r>
            <w:r>
              <w:t xml:space="preserve"> </w:t>
            </w:r>
            <w:r>
              <w:t xml:space="preserve">without selector — causes full re-render on any state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Image/asset size</w:t>
            </w:r>
          </w:p>
        </w:tc>
        <w:tc>
          <w:tcPr/>
          <w:p>
            <w:pPr>
              <w:pStyle w:val="Compact"/>
            </w:pPr>
            <w:r>
              <w:t xml:space="preserve">Compressed</w:t>
            </w:r>
          </w:p>
        </w:tc>
        <w:tc>
          <w:tcPr/>
          <w:p>
            <w:pPr>
              <w:pStyle w:val="Compact"/>
            </w:pPr>
            <w:r>
              <w:t xml:space="preserve">No uncompressed assets in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</w:t>
            </w:r>
          </w:p>
        </w:tc>
        <w:tc>
          <w:tcPr/>
          <w:p>
            <w:pPr>
              <w:pStyle w:val="Compact"/>
            </w:pPr>
            <w:r>
              <w:t xml:space="preserve">Debounced search</w:t>
            </w:r>
          </w:p>
        </w:tc>
        <w:tc>
          <w:tcPr/>
          <w:p>
            <w:pPr>
              <w:pStyle w:val="Compact"/>
            </w:pPr>
            <w:r>
              <w:t xml:space="preserve">Search/autocomplete inputs must debounce at ≥ 300ms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Checklist:</w:t>
      </w:r>
    </w:p>
    <w:p>
      <w:pPr>
        <w:pStyle w:val="SourceCode"/>
      </w:pPr>
      <w:r>
        <w:rPr>
          <w:rStyle w:val="VerbatimChar"/>
        </w:rPr>
        <w:t xml:space="preserve">□ Table components with &gt; 50 rows use virtual rendering</w:t>
      </w:r>
      <w:r>
        <w:br/>
      </w:r>
      <w:r>
        <w:rPr>
          <w:rStyle w:val="VerbatimChar"/>
        </w:rPr>
        <w:t xml:space="preserve">□ Lookup dropdowns debounce API search calls (≥ 300ms)</w:t>
      </w:r>
      <w:r>
        <w:br/>
      </w:r>
      <w:r>
        <w:rPr>
          <w:rStyle w:val="VerbatimChar"/>
        </w:rPr>
        <w:t xml:space="preserve">□ React.memo applied to row renderers in editable grids</w:t>
      </w:r>
      <w:r>
        <w:br/>
      </w:r>
      <w:r>
        <w:rPr>
          <w:rStyle w:val="VerbatimChar"/>
        </w:rPr>
        <w:t xml:space="preserve">□ Zustand selectors are specific (not selecting entire store object)</w:t>
      </w:r>
      <w:r>
        <w:br/>
      </w:r>
      <w:r>
        <w:rPr>
          <w:rStyle w:val="VerbatimChar"/>
        </w:rPr>
        <w:t xml:space="preserve">□ useCallback wraps event handlers passed as props to memoized children</w:t>
      </w:r>
      <w:r>
        <w:br/>
      </w:r>
      <w:r>
        <w:rPr>
          <w:rStyle w:val="VerbatimChar"/>
        </w:rPr>
        <w:t xml:space="preserve">□ useMemo used for expensive computations (total calculations in line items)</w:t>
      </w:r>
      <w:r>
        <w:br/>
      </w:r>
      <w:r>
        <w:rPr>
          <w:rStyle w:val="VerbatimChar"/>
        </w:rPr>
        <w:t xml:space="preserve">□ No useEffect with missing dependencies (exhaustive-deps lint rule passing)</w:t>
      </w:r>
      <w:r>
        <w:br/>
      </w:r>
      <w:r>
        <w:rPr>
          <w:rStyle w:val="VerbatimChar"/>
        </w:rPr>
        <w:t xml:space="preserve">□ API calls in useEffect have cleanup / abort controller for navigation safety</w:t>
      </w:r>
    </w:p>
    <w:bookmarkEnd w:id="29"/>
    <w:bookmarkStart w:id="30" w:name="blueprint-v1.1-ui-compliance"/>
    <w:p>
      <w:pPr>
        <w:pStyle w:val="Heading3"/>
      </w:pPr>
      <w:r>
        <w:t xml:space="preserve">6.5 Blueprint v1.1 UI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Body 13px, Labels 12px/600, Headings 16px/600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4px base unit — padding/margin in multiples of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Only blueprint palette — no off-palette hex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height</w:t>
            </w:r>
          </w:p>
        </w:tc>
        <w:tc>
          <w:tcPr/>
          <w:p>
            <w:pPr>
              <w:pStyle w:val="Compact"/>
            </w:pPr>
            <w:r>
              <w:t xml:space="preserve">Input/Select/DatePicker = 32px standard, 28px compact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 radius</w:t>
            </w:r>
          </w:p>
        </w:tc>
        <w:tc>
          <w:tcPr/>
          <w:p>
            <w:pPr>
              <w:pStyle w:val="Compact"/>
            </w:pPr>
            <w:r>
              <w:t xml:space="preserve">6px for inputs, 8px for cards, 4px for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card height</w:t>
            </w:r>
          </w:p>
        </w:tc>
        <w:tc>
          <w:tcPr/>
          <w:p>
            <w:pPr>
              <w:pStyle w:val="Compact"/>
            </w:pPr>
            <w:r>
              <w:t xml:space="preserve">Max 72px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badges</w:t>
            </w:r>
          </w:p>
        </w:tc>
        <w:tc>
          <w:tcPr/>
          <w:p>
            <w:pPr>
              <w:pStyle w:val="Compact"/>
            </w:pPr>
            <w:r>
              <w:t xml:space="preserve">Pill shape (border-radius 9999px), 11px/600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Title Case, not ALL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row height</w:t>
            </w:r>
          </w:p>
        </w:tc>
        <w:tc>
          <w:tcPr/>
          <w:p>
            <w:pPr>
              <w:pStyle w:val="Compact"/>
            </w:pPr>
            <w:r>
              <w:t xml:space="preserve">32px (compact density)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Blueprint Compliance Checklist:</w:t>
      </w:r>
    </w:p>
    <w:p>
      <w:pPr>
        <w:pStyle w:val="SourceCode"/>
      </w:pPr>
      <w:r>
        <w:rPr>
          <w:rStyle w:val="VerbatimChar"/>
        </w:rPr>
        <w:t xml:space="preserve">□ No ALL-CAPS labels anywhere — all labels use Title Case</w:t>
      </w:r>
      <w:r>
        <w:br/>
      </w:r>
      <w:r>
        <w:rPr>
          <w:rStyle w:val="VerbatimChar"/>
        </w:rPr>
        <w:t xml:space="preserve">□ No inline style={{ color }} for non-dynamic colors — use CSS module or CSS variable</w:t>
      </w:r>
      <w:r>
        <w:br/>
      </w:r>
      <w:r>
        <w:rPr>
          <w:rStyle w:val="VerbatimChar"/>
        </w:rPr>
        <w:t xml:space="preserve">□ StatusBadge component used for all status renders — no raw &lt;Tag&gt; with manual colors</w:t>
      </w:r>
      <w:r>
        <w:br/>
      </w:r>
      <w:r>
        <w:rPr>
          <w:rStyle w:val="VerbatimChar"/>
        </w:rPr>
        <w:t xml:space="preserve">□ FieldLabel component used for all form field labels</w:t>
      </w:r>
      <w:r>
        <w:br/>
      </w:r>
      <w:r>
        <w:rPr>
          <w:rStyle w:val="VerbatimChar"/>
        </w:rPr>
        <w:t xml:space="preserve">□ KPI card max-height does not exceed 72px</w:t>
      </w:r>
      <w:r>
        <w:br/>
      </w:r>
      <w:r>
        <w:rPr>
          <w:rStyle w:val="VerbatimChar"/>
        </w:rPr>
        <w:t xml:space="preserve">□ Form sections use 24px gaps, field rows use 16px gaps</w:t>
      </w:r>
      <w:r>
        <w:br/>
      </w:r>
      <w:r>
        <w:rPr>
          <w:rStyle w:val="VerbatimChar"/>
        </w:rPr>
        <w:t xml:space="preserve">□ No Ant Design &lt;Form.Item&gt; label props still using old uppercase text</w:t>
      </w:r>
      <w:r>
        <w:br/>
      </w:r>
      <w:r>
        <w:rPr>
          <w:rStyle w:val="VerbatimChar"/>
        </w:rPr>
        <w:t xml:space="preserve">□ Blue primary color = #185FA5 only — no #1890ff or other legacy blues</w:t>
      </w:r>
      <w:r>
        <w:br/>
      </w:r>
      <w:r>
        <w:rPr>
          <w:rStyle w:val="VerbatimChar"/>
        </w:rPr>
        <w:t xml:space="preserve">□ Page background = #F5F5F3, card/surface background = #ffffff</w:t>
      </w:r>
      <w:r>
        <w:br/>
      </w:r>
      <w:r>
        <w:rPr>
          <w:rStyle w:val="VerbatimChar"/>
        </w:rPr>
        <w:t xml:space="preserve">□ All icons use Lucide React — no @ant-design/icons except where legacy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ui-design-visual-review-standards"/>
    <w:p>
      <w:pPr>
        <w:pStyle w:val="Heading2"/>
      </w:pPr>
      <w:r>
        <w:t xml:space="preserve">7. UI Design Visual Review Standards</w:t>
      </w:r>
    </w:p>
    <w:p>
      <w:pPr>
        <w:pStyle w:val="FirstParagraph"/>
      </w:pPr>
      <w:r>
        <w:t xml:space="preserve">This section defines the visual layout standards Claude must verify against Blueprint v1.1. ASCII mockups show the exact required layout for each screen type.</w:t>
      </w:r>
    </w:p>
    <w:p>
      <w:r>
        <w:pict>
          <v:rect style="width:0;height:1.5pt" o:hralign="center" o:hrstd="t" o:hr="t"/>
        </w:pict>
      </w:r>
    </w:p>
    <w:bookmarkStart w:id="32" w:name="application-shell-layout"/>
    <w:p>
      <w:pPr>
        <w:pStyle w:val="Heading3"/>
      </w:pPr>
      <w:r>
        <w:t xml:space="preserve">7.1 Application Shell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TOPBAR  (height: 48px, background: #ffffff, border-bottom: 1px solid #E2E2E2)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[≡] [S] Kalpatharu Software Ltd          [Branch ▼]  FY 2025–26   [📅] [🔔] [👤]│</w:t>
      </w:r>
      <w:r>
        <w:br/>
      </w:r>
      <w:r>
        <w:rPr>
          <w:rStyle w:val="VerbatimChar"/>
        </w:rPr>
        <w:t xml:space="preserve">│          Purchase Division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│                                                                          │</w:t>
      </w:r>
      <w:r>
        <w:br/>
      </w:r>
      <w:r>
        <w:rPr>
          <w:rStyle w:val="VerbatimChar"/>
        </w:rPr>
        <w:t xml:space="preserve">│ SIDEBAR │                    MAIN CONTENT AREA                                     │</w:t>
      </w:r>
      <w:r>
        <w:br/>
      </w:r>
      <w:r>
        <w:rPr>
          <w:rStyle w:val="VerbatimChar"/>
        </w:rPr>
        <w:t xml:space="preserve">│ (220px) │           (background: #F5F5F3, max-width: 1280px)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     │</w:t>
      </w:r>
      <w:r>
        <w:br/>
      </w:r>
      <w:r>
        <w:rPr>
          <w:rStyle w:val="VerbatimChar"/>
        </w:rPr>
        <w:t xml:space="preserve">│ [🛒]   │                                                                          │</w:t>
      </w:r>
      <w:r>
        <w:br/>
      </w:r>
      <w:r>
        <w:rPr>
          <w:rStyle w:val="VerbatimChar"/>
        </w:rPr>
        <w:t xml:space="preserve">│ Purchase│               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     │</w:t>
      </w:r>
      <w:r>
        <w:br/>
      </w:r>
      <w:r>
        <w:rPr>
          <w:rStyle w:val="VerbatimChar"/>
        </w:rPr>
        <w:t xml:space="preserve">│  ├ PR   │                                                                          │</w:t>
      </w:r>
      <w:r>
        <w:br/>
      </w:r>
      <w:r>
        <w:rPr>
          <w:rStyle w:val="VerbatimChar"/>
        </w:rPr>
        <w:t xml:space="preserve">│  ├ PO   │                                                                          │</w:t>
      </w:r>
      <w:r>
        <w:br/>
      </w:r>
      <w:r>
        <w:rPr>
          <w:rStyle w:val="VerbatimChar"/>
        </w:rPr>
        <w:t xml:space="preserve">│  └ GRN  │               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     │</w:t>
      </w:r>
      <w:r>
        <w:br/>
      </w:r>
      <w:r>
        <w:rPr>
          <w:rStyle w:val="VerbatimChar"/>
        </w:rPr>
        <w:t xml:space="preserve">│ [📊]   │                                                                          │</w:t>
      </w:r>
      <w:r>
        <w:br/>
      </w:r>
      <w:r>
        <w:rPr>
          <w:rStyle w:val="VerbatimChar"/>
        </w:rPr>
        <w:t xml:space="preserve">│ Reports │                 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└─────────┴──────────────────────────────────────────────────────────────────────┘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SIDEBAR COLLAPSED (60px):</w:t>
      </w:r>
      <w:r>
        <w:br/>
      </w:r>
      <w:r>
        <w:rPr>
          <w:rStyle w:val="VerbatimChar"/>
        </w:rPr>
        <w:t xml:space="preserve">┌──────┬──────────────────────────────────────────────────────────────────────────┐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│                    MAIN CONTENT AREA                                      │</w:t>
      </w:r>
      <w:r>
        <w:br/>
      </w:r>
      <w:r>
        <w:rPr>
          <w:rStyle w:val="VerbatimChar"/>
        </w:rPr>
        <w:t xml:space="preserve">│ [🛒] │                                                                            │</w:t>
      </w:r>
      <w:r>
        <w:br/>
      </w:r>
      <w:r>
        <w:rPr>
          <w:rStyle w:val="VerbatimChar"/>
        </w:rPr>
        <w:t xml:space="preserve">│ [📊] │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└──────┴──────────────────────────────────────────────────────────────────────────┘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Topbar height exactly 48px (not 56px or 64px)</w:t>
      </w:r>
      <w:r>
        <w:br/>
      </w:r>
      <w:r>
        <w:rPr>
          <w:rStyle w:val="VerbatimChar"/>
        </w:rPr>
        <w:t xml:space="preserve">□ Sidebar width 220px expanded, 60px collapsed</w:t>
      </w:r>
      <w:r>
        <w:br/>
      </w:r>
      <w:r>
        <w:rPr>
          <w:rStyle w:val="VerbatimChar"/>
        </w:rPr>
        <w:t xml:space="preserve">□ No shadow on sidebar — only 1px right border #E2E2E2</w:t>
      </w:r>
      <w:r>
        <w:br/>
      </w:r>
      <w:r>
        <w:rPr>
          <w:rStyle w:val="VerbatimChar"/>
        </w:rPr>
        <w:t xml:space="preserve">□ No dark/navy sidebar — background must be #ffffff</w:t>
      </w:r>
      <w:r>
        <w:br/>
      </w:r>
      <w:r>
        <w:rPr>
          <w:rStyle w:val="VerbatimChar"/>
        </w:rPr>
        <w:t xml:space="preserve">□ Brand text "Kalpatharu Software Ltd" in 13px/600 — NOT all caps</w:t>
      </w:r>
      <w:r>
        <w:br/>
      </w:r>
      <w:r>
        <w:rPr>
          <w:rStyle w:val="VerbatimChar"/>
        </w:rPr>
        <w:t xml:space="preserve">□ Division name below brand in 11px/#4A4A4A</w:t>
      </w:r>
      <w:r>
        <w:br/>
      </w:r>
      <w:r>
        <w:rPr>
          <w:rStyle w:val="VerbatimChar"/>
        </w:rPr>
        <w:t xml:space="preserve">□ Active menu item has left border 3px solid #0C447C + bg #E6F1FB</w:t>
      </w:r>
      <w:r>
        <w:br/>
      </w:r>
      <w:r>
        <w:rPr>
          <w:rStyle w:val="VerbatimChar"/>
        </w:rPr>
        <w:t xml:space="preserve">□ Menu icon size: 18px; menu item height: 36px</w:t>
      </w:r>
    </w:p>
    <w:p>
      <w:r>
        <w:pict>
          <v:rect style="width:0;height:1.5pt" o:hralign="center" o:hrstd="t" o:hr="t"/>
        </w:pict>
      </w:r>
    </w:p>
    <w:bookmarkEnd w:id="32"/>
    <w:bookmarkStart w:id="33" w:name="page-header-layout"/>
    <w:p>
      <w:pPr>
        <w:pStyle w:val="Heading3"/>
      </w:pPr>
      <w:r>
        <w:t xml:space="preserve">7.2 Page Header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 HEADER  (background: #ffffff, border-bottom: 1px solid #E2E2E2, px:24 py:12)│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Purchase Requisition                    [+ New PR]  [⬇ Export]  [🖨 Print]       │</w:t>
      </w:r>
      <w:r>
        <w:br/>
      </w:r>
      <w:r>
        <w:rPr>
          <w:rStyle w:val="VerbatimChar"/>
        </w:rPr>
        <w:t xml:space="preserve">│  PR-2025-00123 · Requested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┌──────────┐           │</w:t>
      </w:r>
      <w:r>
        <w:br/>
      </w:r>
      <w:r>
        <w:rPr>
          <w:rStyle w:val="VerbatimChar"/>
        </w:rPr>
        <w:t xml:space="preserve">│  │ 📋       │  │ ₹        │  │ ✓        │  │ ⏳       │  │ ×        │           │</w:t>
      </w:r>
      <w:r>
        <w:br/>
      </w:r>
      <w:r>
        <w:rPr>
          <w:rStyle w:val="VerbatimChar"/>
        </w:rPr>
        <w:t xml:space="preserve">│  │ 12       │  │ 4,82,500 │  │ 8        │  │ 3        │  │ 1        │           │</w:t>
      </w:r>
      <w:r>
        <w:br/>
      </w:r>
      <w:r>
        <w:rPr>
          <w:rStyle w:val="VerbatimChar"/>
        </w:rPr>
        <w:t xml:space="preserve">│  │ Total    │  │ Approx   │  │ Approved │  │ Pending  │  │ Rejected │           │</w:t>
      </w:r>
      <w:r>
        <w:br/>
      </w:r>
      <w:r>
        <w:rPr>
          <w:rStyle w:val="VerbatimChar"/>
        </w:rPr>
        <w:t xml:space="preserve">│  │ Lines    │  │ Budget   │  │ Lines    │  │ Lines    │  │ Lines    │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└──────────┘           │</w:t>
      </w:r>
      <w:r>
        <w:br/>
      </w:r>
      <w:r>
        <w:rPr>
          <w:rStyle w:val="VerbatimChar"/>
        </w:rPr>
        <w:t xml:space="preserve">│    max-height: 72px per card, flex: 1, gap: 16px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KPI Strip — Add Mode (before first save):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┌──────────┐  ┌──────────┐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📋       │  │ ₹        │   ← Only 2 cards visible in Add Mode                 │</w:t>
      </w:r>
      <w:r>
        <w:br/>
      </w:r>
      <w:r>
        <w:rPr>
          <w:rStyle w:val="VerbatimChar"/>
        </w:rPr>
        <w:t xml:space="preserve">│  │ 0        │  │ 0.0000   │                                                       │</w:t>
      </w:r>
      <w:r>
        <w:br/>
      </w:r>
      <w:r>
        <w:rPr>
          <w:rStyle w:val="VerbatimChar"/>
        </w:rPr>
        <w:t xml:space="preserve">│  │ Total    │  │ Approx   │                                                       │</w:t>
      </w:r>
      <w:r>
        <w:br/>
      </w:r>
      <w:r>
        <w:rPr>
          <w:rStyle w:val="VerbatimChar"/>
        </w:rPr>
        <w:t xml:space="preserve">│  │ Lines    │  │ Budget   │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KPI cards: max-height 72px, flex 1 (equal width), gap 16px</w:t>
      </w:r>
      <w:r>
        <w:br/>
      </w:r>
      <w:r>
        <w:rPr>
          <w:rStyle w:val="VerbatimChar"/>
        </w:rPr>
        <w:t xml:space="preserve">□ KPI value: font-size 20px, font-weight 700, color from card's color prop</w:t>
      </w:r>
      <w:r>
        <w:br/>
      </w:r>
      <w:r>
        <w:rPr>
          <w:rStyle w:val="VerbatimChar"/>
        </w:rPr>
        <w:t xml:space="preserve">□ KPI label: font-size 11px, font-weight 500, color #4A4A4A</w:t>
      </w:r>
      <w:r>
        <w:br/>
      </w:r>
      <w:r>
        <w:rPr>
          <w:rStyle w:val="VerbatimChar"/>
        </w:rPr>
        <w:t xml:space="preserve">□ KPI icon box: 36px × 36px, border-radius 6px, color tint background</w:t>
      </w:r>
      <w:r>
        <w:br/>
      </w:r>
      <w:r>
        <w:rPr>
          <w:rStyle w:val="VerbatimChar"/>
        </w:rPr>
        <w:t xml:space="preserve">□ In Add Mode: exactly 2 KPI cards (Total Lines + Approx Budget) — 3 others hidden</w:t>
      </w:r>
      <w:r>
        <w:br/>
      </w:r>
      <w:r>
        <w:rPr>
          <w:rStyle w:val="VerbatimChar"/>
        </w:rPr>
        <w:t xml:space="preserve">□ KPI value overflow: ellipsis, not wrap</w:t>
      </w:r>
      <w:r>
        <w:br/>
      </w:r>
      <w:r>
        <w:rPr>
          <w:rStyle w:val="VerbatimChar"/>
        </w:rPr>
        <w:t xml:space="preserve">□ No loading spinners inside KPI cards — show "—" dash while loading</w:t>
      </w:r>
    </w:p>
    <w:p>
      <w:r>
        <w:pict>
          <v:rect style="width:0;height:1.5pt" o:hralign="center" o:hrstd="t" o:hr="t"/>
        </w:pict>
      </w:r>
    </w:p>
    <w:bookmarkEnd w:id="33"/>
    <w:bookmarkStart w:id="34" w:name="form-layout-pr-header"/>
    <w:p>
      <w:pPr>
        <w:pStyle w:val="Heading3"/>
      </w:pPr>
      <w:r>
        <w:t xml:space="preserve">7.3 Form Layout — PR Header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FORM SECTION: Request Details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PR Number *         Processing Date *    Status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┌─────────────────┐  ┌──────────────────┐                    │</w:t>
      </w:r>
      <w:r>
        <w:br/>
      </w:r>
      <w:r>
        <w:rPr>
          <w:rStyle w:val="VerbatimChar"/>
        </w:rPr>
        <w:t xml:space="preserve">│  │ PR-2025-001 │    │  12/05/2026     │  │  ● Requested     │              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└─────────────────┘  └──────────────────┘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Request By *        Department          Division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┌─────────────────┐  ┌──────────────────┐                    │</w:t>
      </w:r>
      <w:r>
        <w:br/>
      </w:r>
      <w:r>
        <w:rPr>
          <w:rStyle w:val="VerbatimChar"/>
        </w:rPr>
        <w:t xml:space="preserve">│  │ Select  ▼   │    │ Select      ▼   │  │ Select       ▼   │              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└─────────────────┘  └──────────────────┘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Remarks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GRID LAYOUT: 3 columns @ 24px gap, label above field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Form labels use FieldLabel component (12px/600, color #1A1A1A)</w:t>
      </w:r>
      <w:r>
        <w:br/>
      </w:r>
      <w:r>
        <w:rPr>
          <w:rStyle w:val="VerbatimChar"/>
        </w:rPr>
        <w:t xml:space="preserve">□ Required asterisk (*) in #A32D2D, displayed BEFORE label text</w:t>
      </w:r>
      <w:r>
        <w:br/>
      </w:r>
      <w:r>
        <w:rPr>
          <w:rStyle w:val="VerbatimChar"/>
        </w:rPr>
        <w:t xml:space="preserve">□ Input/Select/DatePicker height: 32px standard</w:t>
      </w:r>
      <w:r>
        <w:br/>
      </w:r>
      <w:r>
        <w:rPr>
          <w:rStyle w:val="VerbatimChar"/>
        </w:rPr>
        <w:t xml:space="preserve">□ Grid: 3 equal columns, 24px column gap, 16px row gap</w:t>
      </w:r>
      <w:r>
        <w:br/>
      </w:r>
      <w:r>
        <w:rPr>
          <w:rStyle w:val="VerbatimChar"/>
        </w:rPr>
        <w:t xml:space="preserve">□ Full-width fields (Remarks, Description) span all 3 columns</w:t>
      </w:r>
      <w:r>
        <w:br/>
      </w:r>
      <w:r>
        <w:rPr>
          <w:rStyle w:val="VerbatimChar"/>
        </w:rPr>
        <w:t xml:space="preserve">□ Readonly fields: background #F5F5F3, no border change — still looks like a field</w:t>
      </w:r>
      <w:r>
        <w:br/>
      </w:r>
      <w:r>
        <w:rPr>
          <w:rStyle w:val="VerbatimChar"/>
        </w:rPr>
        <w:t xml:space="preserve">□ Status rendered as StatusBadge component, not plain text or raw Tag</w:t>
      </w:r>
      <w:r>
        <w:br/>
      </w:r>
      <w:r>
        <w:rPr>
          <w:rStyle w:val="VerbatimChar"/>
        </w:rPr>
        <w:t xml:space="preserve">□ No ALL-CAPS label text anywhere</w:t>
      </w:r>
      <w:r>
        <w:br/>
      </w:r>
      <w:r>
        <w:rPr>
          <w:rStyle w:val="VerbatimChar"/>
        </w:rPr>
        <w:t xml:space="preserve">□ Section heading: 13px/600/#1A1A1A with 1px bottom border #E2E2E2</w:t>
      </w:r>
    </w:p>
    <w:p>
      <w:r>
        <w:pict>
          <v:rect style="width:0;height:1.5pt" o:hralign="center" o:hrstd="t" o:hr="t"/>
        </w:pict>
      </w:r>
    </w:p>
    <w:bookmarkEnd w:id="34"/>
    <w:bookmarkStart w:id="35" w:name="line-items-grid-layout"/>
    <w:p>
      <w:pPr>
        <w:pStyle w:val="Heading3"/>
      </w:pPr>
      <w:r>
        <w:t xml:space="preserve">7.4 Line Items Grid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LINE ITEMS  (background: #ffffff, border: 1px solid #E2E2E2, border-radius: 8px)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┬──────────┬────────────────────────┬─────┬────────┬────────────┬──────────┬─────┬──────┬───┐   │</w:t>
      </w:r>
      <w:r>
        <w:br/>
      </w:r>
      <w:r>
        <w:rPr>
          <w:rStyle w:val="VerbatimChar"/>
        </w:rPr>
        <w:t xml:space="preserve">│ │ #  │ Item Code│ Item Name / Group      │ UOM │  Qty   │    Rate    │ Approx   │ Req │ Mach.│ ✎ │   │</w:t>
      </w:r>
      <w:r>
        <w:br/>
      </w:r>
      <w:r>
        <w:rPr>
          <w:rStyle w:val="VerbatimChar"/>
        </w:rPr>
        <w:t xml:space="preserve">│ │    │          │                        │     │        │            │ Cost     │ Date│      │   │   │</w:t>
      </w:r>
      <w:r>
        <w:br/>
      </w:r>
      <w:r>
        <w:rPr>
          <w:rStyle w:val="VerbatimChar"/>
        </w:rPr>
        <w:t xml:space="preserve">│ ├────┼──────────┼────────────────────────┼─────┼────────┼────────────┼──────────┼─────┼──────┼───┤   │</w:t>
      </w:r>
      <w:r>
        <w:br/>
      </w:r>
      <w:r>
        <w:rPr>
          <w:rStyle w:val="VerbatimChar"/>
        </w:rPr>
        <w:t xml:space="preserve">│ │ 1  │ RM-00145 │ Cotton Yarn 32s        │ KG  │  50.000│  ₹125.4500 │₹6,272.50 │12/06│ M-01 │ 👁 │   │</w:t>
      </w:r>
      <w:r>
        <w:br/>
      </w:r>
      <w:r>
        <w:rPr>
          <w:rStyle w:val="VerbatimChar"/>
        </w:rPr>
        <w:t xml:space="preserve">│ ├────┼──────────┼────────────────────────┼─────┼────────┼────────────┼──────────┼─────┼──────┼───┤   │</w:t>
      </w:r>
      <w:r>
        <w:br/>
      </w:r>
      <w:r>
        <w:rPr>
          <w:rStyle w:val="VerbatimChar"/>
        </w:rPr>
        <w:t xml:space="preserve">│ │ 2  │ RM-00201 │ Polyester Fibre 1.4D   │ KG  │  25.000│  ₹ 98.2500 │₹2,456.25 │15/06│ M-02 │ 👁 │   │</w:t>
      </w:r>
      <w:r>
        <w:br/>
      </w:r>
      <w:r>
        <w:rPr>
          <w:rStyle w:val="VerbatimChar"/>
        </w:rPr>
        <w:t xml:space="preserve">│ ├────┼──────────┼────────────────────────┼─────┼────────┼────────────┼──────────┼─────┼──────┼───┤   │</w:t>
      </w:r>
      <w:r>
        <w:br/>
      </w:r>
      <w:r>
        <w:rPr>
          <w:rStyle w:val="VerbatimChar"/>
        </w:rPr>
        <w:t xml:space="preserve">│ │ ▸  │[+ Add Item]                      │     │        │            │          │     │      │   │   │</w:t>
      </w:r>
      <w:r>
        <w:br/>
      </w:r>
      <w:r>
        <w:rPr>
          <w:rStyle w:val="VerbatimChar"/>
        </w:rPr>
        <w:t xml:space="preserve">│ └────┴──────────┴────────────────────────┴─────┴────────┴────────────┴──────────┴─────┴──────┴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STICKY FOOTER (position: sticky, bottom: 0, background: #ffffff, border-top: 2px solid #E2E2E2)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12 Lines    Total Qty: 1,250.000    Total Approx Cost: ₹ 48,250.0000    [Save Draft] [Submit]│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Row height: 32px    Header row: background #F5F5F3, color #1A1A1A, font-weight 600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Table header: background #F5F5F3, not white; text #1A1A1A, font-weight 600</w:t>
      </w:r>
      <w:r>
        <w:br/>
      </w:r>
      <w:r>
        <w:rPr>
          <w:rStyle w:val="VerbatimChar"/>
        </w:rPr>
        <w:t xml:space="preserve">□ Row height: 32px (compact density)</w:t>
      </w:r>
      <w:r>
        <w:br/>
      </w:r>
      <w:r>
        <w:rPr>
          <w:rStyle w:val="VerbatimChar"/>
        </w:rPr>
        <w:t xml:space="preserve">□ Row hover: background #E6F1FB</w:t>
      </w:r>
      <w:r>
        <w:br/>
      </w:r>
      <w:r>
        <w:rPr>
          <w:rStyle w:val="VerbatimChar"/>
        </w:rPr>
        <w:t xml:space="preserve">□ Qty display: 3 decimal places (e.g., 50.000)</w:t>
      </w:r>
      <w:r>
        <w:br/>
      </w:r>
      <w:r>
        <w:rPr>
          <w:rStyle w:val="VerbatimChar"/>
        </w:rPr>
        <w:t xml:space="preserve">□ Rate display: 4 decimal places with ₹ prefix (e.g., ₹ 125.4500)</w:t>
      </w:r>
      <w:r>
        <w:br/>
      </w:r>
      <w:r>
        <w:rPr>
          <w:rStyle w:val="VerbatimChar"/>
        </w:rPr>
        <w:t xml:space="preserve">□ Approx Cost display: 4 decimal places with ₹ prefix (e.g., ₹ 6,272.5000)</w:t>
      </w:r>
      <w:r>
        <w:br/>
      </w:r>
      <w:r>
        <w:rPr>
          <w:rStyle w:val="VerbatimChar"/>
        </w:rPr>
        <w:t xml:space="preserve">□ Numbers: right-aligned, font-variant-numeric tabular-nums</w:t>
      </w:r>
      <w:r>
        <w:br/>
      </w:r>
      <w:r>
        <w:rPr>
          <w:rStyle w:val="VerbatimChar"/>
        </w:rPr>
        <w:t xml:space="preserve">□ Sticky footer: always visible at bottom of viewport during scroll</w:t>
      </w:r>
      <w:r>
        <w:br/>
      </w:r>
      <w:r>
        <w:rPr>
          <w:rStyle w:val="VerbatimChar"/>
        </w:rPr>
        <w:t xml:space="preserve">□ Footer totals match sum of grid values</w:t>
      </w:r>
      <w:r>
        <w:br/>
      </w:r>
      <w:r>
        <w:rPr>
          <w:rStyle w:val="VerbatimChar"/>
        </w:rPr>
        <w:t xml:space="preserve">□ "Add Item" row visually distinct (lighter, smaller text)</w:t>
      </w:r>
      <w:r>
        <w:br/>
      </w:r>
      <w:r>
        <w:rPr>
          <w:rStyle w:val="VerbatimChar"/>
        </w:rPr>
        <w:t xml:space="preserve">□ Action icons (eye, edit, delete): 12px, using Lucide or mapped antd icon</w:t>
      </w:r>
      <w:r>
        <w:br/>
      </w:r>
      <w:r>
        <w:rPr>
          <w:rStyle w:val="VerbatimChar"/>
        </w:rPr>
        <w:t xml:space="preserve">□ Selected/editing row: highlighted border or background tint #E6F1FB</w:t>
      </w:r>
    </w:p>
    <w:p>
      <w:r>
        <w:pict>
          <v:rect style="width:0;height:1.5pt" o:hralign="center" o:hrstd="t" o:hr="t"/>
        </w:pict>
      </w:r>
    </w:p>
    <w:bookmarkEnd w:id="35"/>
    <w:bookmarkStart w:id="36" w:name="status-badge-visual-standards"/>
    <w:p>
      <w:pPr>
        <w:pStyle w:val="Heading3"/>
      </w:pPr>
      <w:r>
        <w:t xml:space="preserve">7.5 Status Badge Visual Standards</w:t>
      </w:r>
    </w:p>
    <w:p>
      <w:pPr>
        <w:pStyle w:val="SourceCode"/>
      </w:pPr>
      <w:r>
        <w:rPr>
          <w:rStyle w:val="VerbatimChar"/>
        </w:rPr>
        <w:t xml:space="preserve">Status rendering — ALL must use &lt;StatusBadge&gt; component:</w:t>
      </w:r>
      <w:r>
        <w:br/>
      </w:r>
      <w:r>
        <w:br/>
      </w:r>
      <w:r>
        <w:rPr>
          <w:rStyle w:val="VerbatimChar"/>
        </w:rPr>
        <w:t xml:space="preserve">  ┌────────────────┐  ┌────────────────┐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  │  ● Requested   │  │  ● Pending     │  │  ● Approved    │</w:t>
      </w:r>
      <w:r>
        <w:br/>
      </w:r>
      <w:r>
        <w:rPr>
          <w:rStyle w:val="VerbatimChar"/>
        </w:rPr>
        <w:t xml:space="preserve">  │  bg:#E6F1FB    │  │  bg:#FAEEDA    │  │  bg:#EAF3DE    │</w:t>
      </w:r>
      <w:r>
        <w:br/>
      </w:r>
      <w:r>
        <w:rPr>
          <w:rStyle w:val="VerbatimChar"/>
        </w:rPr>
        <w:t xml:space="preserve">  │  text:#185FA5  │  │  text:#BA7517  │  │  text:#3B6D11  │</w:t>
      </w:r>
      <w:r>
        <w:br/>
      </w:r>
      <w:r>
        <w:rPr>
          <w:rStyle w:val="VerbatimChar"/>
        </w:rPr>
        <w:t xml:space="preserve">  └────────────────┘  └────────────────┘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┌────────────────┐  ┌────────────────┐  ┌────────────────┐</w:t>
      </w:r>
      <w:r>
        <w:br/>
      </w:r>
      <w:r>
        <w:rPr>
          <w:rStyle w:val="VerbatimChar"/>
        </w:rPr>
        <w:t xml:space="preserve">  │  ● Rejected    │  │  ● PO Raised   │  │  ● Cancelled   │</w:t>
      </w:r>
      <w:r>
        <w:br/>
      </w:r>
      <w:r>
        <w:rPr>
          <w:rStyle w:val="VerbatimChar"/>
        </w:rPr>
        <w:t xml:space="preserve">  │  bg:#FCEBEB    │  │  bg:#F0E6FB    │  │  bg:#F5F5F3    │</w:t>
      </w:r>
      <w:r>
        <w:br/>
      </w:r>
      <w:r>
        <w:rPr>
          <w:rStyle w:val="VerbatimChar"/>
        </w:rPr>
        <w:t xml:space="preserve">  │  text:#A32D2D  │  │  text:#722ED1  │  │  text:#4A4A4A  │</w:t>
      </w:r>
      <w:r>
        <w:br/>
      </w:r>
      <w:r>
        <w:rPr>
          <w:rStyle w:val="VerbatimChar"/>
        </w:rPr>
        <w:t xml:space="preserve">  └────────────────┘  └────────────────┘  └────────────────┘</w:t>
      </w:r>
      <w:r>
        <w:br/>
      </w:r>
      <w:r>
        <w:br/>
      </w:r>
      <w:r>
        <w:rPr>
          <w:rStyle w:val="VerbatimChar"/>
        </w:rPr>
        <w:t xml:space="preserve">  Shape: border-radius 9999px (pill)</w:t>
      </w:r>
      <w:r>
        <w:br/>
      </w:r>
      <w:r>
        <w:rPr>
          <w:rStyle w:val="VerbatimChar"/>
        </w:rPr>
        <w:t xml:space="preserve">  Font:  11px / weight 600</w:t>
      </w:r>
      <w:r>
        <w:br/>
      </w:r>
      <w:r>
        <w:rPr>
          <w:rStyle w:val="VerbatimChar"/>
        </w:rPr>
        <w:t xml:space="preserve">  Size:  min-width 72px, padding 2px 10px</w:t>
      </w:r>
      <w:r>
        <w:br/>
      </w:r>
      <w:r>
        <w:rPr>
          <w:rStyle w:val="VerbatimChar"/>
        </w:rPr>
        <w:t xml:space="preserve">  Role:  role="status" aria-label="{status}"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All status values use StatusBadge — no raw &lt;Tag color="..."&gt; or plain text spans</w:t>
      </w:r>
      <w:r>
        <w:br/>
      </w:r>
      <w:r>
        <w:rPr>
          <w:rStyle w:val="VerbatimChar"/>
        </w:rPr>
        <w:t xml:space="preserve">□ Pill shape (fully rounded, not 4px or 6px radius)</w:t>
      </w:r>
      <w:r>
        <w:br/>
      </w:r>
      <w:r>
        <w:rPr>
          <w:rStyle w:val="VerbatimChar"/>
        </w:rPr>
        <w:t xml:space="preserve">□ Color pairs match the table above exactly — no approximations</w:t>
      </w:r>
      <w:r>
        <w:br/>
      </w:r>
      <w:r>
        <w:rPr>
          <w:rStyle w:val="VerbatimChar"/>
        </w:rPr>
        <w:t xml:space="preserve">□ Minimum width 72px so badges align in list columns</w:t>
      </w:r>
      <w:r>
        <w:br/>
      </w:r>
      <w:r>
        <w:rPr>
          <w:rStyle w:val="VerbatimChar"/>
        </w:rPr>
        <w:t xml:space="preserve">□ size="small" variant used inside grid cells (10px, min-width 60px)</w:t>
      </w:r>
      <w:r>
        <w:br/>
      </w:r>
      <w:r>
        <w:rPr>
          <w:rStyle w:val="VerbatimChar"/>
        </w:rPr>
        <w:t xml:space="preserve">□ size="default" used in form headers and detail views</w:t>
      </w:r>
      <w:r>
        <w:br/>
      </w:r>
      <w:r>
        <w:rPr>
          <w:rStyle w:val="VerbatimChar"/>
        </w:rPr>
        <w:t xml:space="preserve">□ "Partial" uses same colors as "Pending" (#FAEEDA / #BA7517)</w:t>
      </w:r>
      <w:r>
        <w:br/>
      </w:r>
      <w:r>
        <w:rPr>
          <w:rStyle w:val="VerbatimChar"/>
        </w:rPr>
        <w:t xml:space="preserve">□ "Closed" uses neutral (#E8E8E8 / #4A4A4A)</w:t>
      </w:r>
    </w:p>
    <w:p>
      <w:r>
        <w:pict>
          <v:rect style="width:0;height:1.5pt" o:hralign="center" o:hrstd="t" o:hr="t"/>
        </w:pict>
      </w:r>
    </w:p>
    <w:bookmarkEnd w:id="36"/>
    <w:bookmarkStart w:id="37" w:name="list-grid-screen-layout"/>
    <w:p>
      <w:pPr>
        <w:pStyle w:val="Heading3"/>
      </w:pPr>
      <w:r>
        <w:t xml:space="preserve">7.6 List / Grid 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PAGE TITLE: Purchase Requisitions                    [+ New PR]  [⬇ Export]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FILTER BAR (background: #ffffff, padding: 12px 16px, border-radius: 8px)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┌──────────────┐ │</w:t>
      </w:r>
      <w:r>
        <w:br/>
      </w:r>
      <w:r>
        <w:rPr>
          <w:rStyle w:val="VerbatimChar"/>
        </w:rPr>
        <w:t xml:space="preserve">│  │ PR Number    🔍  │ │ Status       ▼   │ │ Date Range   📅  │ │  [Search]    │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└──────────────────┘ └──────────────┘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┌─────┬────────────┬────────────────────┬──────────┬────────────┬──────────────┐ │</w:t>
      </w:r>
      <w:r>
        <w:br/>
      </w:r>
      <w:r>
        <w:rPr>
          <w:rStyle w:val="VerbatimChar"/>
        </w:rPr>
        <w:t xml:space="preserve">│  │  #  │ PR Number  │ Request By         │   Date   │  Status    │   Actions    │ │</w:t>
      </w:r>
      <w:r>
        <w:br/>
      </w:r>
      <w:r>
        <w:rPr>
          <w:rStyle w:val="VerbatimChar"/>
        </w:rPr>
        <w:t xml:space="preserve">│  ├─────┼────────────┼────────────────────┼──────────┼────────────┼──────────────┤ │</w:t>
      </w:r>
      <w:r>
        <w:br/>
      </w:r>
      <w:r>
        <w:rPr>
          <w:rStyle w:val="VerbatimChar"/>
        </w:rPr>
        <w:t xml:space="preserve">│  │  1  │ PR-25-0001 │ Rajan / Purchase   │ 12/05/26 │ ●Approved  │ [👁][✎][🗑] │ │</w:t>
      </w:r>
      <w:r>
        <w:br/>
      </w:r>
      <w:r>
        <w:rPr>
          <w:rStyle w:val="VerbatimChar"/>
        </w:rPr>
        <w:t xml:space="preserve">│  │  2  │ PR-25-0002 │ Kumar / Admin      │ 11/05/26 │ ●Pending   │ [👁][✎][🗑] │ │</w:t>
      </w:r>
      <w:r>
        <w:br/>
      </w:r>
      <w:r>
        <w:rPr>
          <w:rStyle w:val="VerbatimChar"/>
        </w:rPr>
        <w:t xml:space="preserve">│  │  3  │ PR-25-0003 │ Devi / Production  │ 10/05/26 │ ●Requested │ [👁]         │ │</w:t>
      </w:r>
      <w:r>
        <w:br/>
      </w:r>
      <w:r>
        <w:rPr>
          <w:rStyle w:val="VerbatimChar"/>
        </w:rPr>
        <w:t xml:space="preserve">│  ├─────┼────────────┼────────────────────┼──────────┼────────────┼──────────────┤ │</w:t>
      </w:r>
      <w:r>
        <w:br/>
      </w:r>
      <w:r>
        <w:rPr>
          <w:rStyle w:val="VerbatimChar"/>
        </w:rPr>
        <w:t xml:space="preserve">│  │                                                                               │ │</w:t>
      </w:r>
      <w:r>
        <w:br/>
      </w:r>
      <w:r>
        <w:rPr>
          <w:rStyle w:val="VerbatimChar"/>
        </w:rPr>
        <w:t xml:space="preserve">│  │  PAGINATION: Showing 1–20 of 143    [◀] [1] [2] [3] ... [8] [▶]   20/page ▼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Filter bar in white card (#ffffff), separated from page bg (#F5F5F3)</w:t>
      </w:r>
      <w:r>
        <w:br/>
      </w:r>
      <w:r>
        <w:rPr>
          <w:rStyle w:val="VerbatimChar"/>
        </w:rPr>
        <w:t xml:space="preserve">□ Filter inputs height 32px, same as form inputs</w:t>
      </w:r>
      <w:r>
        <w:br/>
      </w:r>
      <w:r>
        <w:rPr>
          <w:rStyle w:val="VerbatimChar"/>
        </w:rPr>
        <w:t xml:space="preserve">□ Table header background: #F5F5F3</w:t>
      </w:r>
      <w:r>
        <w:br/>
      </w:r>
      <w:r>
        <w:rPr>
          <w:rStyle w:val="VerbatimChar"/>
        </w:rPr>
        <w:t xml:space="preserve">□ Row hover background: #E6F1FB</w:t>
      </w:r>
      <w:r>
        <w:br/>
      </w:r>
      <w:r>
        <w:rPr>
          <w:rStyle w:val="VerbatimChar"/>
        </w:rPr>
        <w:t xml:space="preserve">□ Status column uses StatusBadge (small size) — never plain text</w:t>
      </w:r>
      <w:r>
        <w:br/>
      </w:r>
      <w:r>
        <w:rPr>
          <w:rStyle w:val="VerbatimChar"/>
        </w:rPr>
        <w:t xml:space="preserve">□ Action buttons: icon-only, text size, no visible border unless hovered</w:t>
      </w:r>
      <w:r>
        <w:br/>
      </w:r>
      <w:r>
        <w:rPr>
          <w:rStyle w:val="VerbatimChar"/>
        </w:rPr>
        <w:t xml:space="preserve">□ Pagination shows total count and current range</w:t>
      </w:r>
      <w:r>
        <w:br/>
      </w:r>
      <w:r>
        <w:rPr>
          <w:rStyle w:val="VerbatimChar"/>
        </w:rPr>
        <w:t xml:space="preserve">□ Page size selector (20/50/100) in bottom right</w:t>
      </w:r>
      <w:r>
        <w:br/>
      </w:r>
      <w:r>
        <w:rPr>
          <w:rStyle w:val="VerbatimChar"/>
        </w:rPr>
        <w:t xml:space="preserve">□ Empty state: centered illustration or message — not blank white space</w:t>
      </w:r>
      <w:r>
        <w:br/>
      </w:r>
      <w:r>
        <w:rPr>
          <w:rStyle w:val="VerbatimChar"/>
        </w:rPr>
        <w:t xml:space="preserve">□ Loading state: skeleton rows — not spinner blocking the whole table</w:t>
      </w:r>
    </w:p>
    <w:p>
      <w:r>
        <w:pict>
          <v:rect style="width:0;height:1.5pt" o:hralign="center" o:hrstd="t" o:hr="t"/>
        </w:pict>
      </w:r>
    </w:p>
    <w:bookmarkEnd w:id="37"/>
    <w:bookmarkStart w:id="38" w:name="typography-hierarchy"/>
    <w:p>
      <w:pPr>
        <w:pStyle w:val="Heading3"/>
      </w:pPr>
      <w:r>
        <w:t xml:space="preserve">7.7 Typography Hierarchy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TYPOGRAPHY REFERENCE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Purchase Requisition                         ← Page Title  16px / 600 / #1A1A1A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Request Details                              ← Section Heading  13px / 600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Processing Date *                            ← Field Label  12px / 600 / #1A1A1A │</w:t>
      </w:r>
      <w:r>
        <w:br/>
      </w:r>
      <w:r>
        <w:rPr>
          <w:rStyle w:val="VerbatimChar"/>
        </w:rPr>
        <w:t xml:space="preserve">│  ┌───────────────────┐                                                             │</w:t>
      </w:r>
      <w:r>
        <w:br/>
      </w:r>
      <w:r>
        <w:rPr>
          <w:rStyle w:val="VerbatimChar"/>
        </w:rPr>
        <w:t xml:space="preserve">│  │  12/05/2026       │                        ← Input Value  13px / 400           │</w:t>
      </w:r>
      <w:r>
        <w:br/>
      </w:r>
      <w:r>
        <w:rPr>
          <w:rStyle w:val="VerbatimChar"/>
        </w:rPr>
        <w:t xml:space="preserve">│  └───────────────────┘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Use 32s Cotton Yarn for Warping Machine      ← Body Text  13px / 400 / #1A1A1A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Last updated: 12 May 2026                    ← Muted Text  12px / 400 / #4A4A4A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RM-00145                                     ← Mono/Code  13px / 700 monospace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* Required                                   ← Required indicator  #A32D2D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Font family: Inter → Segoe UI → system-ui → sans-serif (in that priority order)</w:t>
      </w:r>
      <w:r>
        <w:br/>
      </w:r>
      <w:r>
        <w:rPr>
          <w:rStyle w:val="VerbatimChar"/>
        </w:rPr>
        <w:t xml:space="preserve">□ Page titles: 16px / 600 — not 18px or 20px</w:t>
      </w:r>
      <w:r>
        <w:br/>
      </w:r>
      <w:r>
        <w:rPr>
          <w:rStyle w:val="VerbatimChar"/>
        </w:rPr>
        <w:t xml:space="preserve">□ Section headings: 13px / 600 — not bold h3 tags</w:t>
      </w:r>
      <w:r>
        <w:br/>
      </w:r>
      <w:r>
        <w:rPr>
          <w:rStyle w:val="VerbatimChar"/>
        </w:rPr>
        <w:t xml:space="preserve">□ Field labels: 12px / 600 / #1A1A1A — rendered via FieldLabel component</w:t>
      </w:r>
      <w:r>
        <w:br/>
      </w:r>
      <w:r>
        <w:rPr>
          <w:rStyle w:val="VerbatimChar"/>
        </w:rPr>
        <w:t xml:space="preserve">□ Input values: 13px / 400 — normal weight, not bold</w:t>
      </w:r>
      <w:r>
        <w:br/>
      </w:r>
      <w:r>
        <w:rPr>
          <w:rStyle w:val="VerbatimChar"/>
        </w:rPr>
        <w:t xml:space="preserve">□ Secondary text: 12px / 400 / #4A4A4A</w:t>
      </w:r>
      <w:r>
        <w:br/>
      </w:r>
      <w:r>
        <w:rPr>
          <w:rStyle w:val="VerbatimChar"/>
        </w:rPr>
        <w:t xml:space="preserve">□ Item codes / reference numbers: monospace font, 700 weight</w:t>
      </w:r>
      <w:r>
        <w:br/>
      </w:r>
      <w:r>
        <w:rPr>
          <w:rStyle w:val="VerbatimChar"/>
        </w:rPr>
        <w:t xml:space="preserve">□ No text smaller than 11px anywhere (11px = minimum for badge labels)</w:t>
      </w:r>
      <w:r>
        <w:br/>
      </w:r>
      <w:r>
        <w:rPr>
          <w:rStyle w:val="VerbatimChar"/>
        </w:rPr>
        <w:t xml:space="preserve">□ Line height: 1.4 for body text, 1.1 for KPI values</w:t>
      </w:r>
    </w:p>
    <w:p>
      <w:r>
        <w:pict>
          <v:rect style="width:0;height:1.5pt" o:hralign="center" o:hrstd="t" o:hr="t"/>
        </w:pict>
      </w:r>
    </w:p>
    <w:bookmarkEnd w:id="38"/>
    <w:bookmarkStart w:id="39" w:name="spacing-density-reference"/>
    <w:p>
      <w:pPr>
        <w:pStyle w:val="Heading3"/>
      </w:pPr>
      <w:r>
        <w:t xml:space="preserve">7.8 Spacing &amp; Density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SPACING SYSTEM (4px base unit)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SP-1 = 4px   → Icon padding, badge padding inner                                 │</w:t>
      </w:r>
      <w:r>
        <w:br/>
      </w:r>
      <w:r>
        <w:rPr>
          <w:rStyle w:val="VerbatimChar"/>
        </w:rPr>
        <w:t xml:space="preserve">│  SP-2 = 8px   → Compact gaps, icon-to-text gap                                    │</w:t>
      </w:r>
      <w:r>
        <w:br/>
      </w:r>
      <w:r>
        <w:rPr>
          <w:rStyle w:val="VerbatimChar"/>
        </w:rPr>
        <w:t xml:space="preserve">│  SP-3 = 12px  → Card internal padding (tight), topbar vertical padding            │</w:t>
      </w:r>
      <w:r>
        <w:br/>
      </w:r>
      <w:r>
        <w:rPr>
          <w:rStyle w:val="VerbatimChar"/>
        </w:rPr>
        <w:t xml:space="preserve">│  SP-4 = 16px  → Standard field gap, card padding standard                         │</w:t>
      </w:r>
      <w:r>
        <w:br/>
      </w:r>
      <w:r>
        <w:rPr>
          <w:rStyle w:val="VerbatimChar"/>
        </w:rPr>
        <w:t xml:space="preserve">│  SP-6 = 24px  → Section gap, column gap in form grid                              │</w:t>
      </w:r>
      <w:r>
        <w:br/>
      </w:r>
      <w:r>
        <w:rPr>
          <w:rStyle w:val="VerbatimChar"/>
        </w:rPr>
        <w:t xml:space="preserve">│  SP-8 = 32px  → Page padding horizontal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BORDER RADIUS                                                                     │</w:t>
      </w:r>
      <w:r>
        <w:br/>
      </w:r>
      <w:r>
        <w:rPr>
          <w:rStyle w:val="VerbatimChar"/>
        </w:rPr>
        <w:t xml:space="preserve">│  Input / Select / DatePicker : 6px                                                 │</w:t>
      </w:r>
      <w:r>
        <w:br/>
      </w:r>
      <w:r>
        <w:rPr>
          <w:rStyle w:val="VerbatimChar"/>
        </w:rPr>
        <w:t xml:space="preserve">│  Card / Panel                : 8px                                                 │</w:t>
      </w:r>
      <w:r>
        <w:br/>
      </w:r>
      <w:r>
        <w:rPr>
          <w:rStyle w:val="VerbatimChar"/>
        </w:rPr>
        <w:t xml:space="preserve">│  Button                      : 6px                                                 │</w:t>
      </w:r>
      <w:r>
        <w:br/>
      </w:r>
      <w:r>
        <w:rPr>
          <w:rStyle w:val="VerbatimChar"/>
        </w:rPr>
        <w:t xml:space="preserve">│  Badge / Status pill         : 9999px (full pill)                                  │</w:t>
      </w:r>
      <w:r>
        <w:br/>
      </w:r>
      <w:r>
        <w:rPr>
          <w:rStyle w:val="VerbatimChar"/>
        </w:rPr>
        <w:t xml:space="preserve">│  Icon box (KPI card)         : 6px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 SHADOWS                                                                           │</w:t>
      </w:r>
      <w:r>
        <w:br/>
      </w:r>
      <w:r>
        <w:rPr>
          <w:rStyle w:val="VerbatimChar"/>
        </w:rPr>
        <w:t xml:space="preserve">│  Card default  : 0 1px 4px rgba(0,0,0,0.06)                                       │</w:t>
      </w:r>
      <w:r>
        <w:br/>
      </w:r>
      <w:r>
        <w:rPr>
          <w:rStyle w:val="VerbatimChar"/>
        </w:rPr>
        <w:t xml:space="preserve">│  Modal         : 0 8px 32px rgba(0,0,0,0.12)                                      │</w:t>
      </w:r>
      <w:r>
        <w:br/>
      </w:r>
      <w:r>
        <w:rPr>
          <w:rStyle w:val="VerbatimChar"/>
        </w:rPr>
        <w:t xml:space="preserve">│  Dropdown      : 0 4px 16px rgba(0,0,0,0.10)                                      │</w:t>
      </w:r>
      <w:r>
        <w:br/>
      </w:r>
      <w:r>
        <w:rPr>
          <w:rStyle w:val="VerbatimChar"/>
        </w:rPr>
        <w:t xml:space="preserve">│  Sidebar       : none (border only)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Visual checks:</w:t>
      </w:r>
    </w:p>
    <w:p>
      <w:pPr>
        <w:pStyle w:val="SourceCode"/>
      </w:pPr>
      <w:r>
        <w:rPr>
          <w:rStyle w:val="VerbatimChar"/>
        </w:rPr>
        <w:t xml:space="preserve">□ Page horizontal padding: 32px (not 24px or 16px)</w:t>
      </w:r>
      <w:r>
        <w:br/>
      </w:r>
      <w:r>
        <w:rPr>
          <w:rStyle w:val="VerbatimChar"/>
        </w:rPr>
        <w:t xml:space="preserve">□ Form column gap: 24px</w:t>
      </w:r>
      <w:r>
        <w:br/>
      </w:r>
      <w:r>
        <w:rPr>
          <w:rStyle w:val="VerbatimChar"/>
        </w:rPr>
        <w:t xml:space="preserve">□ Form row gap: 16px</w:t>
      </w:r>
      <w:r>
        <w:br/>
      </w:r>
      <w:r>
        <w:rPr>
          <w:rStyle w:val="VerbatimChar"/>
        </w:rPr>
        <w:t xml:space="preserve">□ Card padding: 12px 16px (tight) or 16px 24px (standard)</w:t>
      </w:r>
      <w:r>
        <w:br/>
      </w:r>
      <w:r>
        <w:rPr>
          <w:rStyle w:val="VerbatimChar"/>
        </w:rPr>
        <w:t xml:space="preserve">□ No arbitrary pixel values not on the 4px grid (e.g., no padding: 10px or 14px)</w:t>
      </w:r>
      <w:r>
        <w:br/>
      </w:r>
      <w:r>
        <w:rPr>
          <w:rStyle w:val="VerbatimChar"/>
        </w:rPr>
        <w:t xml:space="preserve">□ Card border-radius: 8px — not 4px or 12px</w:t>
      </w:r>
      <w:r>
        <w:br/>
      </w:r>
      <w:r>
        <w:rPr>
          <w:rStyle w:val="VerbatimChar"/>
        </w:rPr>
        <w:t xml:space="preserve">□ Input border-radius: 6px</w:t>
      </w:r>
      <w:r>
        <w:br/>
      </w:r>
      <w:r>
        <w:rPr>
          <w:rStyle w:val="VerbatimChar"/>
        </w:rPr>
        <w:t xml:space="preserve">□ Sidebar has NO box-shadow — only 1px right border</w:t>
      </w:r>
      <w:r>
        <w:br/>
      </w:r>
      <w:r>
        <w:rPr>
          <w:rStyle w:val="VerbatimChar"/>
        </w:rPr>
        <w:t xml:space="preserve">□ Modals use 8px border-radius and standard shadow</w:t>
      </w:r>
    </w:p>
    <w:p>
      <w:r>
        <w:pict>
          <v:rect style="width:0;height:1.5pt" o:hralign="center" o:hrstd="t" o:hr="t"/>
        </w:pict>
      </w:r>
    </w:p>
    <w:bookmarkEnd w:id="39"/>
    <w:bookmarkStart w:id="40" w:name="ui-design-visual-review-checklist"/>
    <w:p>
      <w:pPr>
        <w:pStyle w:val="Heading3"/>
      </w:pPr>
      <w:r>
        <w:t xml:space="preserve">7.9 UI Design Visual Review Checklist</w:t>
      </w:r>
    </w:p>
    <w:p>
      <w:pPr>
        <w:pStyle w:val="SourceCode"/>
      </w:pPr>
      <w:r>
        <w:rPr>
          <w:rStyle w:val="VerbatimChar"/>
        </w:rPr>
        <w:t xml:space="preserve">□ Layout shell matches Section 7.1 (topbar 48px, sidebar 220px/60px, white bg)</w:t>
      </w:r>
      <w:r>
        <w:br/>
      </w:r>
      <w:r>
        <w:rPr>
          <w:rStyle w:val="VerbatimChar"/>
        </w:rPr>
        <w:t xml:space="preserve">□ KPI strip matches Section 7.2 (72px max-height, 5 cards, Add-mode suppression)</w:t>
      </w:r>
      <w:r>
        <w:br/>
      </w:r>
      <w:r>
        <w:rPr>
          <w:rStyle w:val="VerbatimChar"/>
        </w:rPr>
        <w:t xml:space="preserve">□ Form header layout matches Section 7.3 (3-column grid, FieldLabel, 32px inputs)</w:t>
      </w:r>
      <w:r>
        <w:br/>
      </w:r>
      <w:r>
        <w:rPr>
          <w:rStyle w:val="VerbatimChar"/>
        </w:rPr>
        <w:t xml:space="preserve">□ Line items grid matches Section 7.4 (32px rows, sticky footer, correct decimals)</w:t>
      </w:r>
      <w:r>
        <w:br/>
      </w:r>
      <w:r>
        <w:rPr>
          <w:rStyle w:val="VerbatimChar"/>
        </w:rPr>
        <w:t xml:space="preserve">□ All status values use StatusBadge with exact Blueprint v1.1 colors (Section 7.5)</w:t>
      </w:r>
      <w:r>
        <w:br/>
      </w:r>
      <w:r>
        <w:rPr>
          <w:rStyle w:val="VerbatimChar"/>
        </w:rPr>
        <w:t xml:space="preserve">□ List/grid screens match Section 7.6 (filter bar, pagination, actions)</w:t>
      </w:r>
      <w:r>
        <w:br/>
      </w:r>
      <w:r>
        <w:rPr>
          <w:rStyle w:val="VerbatimChar"/>
        </w:rPr>
        <w:t xml:space="preserve">□ Typography matches Section 7.7 (no oversized headings, correct label weight)</w:t>
      </w:r>
      <w:r>
        <w:br/>
      </w:r>
      <w:r>
        <w:rPr>
          <w:rStyle w:val="VerbatimChar"/>
        </w:rPr>
        <w:t xml:space="preserve">□ Spacing follows Section 7.8 (4px grid, correct border-radius per element type)</w:t>
      </w:r>
      <w:r>
        <w:br/>
      </w:r>
      <w:r>
        <w:rPr>
          <w:rStyle w:val="VerbatimChar"/>
        </w:rPr>
        <w:t xml:space="preserve">□ No inline style={{}} for static colors — CSS module or CSS variable required</w:t>
      </w:r>
      <w:r>
        <w:br/>
      </w:r>
      <w:r>
        <w:rPr>
          <w:rStyle w:val="VerbatimChar"/>
        </w:rPr>
        <w:t xml:space="preserve">□ Dark mode: CSS variables switch correctly via [data-theme="dark"] attribute</w:t>
      </w:r>
      <w:r>
        <w:br/>
      </w:r>
      <w:r>
        <w:rPr>
          <w:rStyle w:val="VerbatimChar"/>
        </w:rPr>
        <w:t xml:space="preserve">□ No off-palette colors — all hex values must be in the approved palette (Section 15.3)</w:t>
      </w:r>
      <w:r>
        <w:br/>
      </w:r>
      <w:r>
        <w:rPr>
          <w:rStyle w:val="VerbatimChar"/>
        </w:rPr>
        <w:t xml:space="preserve">□ Responsive: no horizontal scroll at 1280px viewport width</w:t>
      </w:r>
      <w:r>
        <w:br/>
      </w:r>
      <w:r>
        <w:rPr>
          <w:rStyle w:val="VerbatimChar"/>
        </w:rPr>
        <w:t xml:space="preserve">□ Focus indicators visible on all interactive elements (keyboard navigation)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ross-cutting-review-areas"/>
    <w:p>
      <w:pPr>
        <w:pStyle w:val="Heading2"/>
      </w:pPr>
      <w:r>
        <w:t xml:space="preserve">8. Cross-Cutting Review Areas</w:t>
      </w:r>
    </w:p>
    <w:bookmarkStart w:id="42" w:name="dual-database-boundary"/>
    <w:p>
      <w:pPr>
        <w:pStyle w:val="Heading3"/>
      </w:pPr>
      <w:r>
        <w:t xml:space="preserve">7.1 Dual-Database Boundary</w:t>
      </w:r>
    </w:p>
    <w:p>
      <w:pPr>
        <w:pStyle w:val="SourceCode"/>
      </w:pPr>
      <w:r>
        <w:rPr>
          <w:rStyle w:val="VerbatimChar"/>
        </w:rPr>
        <w:t xml:space="preserve">□ M01 code (SpinRiseSaranya) uses IUnitOfWork only</w:t>
      </w:r>
      <w:r>
        <w:br/>
      </w:r>
      <w:r>
        <w:rPr>
          <w:rStyle w:val="VerbatimChar"/>
        </w:rPr>
        <w:t xml:space="preserve">□ M02 code (JAT) uses IJATUnitOfWork only</w:t>
      </w:r>
      <w:r>
        <w:br/>
      </w:r>
      <w:r>
        <w:rPr>
          <w:rStyle w:val="VerbatimChar"/>
        </w:rPr>
        <w:t xml:space="preserve">□ No M01 repository crosses into JAT database</w:t>
      </w:r>
      <w:r>
        <w:br/>
      </w:r>
      <w:r>
        <w:rPr>
          <w:rStyle w:val="VerbatimChar"/>
        </w:rPr>
        <w:t xml:space="preserve">□ SP names follow correct prefix: ksp_PR_* (M01) vs ksp_RMI_PO_* (M02)</w:t>
      </w:r>
      <w:r>
        <w:br/>
      </w:r>
      <w:r>
        <w:rPr>
          <w:rStyle w:val="VerbatimChar"/>
        </w:rPr>
        <w:t xml:space="preserve">□ Merged file updated: merged.sql for M01, merged_jat.sql for M02</w:t>
      </w:r>
      <w:r>
        <w:br/>
      </w:r>
      <w:r>
        <w:rPr>
          <w:rStyle w:val="VerbatimChar"/>
        </w:rPr>
        <w:t xml:space="preserve">□ Never run merged_jat.sql against SpinRiseSaranya</w:t>
      </w:r>
    </w:p>
    <w:bookmarkEnd w:id="42"/>
    <w:bookmarkStart w:id="43" w:name="report-output-review-questpdf-epplus"/>
    <w:p>
      <w:pPr>
        <w:pStyle w:val="Heading3"/>
      </w:pPr>
      <w:r>
        <w:t xml:space="preserve">7.2 Report Output Review (QuestPDF + EPPlus)</w:t>
      </w:r>
    </w:p>
    <w:p>
      <w:pPr>
        <w:pStyle w:val="SourceCode"/>
      </w:pPr>
      <w:r>
        <w:rPr>
          <w:rStyle w:val="VerbatimChar"/>
        </w:rPr>
        <w:t xml:space="preserve">□ All PDF generation uses QuestPDF only — no FastReports, no iTextSharp</w:t>
      </w:r>
      <w:r>
        <w:br/>
      </w:r>
      <w:r>
        <w:rPr>
          <w:rStyle w:val="VerbatimChar"/>
        </w:rPr>
        <w:t xml:space="preserve">□ All Excel/CSV exports use EPPlus only</w:t>
      </w:r>
      <w:r>
        <w:br/>
      </w:r>
      <w:r>
        <w:rPr>
          <w:rStyle w:val="VerbatimChar"/>
        </w:rPr>
        <w:t xml:space="preserve">□ Print layout: A4 Landscape for all purchase documents</w:t>
      </w:r>
      <w:r>
        <w:br/>
      </w:r>
      <w:r>
        <w:rPr>
          <w:rStyle w:val="VerbatimChar"/>
        </w:rPr>
        <w:t xml:space="preserve">□ Decimal format in print: Qty 3dp, Rate 4dp, Value 2dp</w:t>
      </w:r>
      <w:r>
        <w:br/>
      </w:r>
      <w:r>
        <w:rPr>
          <w:rStyle w:val="VerbatimChar"/>
        </w:rPr>
        <w:t xml:space="preserve">□ Print font: consistent with screen (Inter or Segoe UI fallback)</w:t>
      </w:r>
      <w:r>
        <w:br/>
      </w:r>
      <w:r>
        <w:rPr>
          <w:rStyle w:val="VerbatimChar"/>
        </w:rPr>
        <w:t xml:space="preserve">□ FastReportService.cs not referenced or instantiated anywhere</w:t>
      </w:r>
    </w:p>
    <w:bookmarkEnd w:id="43"/>
    <w:bookmarkStart w:id="44" w:name="error-handling-review"/>
    <w:p>
      <w:pPr>
        <w:pStyle w:val="Heading3"/>
      </w:pPr>
      <w:r>
        <w:t xml:space="preserve">7.3 Error Handling Review</w:t>
      </w:r>
    </w:p>
    <w:p>
      <w:pPr>
        <w:pStyle w:val="SourceCode"/>
      </w:pPr>
      <w:r>
        <w:rPr>
          <w:rStyle w:val="VerbatimChar"/>
        </w:rPr>
        <w:t xml:space="preserve">□ ExceptionHandlingMiddleware catches all unhandled backend exceptions</w:t>
      </w:r>
      <w:r>
        <w:br/>
      </w:r>
      <w:r>
        <w:rPr>
          <w:rStyle w:val="VerbatimChar"/>
        </w:rPr>
        <w:t xml:space="preserve">□ Structured error response always uses ApiResponse format (never raw exception)</w:t>
      </w:r>
      <w:r>
        <w:br/>
      </w:r>
      <w:r>
        <w:rPr>
          <w:rStyle w:val="VerbatimChar"/>
        </w:rPr>
        <w:t xml:space="preserve">□ Frontend shows user-friendly error message — never raw "500 Internal Server Error"</w:t>
      </w:r>
      <w:r>
        <w:br/>
      </w:r>
      <w:r>
        <w:rPr>
          <w:rStyle w:val="VerbatimChar"/>
        </w:rPr>
        <w:t xml:space="preserve">□ Failed API calls in list pages show empty state — not blank page</w:t>
      </w:r>
      <w:r>
        <w:br/>
      </w:r>
      <w:r>
        <w:rPr>
          <w:rStyle w:val="VerbatimChar"/>
        </w:rPr>
        <w:t xml:space="preserve">□ Form submission failures restore form state (user does not lose input)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ai-review-execution-steps"/>
    <w:p>
      <w:pPr>
        <w:pStyle w:val="Heading2"/>
      </w:pPr>
      <w:r>
        <w:t xml:space="preserve">9. AI Review Execution Steps</w:t>
      </w:r>
    </w:p>
    <w:bookmarkStart w:id="46" w:name="step-1-prepare-the-review-context"/>
    <w:p>
      <w:pPr>
        <w:pStyle w:val="Heading3"/>
      </w:pPr>
      <w:r>
        <w:t xml:space="preserve">Step 1 — Prepare the Review Context</w:t>
      </w:r>
    </w:p>
    <w:p>
      <w:pPr>
        <w:pStyle w:val="FirstParagraph"/>
      </w:pPr>
      <w:r>
        <w:t xml:space="preserve">Provide Claude with the following at the start of every review session:</w:t>
      </w:r>
    </w:p>
    <w:p>
      <w:pPr>
        <w:pStyle w:val="SourceCode"/>
      </w:pPr>
      <w:r>
        <w:rPr>
          <w:rStyle w:val="VerbatimChar"/>
        </w:rPr>
        <w:t xml:space="preserve">1. The FSD section relevant to the feature being reviewed</w:t>
      </w:r>
      <w:r>
        <w:br/>
      </w:r>
      <w:r>
        <w:rPr>
          <w:rStyle w:val="VerbatimChar"/>
        </w:rPr>
        <w:t xml:space="preserve">2. The files changed (list of file paths and brief description of change)</w:t>
      </w:r>
      <w:r>
        <w:br/>
      </w:r>
      <w:r>
        <w:rPr>
          <w:rStyle w:val="VerbatimChar"/>
        </w:rPr>
        <w:t xml:space="preserve">3. The review type (Backend / Frontend / Integration)</w:t>
      </w:r>
      <w:r>
        <w:br/>
      </w:r>
      <w:r>
        <w:rPr>
          <w:rStyle w:val="VerbatimChar"/>
        </w:rPr>
        <w:t xml:space="preserve">4. Any known constraints or exceptions approved by PM/CEO</w:t>
      </w:r>
    </w:p>
    <w:bookmarkEnd w:id="46"/>
    <w:bookmarkStart w:id="47" w:name="step-2-run-the-appropriate-review-prompt"/>
    <w:p>
      <w:pPr>
        <w:pStyle w:val="Heading3"/>
      </w:pPr>
      <w:r>
        <w:t xml:space="preserve">Step 2 — Run the Appropriate Review Prompt</w:t>
      </w:r>
    </w:p>
    <w:p>
      <w:pPr>
        <w:pStyle w:val="FirstParagraph"/>
      </w:pPr>
      <w:r>
        <w:t xml:space="preserve">Use the prompt templates in</w:t>
      </w:r>
      <w:r>
        <w:t xml:space="preserve"> </w:t>
      </w:r>
      <w:hyperlink w:anchor="X4719dc66e371e36e5cc74606a327a8e770a10c0">
        <w:r>
          <w:rPr>
            <w:rStyle w:val="Hyperlink"/>
          </w:rPr>
          <w:t xml:space="preserve">Section 14</w:t>
        </w:r>
      </w:hyperlink>
      <w:r>
        <w:t xml:space="preserve">.</w:t>
      </w:r>
    </w:p>
    <w:bookmarkEnd w:id="47"/>
    <w:bookmarkStart w:id="48" w:name="step-3-interpret-the-output"/>
    <w:p>
      <w:pPr>
        <w:pStyle w:val="Heading3"/>
      </w:pPr>
      <w:r>
        <w:t xml:space="preserve">Step 3 — Interpret the Output</w:t>
      </w:r>
    </w:p>
    <w:p>
      <w:pPr>
        <w:pStyle w:val="FirstParagraph"/>
      </w:pPr>
      <w:r>
        <w:t xml:space="preserve">Claude will return a structured report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 / FAIL / WARNING</w:t>
      </w:r>
      <w:r>
        <w:t xml:space="preserve"> </w:t>
      </w:r>
      <w:r>
        <w:t xml:space="preserve">status per section</w:t>
      </w:r>
      <w:r>
        <w:t xml:space="preserve"> </w:t>
      </w:r>
      <w:r>
        <w:t xml:space="preserve">- Severity classification per finding:</w:t>
      </w:r>
      <w:r>
        <w:t xml:space="preserve"> </w:t>
      </w:r>
      <w:r>
        <w:rPr>
          <w:rStyle w:val="VerbatimChar"/>
        </w:rPr>
        <w:t xml:space="preserve">CRITICAL / HIGH / MEDIUM / LOW</w:t>
      </w:r>
      <w:r>
        <w:t xml:space="preserve"> </w:t>
      </w:r>
      <w:r>
        <w:t xml:space="preserve">- Exact file + line reference for each finding</w:t>
      </w:r>
      <w:r>
        <w:t xml:space="preserve"> </w:t>
      </w:r>
      <w:r>
        <w:t xml:space="preserve">- Recommended fix for each finding</w:t>
      </w:r>
    </w:p>
    <w:bookmarkEnd w:id="48"/>
    <w:bookmarkStart w:id="49" w:name="step-4-act-on-findings"/>
    <w:p>
      <w:pPr>
        <w:pStyle w:val="Heading3"/>
      </w:pPr>
      <w:r>
        <w:t xml:space="preserve">Step 4 — Act on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Must fix before gate can pass</w:t>
            </w:r>
          </w:p>
        </w:tc>
        <w:tc>
          <w:tcPr/>
          <w:p>
            <w:pPr>
              <w:pStyle w:val="Compact"/>
            </w:pPr>
            <w:r>
              <w:t xml:space="preserve">Same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fix before gate can pass</w:t>
            </w:r>
          </w:p>
        </w:tc>
        <w:tc>
          <w:tcPr/>
          <w:p>
            <w:pPr>
              <w:pStyle w:val="Compac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 before next gate</w:t>
            </w:r>
          </w:p>
        </w:tc>
        <w:tc>
          <w:tcPr/>
          <w:p>
            <w:pPr>
              <w:pStyle w:val="Compact"/>
            </w:pPr>
            <w:r>
              <w:t xml:space="preserve">Within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Log as tech debt</w:t>
            </w:r>
          </w:p>
        </w:tc>
        <w:tc>
          <w:tcPr/>
          <w:p>
            <w:pPr>
              <w:pStyle w:val="Compact"/>
            </w:pPr>
            <w:r>
              <w:t xml:space="preserve">Next cleanup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Review with TL — fix or accept with documented reason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</w:tr>
    </w:tbl>
    <w:bookmarkEnd w:id="49"/>
    <w:bookmarkStart w:id="50" w:name="step-5-re-run-review-after-fixes"/>
    <w:p>
      <w:pPr>
        <w:pStyle w:val="Heading3"/>
      </w:pPr>
      <w:r>
        <w:t xml:space="preserve">Step 5 — Re-run Review After Fixes</w:t>
      </w:r>
    </w:p>
    <w:p>
      <w:pPr>
        <w:pStyle w:val="FirstParagraph"/>
      </w:pPr>
      <w:r>
        <w:t xml:space="preserve">After fixing CRITICAL and HIGH issues, re-run the AI review on the changed files only. The gate does not pass until a clean re-run with zero CRITICAL/HIGH findings.</w:t>
      </w:r>
    </w:p>
    <w:bookmarkEnd w:id="50"/>
    <w:bookmarkStart w:id="51" w:name="step-6-record-the-gate-outcome"/>
    <w:p>
      <w:pPr>
        <w:pStyle w:val="Heading3"/>
      </w:pPr>
      <w:r>
        <w:t xml:space="preserve">Step 6 — Record the Gate Outcome</w:t>
      </w:r>
    </w:p>
    <w:p>
      <w:pPr>
        <w:pStyle w:val="FirstParagraph"/>
      </w:pPr>
      <w:r>
        <w:t xml:space="preserve">Log the gate result in the session log at</w:t>
      </w:r>
      <w:r>
        <w:t xml:space="preserve"> </w:t>
      </w:r>
      <w:r>
        <w:rPr>
          <w:rStyle w:val="VerbatimChar"/>
        </w:rPr>
        <w:t xml:space="preserve">E:\Abinandan\SPINRISE\.claude\logs\</w:t>
      </w:r>
      <w:r>
        <w:t xml:space="preserve"> </w:t>
      </w:r>
      <w:r>
        <w:t xml:space="preserve">with:</w:t>
      </w:r>
      <w:r>
        <w:t xml:space="preserve"> </w:t>
      </w:r>
      <w:r>
        <w:t xml:space="preserve">- Date, module, gate number</w:t>
      </w:r>
      <w:r>
        <w:t xml:space="preserve"> </w:t>
      </w:r>
      <w:r>
        <w:t xml:space="preserve">- Number of findings by severity</w:t>
      </w:r>
      <w:r>
        <w:t xml:space="preserve"> </w:t>
      </w:r>
      <w:r>
        <w:t xml:space="preserve">- Final gate status (PASS / FAIL / CONDITIONAL PASS)</w:t>
      </w:r>
      <w:r>
        <w:t xml:space="preserve"> </w:t>
      </w:r>
      <w:r>
        <w:t xml:space="preserve">- Reviewer name and next gate target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ate-criteria-scoring"/>
    <w:p>
      <w:pPr>
        <w:pStyle w:val="Heading2"/>
      </w:pPr>
      <w:r>
        <w:t xml:space="preserve">10. Gate Criteria &amp; Scoring</w:t>
      </w:r>
    </w:p>
    <w:bookmarkStart w:id="53" w:name="gate-pass-fail-thresholds"/>
    <w:p>
      <w:pPr>
        <w:pStyle w:val="Heading3"/>
      </w:pPr>
      <w:r>
        <w:t xml:space="preserve">9.1 Gate Pass / Fail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Gate clears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PASS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0–2 (waived by TL)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Passes with logged waiver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≥ 1</w:t>
            </w:r>
          </w:p>
        </w:tc>
        <w:tc>
          <w:tcPr/>
          <w:p>
            <w:pPr>
              <w:pStyle w:val="Compact"/>
            </w:pPr>
            <w:r>
              <w:t xml:space="preserve">≥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Must fix and re-review</w:t>
            </w:r>
          </w:p>
        </w:tc>
      </w:tr>
    </w:tbl>
    <w:bookmarkEnd w:id="53"/>
    <w:bookmarkStart w:id="54" w:name="severity-definitions"/>
    <w:p>
      <w:pPr>
        <w:pStyle w:val="Heading3"/>
      </w:pPr>
      <w:r>
        <w:t xml:space="preserve">9.2 Severity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Functional break, security hole, or data corruption risk</w:t>
            </w:r>
          </w:p>
        </w:tc>
        <w:tc>
          <w:tcPr/>
          <w:p>
            <w:pPr>
              <w:pStyle w:val="Compact"/>
            </w:pPr>
            <w:r>
              <w:t xml:space="preserve">Raw SQL concatenation, no auth on write endpoint, wrong status transition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Business rule violation or incorrect calculation</w:t>
            </w:r>
          </w:p>
        </w:tc>
        <w:tc>
          <w:tcPr/>
          <w:p>
            <w:pPr>
              <w:pStyle w:val="Compact"/>
            </w:pPr>
            <w:r>
              <w:t xml:space="preserve">Wrong decimal precision, calculated field is user-editable, missing required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Structural violation or performance concern</w:t>
            </w:r>
          </w:p>
        </w:tc>
        <w:tc>
          <w:tcPr/>
          <w:p>
            <w:pPr>
              <w:pStyle w:val="Compact"/>
            </w:pPr>
            <w:r>
              <w:t xml:space="preserve">Missing pagination, no</w:t>
            </w:r>
            <w:r>
              <w:t xml:space="preserve"> </w:t>
            </w:r>
            <w:r>
              <w:rPr>
                <w:rStyle w:val="VerbatimChar"/>
              </w:rPr>
              <w:t xml:space="preserve">memo</w:t>
            </w:r>
            <w:r>
              <w:t xml:space="preserve"> </w:t>
            </w:r>
            <w:r>
              <w:t xml:space="preserve">on grid row, wrong icon library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Style/convention deviation</w:t>
            </w:r>
          </w:p>
        </w:tc>
        <w:tc>
          <w:tcPr/>
          <w:p>
            <w:pPr>
              <w:pStyle w:val="Compact"/>
            </w:pPr>
            <w:r>
              <w:t xml:space="preserve">Inline color that should be a CSS variable, missing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, comment style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view-output-format"/>
    <w:p>
      <w:pPr>
        <w:pStyle w:val="Heading2"/>
      </w:pPr>
      <w:r>
        <w:t xml:space="preserve">11. Review Output Format</w:t>
      </w:r>
    </w:p>
    <w:p>
      <w:pPr>
        <w:pStyle w:val="FirstParagraph"/>
      </w:pPr>
      <w:r>
        <w:t xml:space="preserve">Claude must return every review in the following structured format:</w:t>
      </w:r>
    </w:p>
    <w:p>
      <w:pPr>
        <w:pStyle w:val="SourceCode"/>
      </w:pPr>
      <w:r>
        <w:rPr>
          <w:rStyle w:val="FunctionTok"/>
        </w:rPr>
        <w:t xml:space="preserve">## AI Code Review Report</w:t>
      </w:r>
      <w:r>
        <w:br/>
      </w:r>
      <w:r>
        <w:rPr>
          <w:rStyle w:val="NormalTok"/>
        </w:rPr>
        <w:t xml:space="preserve">**Module:**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Module Name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**Gate:**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Gate Number and Type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**Reviewed Files:**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of files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**Review Date:**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**Reviewed By:** Claude (claude-sonnet-4-6)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Overall Result: [PASS / CONDITIONAL PASS / FAIL]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Section Results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Findings Count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Rules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Validation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Blueprint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 / FAIL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Findings</w:t>
      </w:r>
      <w:r>
        <w:br/>
      </w:r>
      <w:r>
        <w:br/>
      </w:r>
      <w:r>
        <w:rPr>
          <w:rStyle w:val="FunctionTok"/>
        </w:rPr>
        <w:t xml:space="preserve">#### [F-001] [CRITICAL / HIGH / MEDIUM / LOW] — [Short title]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**File:** </w:t>
      </w:r>
      <w:r>
        <w:rPr>
          <w:rStyle w:val="InformationTok"/>
        </w:rPr>
        <w:t xml:space="preserve">`path/to/file.ts`</w:t>
      </w:r>
      <w:r>
        <w:rPr>
          <w:rStyle w:val="NormalTok"/>
        </w:rPr>
        <w:t xml:space="preserve"> line XX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**Issue:**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is wrong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**Rule violated:**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Which checklist item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**Fix:**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Exact recommended change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#### [F-002] ...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What Passed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of areas that were clean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Next Steps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Fix F-001 and F-002 before re-review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F-003 to be logged as tech debt in sprint backlog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Start w:id="57" w:name="review-workflow-who-does-what"/>
    <w:p>
      <w:pPr>
        <w:pStyle w:val="Heading2"/>
      </w:pPr>
      <w:r>
        <w:t xml:space="preserve">12. Review Workflow — Who Does What</w:t>
      </w:r>
    </w:p>
    <w:p>
      <w:pPr>
        <w:pStyle w:val="SourceCode"/>
      </w:pPr>
      <w:r>
        <w:rPr>
          <w:rStyle w:val="VerbatimChar"/>
        </w:rPr>
        <w:t xml:space="preserve">Developer (Abinandan)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Completes feature / fix</w:t>
      </w:r>
      <w:r>
        <w:br/>
      </w:r>
      <w:r>
        <w:rPr>
          <w:rStyle w:val="VerbatimChar"/>
        </w:rPr>
        <w:t xml:space="preserve">    ├─► Runs self-check (Gate 1): TypeScript clean, lint clean, build succeeds</w:t>
      </w:r>
      <w:r>
        <w:br/>
      </w:r>
      <w:r>
        <w:rPr>
          <w:rStyle w:val="VerbatimChar"/>
        </w:rPr>
        <w:t xml:space="preserve">    ├─► Runs AI review using prompts from Section 13</w:t>
      </w:r>
      <w:r>
        <w:br/>
      </w:r>
      <w:r>
        <w:rPr>
          <w:rStyle w:val="VerbatimChar"/>
        </w:rPr>
        <w:t xml:space="preserve">    ├─► Fixes all CRITICAL + HIGH findings</w:t>
      </w:r>
      <w:r>
        <w:br/>
      </w:r>
      <w:r>
        <w:rPr>
          <w:rStyle w:val="VerbatimChar"/>
        </w:rPr>
        <w:t xml:space="preserve">    ├─► Sends review report + fixed code to TL-Dev (Sasi)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TL-Dev (Sasi)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Reviews AI report</w:t>
      </w:r>
      <w:r>
        <w:br/>
      </w:r>
      <w:r>
        <w:rPr>
          <w:rStyle w:val="VerbatimChar"/>
        </w:rPr>
        <w:t xml:space="preserve">    ├─► Accepts or overrides MEDIUM/LOW findings with documented reason</w:t>
      </w:r>
      <w:r>
        <w:br/>
      </w:r>
      <w:r>
        <w:rPr>
          <w:rStyle w:val="VerbatimChar"/>
        </w:rPr>
        <w:t xml:space="preserve">    ├─► Approves Gate 2 (Backend) or Gate 3 (Frontend)</w:t>
      </w:r>
      <w:r>
        <w:br/>
      </w:r>
      <w:r>
        <w:rPr>
          <w:rStyle w:val="VerbatimChar"/>
        </w:rPr>
        <w:t xml:space="preserve">    ├─► Forwards to IST team for Gate 4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TL-IST (Palanivel)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Runs functional IST against staging</w:t>
      </w:r>
      <w:r>
        <w:br/>
      </w:r>
      <w:r>
        <w:rPr>
          <w:rStyle w:val="VerbatimChar"/>
        </w:rPr>
        <w:t xml:space="preserve">    ├─► Runs AI Integration Review (Gate 4) for end-to-end business flows</w:t>
      </w:r>
      <w:r>
        <w:br/>
      </w:r>
      <w:r>
        <w:rPr>
          <w:rStyle w:val="VerbatimChar"/>
        </w:rPr>
        <w:t xml:space="preserve">    ├─► Signs off or raises defects back to Developer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PM (Saravanan)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├─► Reviews Gate 4 sign-off</w:t>
      </w:r>
      <w:r>
        <w:br/>
      </w:r>
      <w:r>
        <w:rPr>
          <w:rStyle w:val="VerbatimChar"/>
        </w:rPr>
        <w:t xml:space="preserve">    ├─► Prepares Gate 5 package for CEO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CEO (T. Mani)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└─► Final sign-off → Production deploy authorized</w:t>
      </w:r>
    </w:p>
    <w:p>
      <w:r>
        <w:pict>
          <v:rect style="width:0;height:1.5pt" o:hralign="center" o:hrstd="t" o:hr="t"/>
        </w:pict>
      </w:r>
    </w:p>
    <w:bookmarkEnd w:id="57"/>
    <w:bookmarkStart w:id="61" w:name="escalation-override-policy"/>
    <w:p>
      <w:pPr>
        <w:pStyle w:val="Heading2"/>
      </w:pPr>
      <w:r>
        <w:t xml:space="preserve">13. Escalation &amp; Override Policy</w:t>
      </w:r>
    </w:p>
    <w:bookmarkStart w:id="58" w:name="when-tl-dev-may-override-a-finding"/>
    <w:p>
      <w:pPr>
        <w:pStyle w:val="Heading3"/>
      </w:pPr>
      <w:r>
        <w:t xml:space="preserve">12.1 When TL-Dev May Override a Finding</w:t>
      </w:r>
    </w:p>
    <w:p>
      <w:pPr>
        <w:pStyle w:val="FirstParagraph"/>
      </w:pPr>
      <w:r>
        <w:t xml:space="preserve">A TL-Dev may mark a finding as</w:t>
      </w:r>
      <w:r>
        <w:t xml:space="preserve"> </w:t>
      </w:r>
      <w:r>
        <w:t xml:space="preserve">“Accepted Risk”</w:t>
      </w:r>
      <w:r>
        <w:t xml:space="preserve"> </w:t>
      </w:r>
      <w:r>
        <w:t xml:space="preserve">(not requiring fix)</w:t>
      </w:r>
      <w:r>
        <w:t xml:space="preserve"> </w:t>
      </w:r>
      <w:r>
        <w:rPr>
          <w:b/>
          <w:bCs/>
        </w:rPr>
        <w:t xml:space="preserve">only when</w:t>
      </w:r>
      <w:r>
        <w:t xml:space="preserve">:</w:t>
      </w:r>
      <w:r>
        <w:t xml:space="preserve"> </w:t>
      </w:r>
      <w:r>
        <w:t xml:space="preserve">- The finding is MEDIUM or LOW severity</w:t>
      </w:r>
      <w:r>
        <w:t xml:space="preserve"> </w:t>
      </w:r>
      <w:r>
        <w:t xml:space="preserve">- A documented reason is provided in the session log</w:t>
      </w:r>
      <w:r>
        <w:t xml:space="preserve"> </w:t>
      </w:r>
      <w:r>
        <w:t xml:space="preserve">- The override is time-bounded (next sprint or a specific date)</w:t>
      </w:r>
    </w:p>
    <w:p>
      <w:pPr>
        <w:pStyle w:val="BodyText"/>
      </w:pPr>
      <w:r>
        <w:t xml:space="preserve">TL-Dev may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override CRITICAL or HIGH findings without PM approval.</w:t>
      </w:r>
    </w:p>
    <w:bookmarkEnd w:id="58"/>
    <w:bookmarkStart w:id="59" w:name="when-pm-may-override-a-finding"/>
    <w:p>
      <w:pPr>
        <w:pStyle w:val="Heading3"/>
      </w:pPr>
      <w:r>
        <w:t xml:space="preserve">12.2 When PM May Override a Finding</w:t>
      </w:r>
    </w:p>
    <w:p>
      <w:pPr>
        <w:pStyle w:val="FirstParagraph"/>
      </w:pPr>
      <w:r>
        <w:t xml:space="preserve">PM may override a HIGH finding</w:t>
      </w:r>
      <w:r>
        <w:t xml:space="preserve"> </w:t>
      </w:r>
      <w:r>
        <w:rPr>
          <w:b/>
          <w:bCs/>
        </w:rPr>
        <w:t xml:space="preserve">only when</w:t>
      </w:r>
      <w:r>
        <w:t xml:space="preserve">:</w:t>
      </w:r>
      <w:r>
        <w:t xml:space="preserve"> </w:t>
      </w:r>
      <w:r>
        <w:t xml:space="preserve">- Business urgency (demo deadline, client commitment) requires it</w:t>
      </w:r>
      <w:r>
        <w:t xml:space="preserve"> </w:t>
      </w:r>
      <w:r>
        <w:t xml:space="preserve">- A compensating control exists (e.g., UI-only HIGH finding when backend blocks the same action)</w:t>
      </w:r>
      <w:r>
        <w:t xml:space="preserve"> </w:t>
      </w:r>
      <w:r>
        <w:t xml:space="preserve">- The override is logged in the sprint tracker with a remediation ticket</w:t>
      </w:r>
    </w:p>
    <w:bookmarkEnd w:id="59"/>
    <w:bookmarkStart w:id="60" w:name="zero-tolerance-never-override"/>
    <w:p>
      <w:pPr>
        <w:pStyle w:val="Heading3"/>
      </w:pPr>
      <w:r>
        <w:t xml:space="preserve">12.3 Zero Tolerance — Never Override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 Type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SQL string concatenation</w:t>
            </w:r>
          </w:p>
        </w:tc>
        <w:tc>
          <w:tcPr/>
          <w:p>
            <w:pPr>
              <w:pStyle w:val="Compact"/>
            </w:pPr>
            <w:r>
              <w:t xml:space="preserve">SQL injection — cannot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authentication on write endpoint</w:t>
            </w:r>
          </w:p>
        </w:tc>
        <w:tc>
          <w:tcPr/>
          <w:p>
            <w:pPr>
              <w:pStyle w:val="Compact"/>
            </w:pPr>
            <w:r>
              <w:t xml:space="preserve">Security — cannot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machine bypass</w:t>
            </w:r>
          </w:p>
        </w:tc>
        <w:tc>
          <w:tcPr/>
          <w:p>
            <w:pPr>
              <w:pStyle w:val="Compact"/>
            </w:pPr>
            <w:r>
              <w:t xml:space="preserve">Data integrity — cannot 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database connection (M01 vs M02 cross)</w:t>
            </w:r>
          </w:p>
        </w:tc>
        <w:tc>
          <w:tcPr/>
          <w:p>
            <w:pPr>
              <w:pStyle w:val="Compact"/>
            </w:pPr>
            <w:r>
              <w:t xml:space="preserve">Data corruption — cannot ship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review-prompt-templates"/>
    <w:p>
      <w:pPr>
        <w:pStyle w:val="Heading2"/>
      </w:pPr>
      <w:r>
        <w:t xml:space="preserve">14. Review Prompt Templates</w:t>
      </w:r>
    </w:p>
    <w:bookmarkStart w:id="62" w:name="template-a-full-backend-review"/>
    <w:p>
      <w:pPr>
        <w:pStyle w:val="Heading3"/>
      </w:pPr>
      <w:r>
        <w:t xml:space="preserve">Template A — Full Backend Review</w:t>
      </w:r>
    </w:p>
    <w:p>
      <w:pPr>
        <w:pStyle w:val="SourceCode"/>
      </w:pPr>
      <w:r>
        <w:rPr>
          <w:rStyle w:val="VerbatimChar"/>
        </w:rPr>
        <w:t xml:space="preserve">You are reviewing a backend module for the Spinrise ERP system built on ASP.NET Core 8 + Dapper + SQL Server.</w:t>
      </w:r>
      <w:r>
        <w:br/>
      </w:r>
      <w:r>
        <w:br/>
      </w:r>
      <w:r>
        <w:rPr>
          <w:rStyle w:val="VerbatimChar"/>
        </w:rPr>
        <w:t xml:space="preserve">**Module:** [Module Name]</w:t>
      </w:r>
      <w:r>
        <w:br/>
      </w:r>
      <w:r>
        <w:rPr>
          <w:rStyle w:val="VerbatimChar"/>
        </w:rPr>
        <w:t xml:space="preserve">**Files to review:** [List file paths]</w:t>
      </w:r>
      <w:r>
        <w:br/>
      </w:r>
      <w:r>
        <w:rPr>
          <w:rStyle w:val="VerbatimChar"/>
        </w:rPr>
        <w:t xml:space="preserve">**FSD Reference:** [Attach or describe the relevant FSD section]</w:t>
      </w:r>
      <w:r>
        <w:br/>
      </w:r>
      <w:r>
        <w:br/>
      </w:r>
      <w:r>
        <w:rPr>
          <w:rStyle w:val="VerbatimChar"/>
        </w:rPr>
        <w:t xml:space="preserve">Perform a structured review against these dimensions:</w:t>
      </w:r>
      <w:r>
        <w:br/>
      </w:r>
      <w:r>
        <w:rPr>
          <w:rStyle w:val="VerbatimChar"/>
        </w:rPr>
        <w:t xml:space="preserve">1. Architecture layer compliance (Controller → Service → Repository → SP flow)</w:t>
      </w:r>
      <w:r>
        <w:br/>
      </w:r>
      <w:r>
        <w:rPr>
          <w:rStyle w:val="VerbatimChar"/>
        </w:rPr>
        <w:t xml:space="preserve">2. Business rule accuracy against the FSD</w:t>
      </w:r>
      <w:r>
        <w:br/>
      </w:r>
      <w:r>
        <w:rPr>
          <w:rStyle w:val="VerbatimChar"/>
        </w:rPr>
        <w:t xml:space="preserve">3. Input validation completeness (DTO annotations + Service guards + SP checks)</w:t>
      </w:r>
      <w:r>
        <w:br/>
      </w:r>
      <w:r>
        <w:rPr>
          <w:rStyle w:val="VerbatimChar"/>
        </w:rPr>
        <w:t xml:space="preserve">4. Performance patterns (pagination, no SELECT *, no N+1, async/await correct)</w:t>
      </w:r>
      <w:r>
        <w:br/>
      </w:r>
      <w:r>
        <w:rPr>
          <w:rStyle w:val="VerbatimChar"/>
        </w:rPr>
        <w:t xml:space="preserve">5. Security (parameterized SP only, no raw SQL, JWT auth, CORS)</w:t>
      </w:r>
      <w:r>
        <w:br/>
      </w:r>
      <w:r>
        <w:rPr>
          <w:rStyle w:val="VerbatimChar"/>
        </w:rPr>
        <w:t xml:space="preserve">6. SQL stored procedure quality (naming, CREATE OR ALTER, error handling, transactions)</w:t>
      </w:r>
      <w:r>
        <w:br/>
      </w:r>
      <w:r>
        <w:br/>
      </w:r>
      <w:r>
        <w:rPr>
          <w:rStyle w:val="VerbatimChar"/>
        </w:rPr>
        <w:t xml:space="preserve">For each finding, provide:</w:t>
      </w:r>
      <w:r>
        <w:br/>
      </w:r>
      <w:r>
        <w:rPr>
          <w:rStyle w:val="VerbatimChar"/>
        </w:rPr>
        <w:t xml:space="preserve">- Severity: CRITICAL / HIGH / MEDIUM / LOW</w:t>
      </w:r>
      <w:r>
        <w:br/>
      </w:r>
      <w:r>
        <w:rPr>
          <w:rStyle w:val="VerbatimChar"/>
        </w:rPr>
        <w:t xml:space="preserve">- File and line number</w:t>
      </w:r>
      <w:r>
        <w:br/>
      </w:r>
      <w:r>
        <w:rPr>
          <w:rStyle w:val="VerbatimChar"/>
        </w:rPr>
        <w:t xml:space="preserve">- What is wrong and why</w:t>
      </w:r>
      <w:r>
        <w:br/>
      </w:r>
      <w:r>
        <w:rPr>
          <w:rStyle w:val="VerbatimChar"/>
        </w:rPr>
        <w:t xml:space="preserve">- Exact recommended fix</w:t>
      </w:r>
      <w:r>
        <w:br/>
      </w:r>
      <w:r>
        <w:br/>
      </w:r>
      <w:r>
        <w:rPr>
          <w:rStyle w:val="VerbatimChar"/>
        </w:rPr>
        <w:t xml:space="preserve">Return the report in the standard Spinrise AI Review format.</w:t>
      </w:r>
    </w:p>
    <w:bookmarkEnd w:id="62"/>
    <w:bookmarkStart w:id="63" w:name="template-b-full-frontend-review"/>
    <w:p>
      <w:pPr>
        <w:pStyle w:val="Heading3"/>
      </w:pPr>
      <w:r>
        <w:t xml:space="preserve">Template B — Full Frontend Review</w:t>
      </w:r>
    </w:p>
    <w:p>
      <w:pPr>
        <w:pStyle w:val="SourceCode"/>
      </w:pPr>
      <w:r>
        <w:rPr>
          <w:rStyle w:val="VerbatimChar"/>
        </w:rPr>
        <w:t xml:space="preserve">You are reviewing a frontend module for the Spinrise ERP system built on React 18 + TypeScript + Ant Design 5.</w:t>
      </w:r>
      <w:r>
        <w:br/>
      </w:r>
      <w:r>
        <w:br/>
      </w:r>
      <w:r>
        <w:rPr>
          <w:rStyle w:val="VerbatimChar"/>
        </w:rPr>
        <w:t xml:space="preserve">**Module:** [Module Name]</w:t>
      </w:r>
      <w:r>
        <w:br/>
      </w:r>
      <w:r>
        <w:rPr>
          <w:rStyle w:val="VerbatimChar"/>
        </w:rPr>
        <w:t xml:space="preserve">**Files to review:** [List file paths]</w:t>
      </w:r>
      <w:r>
        <w:br/>
      </w:r>
      <w:r>
        <w:rPr>
          <w:rStyle w:val="VerbatimChar"/>
        </w:rPr>
        <w:t xml:space="preserve">**Blueprint Version:** v1.1 (approved 09 May 2026)</w:t>
      </w:r>
      <w:r>
        <w:br/>
      </w:r>
      <w:r>
        <w:rPr>
          <w:rStyle w:val="VerbatimChar"/>
        </w:rPr>
        <w:t xml:space="preserve">**FSD Reference:** [Attach or describe the relevant FSD section]</w:t>
      </w:r>
      <w:r>
        <w:br/>
      </w:r>
      <w:r>
        <w:br/>
      </w:r>
      <w:r>
        <w:rPr>
          <w:rStyle w:val="VerbatimChar"/>
        </w:rPr>
        <w:t xml:space="preserve">Perform a structured review against these dimensions:</w:t>
      </w:r>
      <w:r>
        <w:br/>
      </w:r>
      <w:r>
        <w:rPr>
          <w:rStyle w:val="VerbatimChar"/>
        </w:rPr>
        <w:t xml:space="preserve">1. TypeScript strict compliance (no `any`, correct types)</w:t>
      </w:r>
      <w:r>
        <w:br/>
      </w:r>
      <w:r>
        <w:rPr>
          <w:rStyle w:val="VerbatimChar"/>
        </w:rPr>
        <w:t xml:space="preserve">2. Business rule accuracy (calculated fields, status machine, decimal precision)</w:t>
      </w:r>
      <w:r>
        <w:br/>
      </w:r>
      <w:r>
        <w:rPr>
          <w:rStyle w:val="VerbatimChar"/>
        </w:rPr>
        <w:t xml:space="preserve">3. Validation completeness (required fields, numeric ranges, submit guards)</w:t>
      </w:r>
      <w:r>
        <w:br/>
      </w:r>
      <w:r>
        <w:rPr>
          <w:rStyle w:val="VerbatimChar"/>
        </w:rPr>
        <w:t xml:space="preserve">4. Performance (memo, useCallback, lazy loading, debounced search)</w:t>
      </w:r>
      <w:r>
        <w:br/>
      </w:r>
      <w:r>
        <w:rPr>
          <w:rStyle w:val="VerbatimChar"/>
        </w:rPr>
        <w:t xml:space="preserve">5. Blueprint v1.1 compliance (colors, spacing, typography, label case)</w:t>
      </w:r>
      <w:r>
        <w:br/>
      </w:r>
      <w:r>
        <w:rPr>
          <w:rStyle w:val="VerbatimChar"/>
        </w:rPr>
        <w:t xml:space="preserve">6. Component reuse (StatusBadge, FieldLabel, KpiCard, formatters used correctly)</w:t>
      </w:r>
      <w:r>
        <w:br/>
      </w:r>
      <w:r>
        <w:br/>
      </w:r>
      <w:r>
        <w:rPr>
          <w:rStyle w:val="VerbatimChar"/>
        </w:rPr>
        <w:t xml:space="preserve">For each finding, provide:</w:t>
      </w:r>
      <w:r>
        <w:br/>
      </w:r>
      <w:r>
        <w:rPr>
          <w:rStyle w:val="VerbatimChar"/>
        </w:rPr>
        <w:t xml:space="preserve">- Severity: CRITICAL / HIGH / MEDIUM / LOW</w:t>
      </w:r>
      <w:r>
        <w:br/>
      </w:r>
      <w:r>
        <w:rPr>
          <w:rStyle w:val="VerbatimChar"/>
        </w:rPr>
        <w:t xml:space="preserve">- File and line number</w:t>
      </w:r>
      <w:r>
        <w:br/>
      </w:r>
      <w:r>
        <w:rPr>
          <w:rStyle w:val="VerbatimChar"/>
        </w:rPr>
        <w:t xml:space="preserve">- What is wrong and which Blueprint/FSD rule it violates</w:t>
      </w:r>
      <w:r>
        <w:br/>
      </w:r>
      <w:r>
        <w:rPr>
          <w:rStyle w:val="VerbatimChar"/>
        </w:rPr>
        <w:t xml:space="preserve">- Exact recommended fix</w:t>
      </w:r>
      <w:r>
        <w:br/>
      </w:r>
      <w:r>
        <w:br/>
      </w:r>
      <w:r>
        <w:rPr>
          <w:rStyle w:val="VerbatimChar"/>
        </w:rPr>
        <w:t xml:space="preserve">Return the report in the standard Spinrise AI Review format.</w:t>
      </w:r>
    </w:p>
    <w:bookmarkEnd w:id="63"/>
    <w:bookmarkStart w:id="64" w:name="template-c-business-rules-deep-review"/>
    <w:p>
      <w:pPr>
        <w:pStyle w:val="Heading3"/>
      </w:pPr>
      <w:r>
        <w:t xml:space="preserve">Template C — Business Rules Deep Review</w:t>
      </w:r>
    </w:p>
    <w:p>
      <w:pPr>
        <w:pStyle w:val="SourceCode"/>
      </w:pPr>
      <w:r>
        <w:rPr>
          <w:rStyle w:val="VerbatimChar"/>
        </w:rPr>
        <w:t xml:space="preserve">You are performing a focused business rules review for [Module Name] in the Spinrise ERP system.</w:t>
      </w:r>
      <w:r>
        <w:br/>
      </w:r>
      <w:r>
        <w:br/>
      </w:r>
      <w:r>
        <w:rPr>
          <w:rStyle w:val="VerbatimChar"/>
        </w:rPr>
        <w:t xml:space="preserve">**FSD Section:** [Paste the relevant FSD rules here]</w:t>
      </w:r>
      <w:r>
        <w:br/>
      </w:r>
      <w:r>
        <w:rPr>
          <w:rStyle w:val="VerbatimChar"/>
        </w:rPr>
        <w:t xml:space="preserve">**Backend Service file:** [Paste or reference the file]</w:t>
      </w:r>
      <w:r>
        <w:br/>
      </w:r>
      <w:r>
        <w:rPr>
          <w:rStyle w:val="VerbatimChar"/>
        </w:rPr>
        <w:t xml:space="preserve">**Frontend form/page file:** [Paste or reference the file]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rPr>
          <w:rStyle w:val="VerbatimChar"/>
        </w:rPr>
        <w:t xml:space="preserve">1. Every business rule in the FSD has a corresponding guard in the Service layer</w:t>
      </w:r>
      <w:r>
        <w:br/>
      </w:r>
      <w:r>
        <w:rPr>
          <w:rStyle w:val="VerbatimChar"/>
        </w:rPr>
        <w:t xml:space="preserve">2. No rule exists only as a UI check (client-side bypass possible)</w:t>
      </w:r>
      <w:r>
        <w:br/>
      </w:r>
      <w:r>
        <w:rPr>
          <w:rStyle w:val="VerbatimChar"/>
        </w:rPr>
        <w:t xml:space="preserve">3. Calculated fields (ApproxCost, TotalValue) are computed server-side or in a read-only expression — not accepted from user input</w:t>
      </w:r>
      <w:r>
        <w:br/>
      </w:r>
      <w:r>
        <w:rPr>
          <w:rStyle w:val="VerbatimChar"/>
        </w:rPr>
        <w:t xml:space="preserve">4. Status transitions are enforced: list all allowed and disallowed transitions from the FSD and verify the code matches</w:t>
      </w:r>
      <w:r>
        <w:br/>
      </w:r>
      <w:r>
        <w:rPr>
          <w:rStyle w:val="VerbatimChar"/>
        </w:rPr>
        <w:t xml:space="preserve">5. Decimal precision: Qty=3dp, Rate=4dp, Value/Cost=4dp — flag any deviation</w:t>
      </w:r>
      <w:r>
        <w:br/>
      </w:r>
      <w:r>
        <w:rPr>
          <w:rStyle w:val="VerbatimChar"/>
        </w:rPr>
        <w:t xml:space="preserve">6. Financial year computation uses Apr-Mar cycle correctly</w:t>
      </w:r>
      <w:r>
        <w:br/>
      </w:r>
      <w:r>
        <w:br/>
      </w:r>
      <w:r>
        <w:rPr>
          <w:rStyle w:val="VerbatimChar"/>
        </w:rPr>
        <w:t xml:space="preserve">Return findings with severity and exact fix instructions.</w:t>
      </w:r>
    </w:p>
    <w:bookmarkEnd w:id="64"/>
    <w:bookmarkStart w:id="65" w:name="X791b7fb8ffa216ba689ef5aedfc53ebf418d05d"/>
    <w:p>
      <w:pPr>
        <w:pStyle w:val="Heading3"/>
      </w:pPr>
      <w:r>
        <w:t xml:space="preserve">Template D — Integration End-to-End Review (Gate 4)</w:t>
      </w:r>
    </w:p>
    <w:p>
      <w:pPr>
        <w:pStyle w:val="SourceCode"/>
      </w:pPr>
      <w:r>
        <w:rPr>
          <w:rStyle w:val="VerbatimChar"/>
        </w:rPr>
        <w:t xml:space="preserve">You are reviewing the full end-to-end flow for [Feature/Workflow Name] in Spinrise ERP.</w:t>
      </w:r>
      <w:r>
        <w:br/>
      </w:r>
      <w:r>
        <w:br/>
      </w:r>
      <w:r>
        <w:rPr>
          <w:rStyle w:val="VerbatimChar"/>
        </w:rPr>
        <w:t xml:space="preserve">**User journey:** [Describe the full flow: e.g., Create PR → Approve PR → Raise PO → Receive goods]</w:t>
      </w:r>
      <w:r>
        <w:br/>
      </w:r>
      <w:r>
        <w:rPr>
          <w:rStyle w:val="VerbatimChar"/>
        </w:rPr>
        <w:t xml:space="preserve">**Files involved:** [List all frontend + backend files in the flow]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rPr>
          <w:rStyle w:val="VerbatimChar"/>
        </w:rPr>
        <w:t xml:space="preserve">1. The entire workflow from UI input to DB write is correct and consistent</w:t>
      </w:r>
      <w:r>
        <w:br/>
      </w:r>
      <w:r>
        <w:rPr>
          <w:rStyle w:val="VerbatimChar"/>
        </w:rPr>
        <w:t xml:space="preserve">2. Status transitions are enforced at every hop (UI → API → SP)</w:t>
      </w:r>
      <w:r>
        <w:br/>
      </w:r>
      <w:r>
        <w:rPr>
          <w:rStyle w:val="VerbatimChar"/>
        </w:rPr>
        <w:t xml:space="preserve">3. Data passed from frontend matches DTO schema expected by backend</w:t>
      </w:r>
      <w:r>
        <w:br/>
      </w:r>
      <w:r>
        <w:rPr>
          <w:rStyle w:val="VerbatimChar"/>
        </w:rPr>
        <w:t xml:space="preserve">4. Error states from backend surface correctly on frontend</w:t>
      </w:r>
      <w:r>
        <w:br/>
      </w:r>
      <w:r>
        <w:rPr>
          <w:rStyle w:val="VerbatimChar"/>
        </w:rPr>
        <w:t xml:space="preserve">5. No step in the workflow allows skipping a mandatory step</w:t>
      </w:r>
      <w:r>
        <w:br/>
      </w:r>
      <w:r>
        <w:rPr>
          <w:rStyle w:val="VerbatimChar"/>
        </w:rPr>
        <w:t xml:space="preserve">6. Audit fields (CreatedBy, CreatedOn, ModifiedBy, ModifiedOn) are populated correctly</w:t>
      </w:r>
      <w:r>
        <w:br/>
      </w:r>
      <w:r>
        <w:rPr>
          <w:rStyle w:val="VerbatimChar"/>
        </w:rPr>
        <w:t xml:space="preserve">7. The user cannot produce invalid data by calling APIs out of sequence</w:t>
      </w:r>
      <w:r>
        <w:br/>
      </w:r>
      <w:r>
        <w:br/>
      </w:r>
      <w:r>
        <w:rPr>
          <w:rStyle w:val="VerbatimChar"/>
        </w:rPr>
        <w:t xml:space="preserve">Return findings with severity classification.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appendix-spinrise-quality-standards"/>
    <w:p>
      <w:pPr>
        <w:pStyle w:val="Heading2"/>
      </w:pPr>
      <w:r>
        <w:t xml:space="preserve">15. Appendix — Spinrise Quality Standards</w:t>
      </w:r>
    </w:p>
    <w:bookmarkStart w:id="67" w:name="decimal-standard-kalsofte-standard"/>
    <w:p>
      <w:pPr>
        <w:pStyle w:val="Heading3"/>
      </w:pPr>
      <w:r>
        <w:t xml:space="preserve">14.1 Decimal Standard (Kalsofte Standard)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Type</w:t>
            </w:r>
          </w:p>
        </w:tc>
        <w:tc>
          <w:tcPr/>
          <w:p>
            <w:pPr>
              <w:pStyle w:val="Compact"/>
            </w:pPr>
            <w:r>
              <w:t xml:space="preserve">Display Precision</w:t>
            </w:r>
          </w:p>
        </w:tc>
        <w:tc>
          <w:tcPr/>
          <w:p>
            <w:pPr>
              <w:pStyle w:val="Compact"/>
            </w:pPr>
            <w:r>
              <w:t xml:space="preserve">DB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3 decimal places</w:t>
            </w:r>
          </w:p>
        </w:tc>
        <w:tc>
          <w:tcPr/>
          <w:p>
            <w:pPr>
              <w:pStyle w:val="Compact"/>
            </w:pPr>
            <w:r>
              <w:t xml:space="preserve">DECIMAL(18,3)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4 decimal places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/ Cost</w:t>
            </w:r>
          </w:p>
        </w:tc>
        <w:tc>
          <w:tcPr/>
          <w:p>
            <w:pPr>
              <w:pStyle w:val="Compact"/>
            </w:pPr>
            <w:r>
              <w:t xml:space="preserve">4 decimal places (screen), 2dp (printed documents)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2 decimal places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</w:tbl>
    <w:bookmarkEnd w:id="67"/>
    <w:bookmarkStart w:id="68" w:name="api-response-standard"/>
    <w:p>
      <w:pPr>
        <w:pStyle w:val="Heading3"/>
      </w:pPr>
      <w:r>
        <w:t xml:space="preserve">14.2 API Response Standard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approved-color-palette-blueprint-v1.1"/>
    <w:p>
      <w:pPr>
        <w:pStyle w:val="Heading3"/>
      </w:pPr>
      <w:r>
        <w:t xml:space="preserve">14.3 Approved Color Palette (Blueprint v1.1)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#185FA5</w:t>
            </w:r>
          </w:p>
        </w:tc>
        <w:tc>
          <w:tcPr/>
          <w:p>
            <w:pPr>
              <w:pStyle w:val="Compact"/>
            </w:pPr>
            <w:r>
              <w:t xml:space="preserve">Buttons, links, active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#0C447C</w:t>
            </w:r>
          </w:p>
        </w:tc>
        <w:tc>
          <w:tcPr/>
          <w:p>
            <w:pPr>
              <w:pStyle w:val="Compact"/>
            </w:pPr>
            <w:r>
              <w:t xml:space="preserve">Hover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#E6F1FB</w:t>
            </w:r>
          </w:p>
        </w:tc>
        <w:tc>
          <w:tcPr/>
          <w:p>
            <w:pPr>
              <w:pStyle w:val="Compact"/>
            </w:pPr>
            <w:r>
              <w:t xml:space="preserve">Selected row, hover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#F5F5F3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#E2E2E2</w:t>
            </w:r>
          </w:p>
        </w:tc>
        <w:tc>
          <w:tcPr/>
          <w:p>
            <w:pPr>
              <w:pStyle w:val="Compact"/>
            </w:pPr>
            <w:r>
              <w:t xml:space="preserve">All dividers and input borders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#1A1A1A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#4A4A4A</w:t>
            </w:r>
          </w:p>
        </w:tc>
        <w:tc>
          <w:tcPr/>
          <w:p>
            <w:pPr>
              <w:pStyle w:val="Compact"/>
            </w:pPr>
            <w:r>
              <w:t xml:space="preserve">Secondary text,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#888888</w:t>
            </w:r>
          </w:p>
        </w:tc>
        <w:tc>
          <w:tcPr/>
          <w:p>
            <w:pPr>
              <w:pStyle w:val="Compact"/>
            </w:pPr>
            <w:r>
              <w:t xml:space="preserve">Placeholder, muted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#3B6D11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#EAF3DE</w:t>
            </w:r>
          </w:p>
        </w:tc>
        <w:tc>
          <w:tcPr/>
          <w:p>
            <w:pPr>
              <w:pStyle w:val="Compact"/>
            </w:pPr>
            <w:r>
              <w:t xml:space="preserve">Approved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#BA7517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#FAEEDA</w:t>
            </w:r>
          </w:p>
        </w:tc>
        <w:tc>
          <w:tcPr/>
          <w:p>
            <w:pPr>
              <w:pStyle w:val="Compact"/>
            </w:pPr>
            <w:r>
              <w:t xml:space="preserve">Pending / Partial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#A32D2D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#FCEBEB</w:t>
            </w:r>
          </w:p>
        </w:tc>
        <w:tc>
          <w:tcPr/>
          <w:p>
            <w:pPr>
              <w:pStyle w:val="Compact"/>
            </w:pPr>
            <w:r>
              <w:t xml:space="preserve">Rejected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#722ED1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#F0E6FB</w:t>
            </w:r>
          </w:p>
        </w:tc>
        <w:tc>
          <w:tcPr/>
          <w:p>
            <w:pPr>
              <w:pStyle w:val="Compact"/>
            </w:pPr>
            <w:r>
              <w:t xml:space="preserve">PO Raised status</w:t>
            </w:r>
          </w:p>
        </w:tc>
      </w:tr>
    </w:tbl>
    <w:bookmarkEnd w:id="69"/>
    <w:bookmarkStart w:id="70" w:name="environment-reference"/>
    <w:p>
      <w:pPr>
        <w:pStyle w:val="Heading3"/>
      </w:pPr>
      <w:r>
        <w:t xml:space="preserve">14.4 Environment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http://172.16.16.40:3000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http://172.16.16.40:5001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172.16.16.52\sql2016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SpinRiseSaranya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JAT</w:t>
            </w:r>
          </w:p>
        </w:tc>
      </w:tr>
    </w:tbl>
    <w:bookmarkEnd w:id="70"/>
    <w:bookmarkStart w:id="71" w:name="review-cycle-ceo-confirmed"/>
    <w:p>
      <w:pPr>
        <w:pStyle w:val="Heading3"/>
      </w:pPr>
      <w:r>
        <w:t xml:space="preserve">14.5 Review Cycle (CEO-Confirmed)</w:t>
      </w:r>
    </w:p>
    <w:p>
      <w:pPr>
        <w:pStyle w:val="SourceCode"/>
      </w:pPr>
      <w:r>
        <w:rPr>
          <w:rStyle w:val="VerbatimChar"/>
        </w:rPr>
        <w:t xml:space="preserve">Developer → IST → TL-IST → PM → CEO</w:t>
      </w:r>
    </w:p>
    <w:p>
      <w:pPr>
        <w:pStyle w:val="FirstParagraph"/>
      </w:pPr>
      <w:r>
        <w:t xml:space="preserve">No code skips a stage. Review at each stage uses the appropriate gate template from Section 13.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by Abinandan N — Kalpatharu Software Ltd</w:t>
      </w:r>
      <w:r>
        <w:br/>
      </w:r>
      <w:r>
        <w:rPr>
          <w:i/>
          <w:iCs/>
        </w:rPr>
        <w:t xml:space="preserve">For CEO approval and inclusion in the Spinrise Project Quality Framework</w:t>
      </w:r>
      <w:r>
        <w:br/>
      </w:r>
      <w:r>
        <w:rPr>
          <w:i/>
          <w:iCs/>
        </w:rPr>
        <w:t xml:space="preserve">Next review: after first 3 modules complete IST (target: June 2026)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2026-05-13T06:17:05Z</dcterms:created>
  <dcterms:modified xsi:type="dcterms:W3CDTF">2026-05-13T06:17:05Z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