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1681" w14:textId="77777777" w:rsidR="00276B9B" w:rsidRDefault="00000000">
      <w:pPr>
        <w:pStyle w:val="Heading1"/>
      </w:pPr>
      <w:bookmarkStart w:id="0" w:name="ai-claude-review-process-gate"/>
      <w:r>
        <w:t>AI (Claude) Review Process Gate</w:t>
      </w:r>
    </w:p>
    <w:p w14:paraId="647F388A" w14:textId="77777777" w:rsidR="00276B9B" w:rsidRDefault="00000000">
      <w:pPr>
        <w:pStyle w:val="Heading2"/>
      </w:pPr>
      <w:bookmarkStart w:id="1" w:name="executive-governance-summary"/>
      <w:r>
        <w:t>Executive Governance Summary</w:t>
      </w:r>
    </w:p>
    <w:p w14:paraId="5944AE0C" w14:textId="77777777" w:rsidR="008B70BB" w:rsidRDefault="00000000">
      <w:pPr>
        <w:pStyle w:val="FirstParagraph"/>
      </w:pPr>
      <w:r>
        <w:rPr>
          <w:b/>
          <w:bCs/>
        </w:rPr>
        <w:t>Document Reference:</w:t>
      </w:r>
      <w:r>
        <w:t xml:space="preserve"> SPINRISE-ARPG-v1.0-EX </w:t>
      </w:r>
    </w:p>
    <w:p w14:paraId="39117D57" w14:textId="77777777" w:rsidR="008B70BB" w:rsidRDefault="00000000">
      <w:pPr>
        <w:pStyle w:val="FirstParagraph"/>
      </w:pPr>
      <w:r>
        <w:rPr>
          <w:b/>
          <w:bCs/>
        </w:rPr>
        <w:t>Prepared by:</w:t>
      </w:r>
      <w:r>
        <w:t xml:space="preserve"> Abinandan N, </w:t>
      </w:r>
      <w:proofErr w:type="spellStart"/>
      <w:r>
        <w:t>Fullstack</w:t>
      </w:r>
      <w:proofErr w:type="spellEnd"/>
      <w:r>
        <w:t xml:space="preserve"> Developer — SPINRISE </w:t>
      </w:r>
    </w:p>
    <w:p w14:paraId="2C281CAC" w14:textId="77777777" w:rsidR="008B70BB" w:rsidRDefault="00000000">
      <w:pPr>
        <w:pStyle w:val="FirstParagraph"/>
      </w:pPr>
      <w:r>
        <w:rPr>
          <w:b/>
          <w:bCs/>
        </w:rPr>
        <w:t>Issued to:</w:t>
      </w:r>
      <w:r>
        <w:t xml:space="preserve"> CEO </w:t>
      </w:r>
    </w:p>
    <w:p w14:paraId="7FA8F2B3" w14:textId="166E9A74" w:rsidR="00276B9B" w:rsidRDefault="00000000">
      <w:pPr>
        <w:pStyle w:val="FirstParagraph"/>
      </w:pPr>
      <w:r>
        <w:rPr>
          <w:b/>
          <w:bCs/>
        </w:rPr>
        <w:t>Classification:</w:t>
      </w:r>
      <w:r>
        <w:t xml:space="preserve"> Internal — Management Circulation Only</w:t>
      </w:r>
    </w:p>
    <w:p w14:paraId="0F73C4CD" w14:textId="77777777" w:rsidR="00276B9B" w:rsidRDefault="00000000">
      <w:r>
        <w:pict w14:anchorId="0D5B8FC4">
          <v:rect id="_x0000_i1090" style="width:0;height:1.5pt" o:hralign="center" o:hrstd="t" o:hr="t"/>
        </w:pict>
      </w:r>
    </w:p>
    <w:p w14:paraId="6751A50B" w14:textId="77777777" w:rsidR="00276B9B" w:rsidRDefault="00000000">
      <w:pPr>
        <w:pStyle w:val="Heading2"/>
      </w:pPr>
      <w:bookmarkStart w:id="2" w:name="executive-summary"/>
      <w:bookmarkEnd w:id="1"/>
      <w:r>
        <w:t>1. Executive Summary</w:t>
      </w:r>
    </w:p>
    <w:p w14:paraId="42357628" w14:textId="77777777" w:rsidR="00276B9B" w:rsidRDefault="00000000">
      <w:pPr>
        <w:pStyle w:val="FirstParagraph"/>
      </w:pPr>
      <w:r>
        <w:t xml:space="preserve">SPINRISE development operates under a mandatory quality checkpoint — the </w:t>
      </w:r>
      <w:r>
        <w:rPr>
          <w:b/>
          <w:bCs/>
        </w:rPr>
        <w:t>AI Review Gate</w:t>
      </w:r>
      <w:r>
        <w:t xml:space="preserve"> — positioned between development completion and IST (Implementation Support Team) testing. This gate uses Claude AI as a structured review assistant to compare the delivered build against the CEO-approved Functional Specification Document (FSD) and approved UI/UX designs before any test cycle begins.</w:t>
      </w:r>
    </w:p>
    <w:p w14:paraId="1802AA3C" w14:textId="77777777" w:rsidR="00276B9B" w:rsidRDefault="00000000">
      <w:pPr>
        <w:pStyle w:val="BodyText"/>
      </w:pPr>
      <w:r>
        <w:rPr>
          <w:b/>
          <w:bCs/>
        </w:rPr>
        <w:t>The AI Review Gate is not a replacement for human review.</w:t>
      </w:r>
      <w:r>
        <w:t xml:space="preserve"> It is a structured pre-check tool that accelerates the reviewer’s ability to identify gaps, inconsistencies, and missed requirements early — before they reach IST, UAT, or production.</w:t>
      </w:r>
    </w:p>
    <w:p w14:paraId="39498123" w14:textId="77777777" w:rsidR="00276B9B" w:rsidRDefault="00000000">
      <w:pPr>
        <w:pStyle w:val="BodyText"/>
      </w:pPr>
      <w:r>
        <w:rPr>
          <w:b/>
          <w:bCs/>
        </w:rPr>
        <w:t>Core governance principle:</w:t>
      </w:r>
      <w:r>
        <w:t xml:space="preserve"> No module proceeds to IST testing unless the AI Review Gate is completed, findings are resolved, and the Technical Lead certifies the build as cleared.</w:t>
      </w:r>
    </w:p>
    <w:p w14:paraId="53EBDE2D" w14:textId="77777777" w:rsidR="00276B9B" w:rsidRDefault="00000000">
      <w:pPr>
        <w:pStyle w:val="Heading3"/>
      </w:pPr>
      <w:bookmarkStart w:id="3" w:name="what-this-gate-prevents"/>
      <w:r>
        <w:t>What This Gate Prevents</w:t>
      </w:r>
    </w:p>
    <w:tbl>
      <w:tblPr>
        <w:tblStyle w:val="Table"/>
        <w:tblW w:w="5000" w:type="pct"/>
        <w:tblLayout w:type="fixed"/>
        <w:tblLook w:val="0020" w:firstRow="1" w:lastRow="0" w:firstColumn="0" w:lastColumn="0" w:noHBand="0" w:noVBand="0"/>
      </w:tblPr>
      <w:tblGrid>
        <w:gridCol w:w="4788"/>
        <w:gridCol w:w="4788"/>
      </w:tblGrid>
      <w:tr w:rsidR="00276B9B" w14:paraId="58A8381C" w14:textId="77777777" w:rsidTr="00276B9B">
        <w:trPr>
          <w:cnfStyle w:val="100000000000" w:firstRow="1" w:lastRow="0" w:firstColumn="0" w:lastColumn="0" w:oddVBand="0" w:evenVBand="0" w:oddHBand="0" w:evenHBand="0" w:firstRowFirstColumn="0" w:firstRowLastColumn="0" w:lastRowFirstColumn="0" w:lastRowLastColumn="0"/>
          <w:tblHeader/>
        </w:trPr>
        <w:tc>
          <w:tcPr>
            <w:tcW w:w="3960" w:type="dxa"/>
          </w:tcPr>
          <w:p w14:paraId="1AB7429C" w14:textId="77777777" w:rsidR="00276B9B" w:rsidRDefault="00000000">
            <w:pPr>
              <w:pStyle w:val="Compact"/>
            </w:pPr>
            <w:r>
              <w:t>Without AI Review Gate</w:t>
            </w:r>
          </w:p>
        </w:tc>
        <w:tc>
          <w:tcPr>
            <w:tcW w:w="3960" w:type="dxa"/>
          </w:tcPr>
          <w:p w14:paraId="0383217C" w14:textId="77777777" w:rsidR="00276B9B" w:rsidRDefault="00000000">
            <w:pPr>
              <w:pStyle w:val="Compact"/>
            </w:pPr>
            <w:r>
              <w:t>With AI Review Gate</w:t>
            </w:r>
          </w:p>
        </w:tc>
      </w:tr>
      <w:tr w:rsidR="00276B9B" w14:paraId="4EDD32EC" w14:textId="77777777">
        <w:tc>
          <w:tcPr>
            <w:tcW w:w="3960" w:type="dxa"/>
          </w:tcPr>
          <w:p w14:paraId="487D6E80" w14:textId="77777777" w:rsidR="00276B9B" w:rsidRDefault="00000000">
            <w:pPr>
              <w:pStyle w:val="Compact"/>
            </w:pPr>
            <w:r>
              <w:t>IST discovers FSD deviations during testing</w:t>
            </w:r>
          </w:p>
        </w:tc>
        <w:tc>
          <w:tcPr>
            <w:tcW w:w="3960" w:type="dxa"/>
          </w:tcPr>
          <w:p w14:paraId="0F0506A9" w14:textId="77777777" w:rsidR="00276B9B" w:rsidRDefault="00000000">
            <w:pPr>
              <w:pStyle w:val="Compact"/>
            </w:pPr>
            <w:r>
              <w:t>Deviations caught before IST begins</w:t>
            </w:r>
          </w:p>
        </w:tc>
      </w:tr>
      <w:tr w:rsidR="00276B9B" w14:paraId="63DA56AF" w14:textId="77777777">
        <w:tc>
          <w:tcPr>
            <w:tcW w:w="3960" w:type="dxa"/>
          </w:tcPr>
          <w:p w14:paraId="16F7640D" w14:textId="77777777" w:rsidR="00276B9B" w:rsidRDefault="00000000">
            <w:pPr>
              <w:pStyle w:val="Compact"/>
            </w:pPr>
            <w:r>
              <w:t>Screen labels, decimals, date formats inconsistent</w:t>
            </w:r>
          </w:p>
        </w:tc>
        <w:tc>
          <w:tcPr>
            <w:tcW w:w="3960" w:type="dxa"/>
          </w:tcPr>
          <w:p w14:paraId="2BC5F1CF" w14:textId="77777777" w:rsidR="00276B9B" w:rsidRDefault="00000000">
            <w:pPr>
              <w:pStyle w:val="Compact"/>
            </w:pPr>
            <w:r>
              <w:t>Validated against approved FSD before handover</w:t>
            </w:r>
          </w:p>
        </w:tc>
      </w:tr>
      <w:tr w:rsidR="00276B9B" w14:paraId="4621DE02" w14:textId="77777777">
        <w:tc>
          <w:tcPr>
            <w:tcW w:w="3960" w:type="dxa"/>
          </w:tcPr>
          <w:p w14:paraId="4A3C522A" w14:textId="77777777" w:rsidR="00276B9B" w:rsidRDefault="00000000">
            <w:pPr>
              <w:pStyle w:val="Compact"/>
            </w:pPr>
            <w:r>
              <w:t>Missing business rules found late in delivery</w:t>
            </w:r>
          </w:p>
        </w:tc>
        <w:tc>
          <w:tcPr>
            <w:tcW w:w="3960" w:type="dxa"/>
          </w:tcPr>
          <w:p w14:paraId="0728DFE4" w14:textId="77777777" w:rsidR="00276B9B" w:rsidRDefault="00000000">
            <w:pPr>
              <w:pStyle w:val="Compact"/>
            </w:pPr>
            <w:r>
              <w:t>Identified during structured pre-IST review</w:t>
            </w:r>
          </w:p>
        </w:tc>
      </w:tr>
      <w:tr w:rsidR="00276B9B" w14:paraId="7707C933" w14:textId="77777777">
        <w:tc>
          <w:tcPr>
            <w:tcW w:w="3960" w:type="dxa"/>
          </w:tcPr>
          <w:p w14:paraId="1C4EC4B3" w14:textId="77777777" w:rsidR="00276B9B" w:rsidRDefault="00000000">
            <w:pPr>
              <w:pStyle w:val="Compact"/>
            </w:pPr>
            <w:r>
              <w:t>Rework cycles extend delivery timelines</w:t>
            </w:r>
          </w:p>
        </w:tc>
        <w:tc>
          <w:tcPr>
            <w:tcW w:w="3960" w:type="dxa"/>
          </w:tcPr>
          <w:p w14:paraId="14DCD5EE" w14:textId="77777777" w:rsidR="00276B9B" w:rsidRDefault="00000000">
            <w:pPr>
              <w:pStyle w:val="Compact"/>
            </w:pPr>
            <w:r>
              <w:t>Corrections made before IST — not during</w:t>
            </w:r>
          </w:p>
        </w:tc>
      </w:tr>
      <w:tr w:rsidR="00276B9B" w14:paraId="1A2941F1" w14:textId="77777777">
        <w:tc>
          <w:tcPr>
            <w:tcW w:w="3960" w:type="dxa"/>
          </w:tcPr>
          <w:p w14:paraId="00BE9D25" w14:textId="77777777" w:rsidR="00276B9B" w:rsidRDefault="00000000">
            <w:pPr>
              <w:pStyle w:val="Compact"/>
            </w:pPr>
            <w:r>
              <w:t>CEO reviews builds with residual defects</w:t>
            </w:r>
          </w:p>
        </w:tc>
        <w:tc>
          <w:tcPr>
            <w:tcW w:w="3960" w:type="dxa"/>
          </w:tcPr>
          <w:p w14:paraId="2B9F5269" w14:textId="77777777" w:rsidR="00276B9B" w:rsidRDefault="00000000">
            <w:pPr>
              <w:pStyle w:val="Compact"/>
            </w:pPr>
            <w:r>
              <w:t>CEO receives IST-cleared, gate-passed builds</w:t>
            </w:r>
          </w:p>
        </w:tc>
      </w:tr>
    </w:tbl>
    <w:p w14:paraId="3BD37795" w14:textId="77777777" w:rsidR="00276B9B" w:rsidRDefault="00000000">
      <w:r>
        <w:pict w14:anchorId="0CA70EE6">
          <v:rect id="_x0000_i1091" style="width:0;height:1.5pt" o:hralign="center" o:hrstd="t" o:hr="t"/>
        </w:pict>
      </w:r>
    </w:p>
    <w:p w14:paraId="3A9F53BA" w14:textId="77777777" w:rsidR="00276B9B" w:rsidRDefault="00000000">
      <w:pPr>
        <w:pStyle w:val="Heading2"/>
      </w:pPr>
      <w:bookmarkStart w:id="4" w:name="X2da33e7ba7b065a5e42e1a7b22a544dec248360"/>
      <w:bookmarkEnd w:id="2"/>
      <w:bookmarkEnd w:id="3"/>
      <w:r>
        <w:t>2. Where the AI Review Gate Fits — Full Delivery Lifecycle</w:t>
      </w:r>
    </w:p>
    <w:p w14:paraId="0D5BD865" w14:textId="77777777" w:rsidR="00276B9B" w:rsidRDefault="00000000">
      <w:pPr>
        <w:pStyle w:val="SourceCode"/>
      </w:pPr>
      <w:r>
        <w:rPr>
          <w:rStyle w:val="VerbatimChar"/>
        </w:rPr>
        <w:t xml:space="preserve">  [1. FSD — CEO Approved]</w:t>
      </w:r>
      <w:r>
        <w:br/>
      </w:r>
      <w:r>
        <w:rPr>
          <w:rStyle w:val="VerbatimChar"/>
        </w:rPr>
        <w:t xml:space="preserve">           │</w:t>
      </w:r>
      <w:r>
        <w:br/>
      </w:r>
      <w:r>
        <w:rPr>
          <w:rStyle w:val="VerbatimChar"/>
        </w:rPr>
        <w:t xml:space="preserve">           ▼</w:t>
      </w:r>
      <w:r>
        <w:br/>
      </w:r>
      <w:r>
        <w:rPr>
          <w:rStyle w:val="VerbatimChar"/>
        </w:rPr>
        <w:lastRenderedPageBreak/>
        <w:t xml:space="preserve">  [2. UI/UX Blueprint — CEO Approved]</w:t>
      </w:r>
      <w:r>
        <w:br/>
      </w:r>
      <w:r>
        <w:rPr>
          <w:rStyle w:val="VerbatimChar"/>
        </w:rPr>
        <w:t xml:space="preserve">           │</w:t>
      </w:r>
      <w:r>
        <w:br/>
      </w:r>
      <w:r>
        <w:rPr>
          <w:rStyle w:val="VerbatimChar"/>
        </w:rPr>
        <w:t xml:space="preserve">           ▼</w:t>
      </w:r>
      <w:r>
        <w:br/>
      </w:r>
      <w:r>
        <w:rPr>
          <w:rStyle w:val="VerbatimChar"/>
        </w:rPr>
        <w:t xml:space="preserve">  [3. Development]</w:t>
      </w:r>
      <w:r>
        <w:br/>
      </w:r>
      <w:r>
        <w:rPr>
          <w:rStyle w:val="VerbatimChar"/>
        </w:rPr>
        <w:t xml:space="preserve">     (Frontend + Backend + Database — parallel)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AI REVIEW GATE            │  ◄── This document governs this stage</w:t>
      </w:r>
      <w:r>
        <w:br/>
      </w:r>
      <w:r>
        <w:rPr>
          <w:rStyle w:val="VerbatimChar"/>
        </w:rPr>
        <w:t xml:space="preserve">  │   (Pre-IST Validation)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[CLEARED]  [NOT CLEARED]</w:t>
      </w:r>
      <w:r>
        <w:br/>
      </w:r>
      <w:r>
        <w:rPr>
          <w:rStyle w:val="VerbatimChar"/>
        </w:rPr>
        <w:t xml:space="preserve">     │           │</w:t>
      </w:r>
      <w:r>
        <w:br/>
      </w:r>
      <w:r>
        <w:rPr>
          <w:rStyle w:val="VerbatimChar"/>
        </w:rPr>
        <w:t xml:space="preserve">     │      Developer fixes → Re-review</w:t>
      </w:r>
      <w:r>
        <w:br/>
      </w:r>
      <w:r>
        <w:rPr>
          <w:rStyle w:val="VerbatimChar"/>
        </w:rPr>
        <w:t xml:space="preserve">     │</w:t>
      </w:r>
      <w:r>
        <w:br/>
      </w:r>
      <w:r>
        <w:rPr>
          <w:rStyle w:val="VerbatimChar"/>
        </w:rPr>
        <w:t xml:space="preserve">     ▼</w:t>
      </w:r>
      <w:r>
        <w:br/>
      </w:r>
      <w:r>
        <w:rPr>
          <w:rStyle w:val="VerbatimChar"/>
        </w:rPr>
        <w:t xml:space="preserve">  [4. IST Testing]</w:t>
      </w:r>
      <w:r>
        <w:br/>
      </w:r>
      <w:r>
        <w:rPr>
          <w:rStyle w:val="VerbatimChar"/>
        </w:rPr>
        <w:t xml:space="preserve">  (Muthuvel / Palanivel — Implementation Support Team)</w:t>
      </w:r>
      <w:r>
        <w:br/>
      </w:r>
      <w:r>
        <w:rPr>
          <w:rStyle w:val="VerbatimChar"/>
        </w:rPr>
        <w:t xml:space="preserve">           │</w:t>
      </w:r>
      <w:r>
        <w:br/>
      </w:r>
      <w:r>
        <w:rPr>
          <w:rStyle w:val="VerbatimChar"/>
        </w:rPr>
        <w:t xml:space="preserve">           ▼</w:t>
      </w:r>
      <w:r>
        <w:br/>
      </w:r>
      <w:r>
        <w:rPr>
          <w:rStyle w:val="VerbatimChar"/>
        </w:rPr>
        <w:t xml:space="preserve">  [5. UAT — Customer Acceptance]</w:t>
      </w:r>
      <w:r>
        <w:br/>
      </w:r>
      <w:r>
        <w:rPr>
          <w:rStyle w:val="VerbatimChar"/>
        </w:rPr>
        <w:t xml:space="preserve">  (JAT Spinning Mill / SCMTS)</w:t>
      </w:r>
      <w:r>
        <w:br/>
      </w:r>
      <w:r>
        <w:rPr>
          <w:rStyle w:val="VerbatimChar"/>
        </w:rPr>
        <w:t xml:space="preserve">           │</w:t>
      </w:r>
      <w:r>
        <w:br/>
      </w:r>
      <w:r>
        <w:rPr>
          <w:rStyle w:val="VerbatimChar"/>
        </w:rPr>
        <w:t xml:space="preserve">           ▼</w:t>
      </w:r>
      <w:r>
        <w:br/>
      </w:r>
      <w:r>
        <w:rPr>
          <w:rStyle w:val="VerbatimChar"/>
        </w:rPr>
        <w:t xml:space="preserve">  [6. Deployment Approval — TL + CEO Sign-off]</w:t>
      </w:r>
      <w:r>
        <w:br/>
      </w:r>
      <w:r>
        <w:rPr>
          <w:rStyle w:val="VerbatimChar"/>
        </w:rPr>
        <w:t xml:space="preserve">           │</w:t>
      </w:r>
      <w:r>
        <w:br/>
      </w:r>
      <w:r>
        <w:rPr>
          <w:rStyle w:val="VerbatimChar"/>
        </w:rPr>
        <w:t xml:space="preserve">           ▼</w:t>
      </w:r>
      <w:r>
        <w:br/>
      </w:r>
      <w:r>
        <w:rPr>
          <w:rStyle w:val="VerbatimChar"/>
        </w:rPr>
        <w:t xml:space="preserve">  [7. Production Go-Live]</w:t>
      </w:r>
      <w:r>
        <w:br/>
      </w:r>
      <w:r>
        <w:rPr>
          <w:rStyle w:val="VerbatimChar"/>
        </w:rPr>
        <w:t xml:space="preserve">           │</w:t>
      </w:r>
      <w:r>
        <w:br/>
      </w:r>
      <w:r>
        <w:rPr>
          <w:rStyle w:val="VerbatimChar"/>
        </w:rPr>
        <w:t xml:space="preserve">           ▼</w:t>
      </w:r>
      <w:r>
        <w:br/>
      </w:r>
      <w:r>
        <w:rPr>
          <w:rStyle w:val="VerbatimChar"/>
        </w:rPr>
        <w:t xml:space="preserve">  [8. Production Monitoring — Post-Live Review]</w:t>
      </w:r>
    </w:p>
    <w:p w14:paraId="17895BA8" w14:textId="77777777" w:rsidR="00276B9B" w:rsidRDefault="00000000">
      <w:pPr>
        <w:pStyle w:val="FirstParagraph"/>
      </w:pPr>
      <w:r>
        <w:rPr>
          <w:b/>
          <w:bCs/>
        </w:rPr>
        <w:t>Gate rule:</w:t>
      </w:r>
      <w:r>
        <w:t xml:space="preserve"> The AI Review Gate is mandatory. No module skips it. No exceptions without written CEO approval.</w:t>
      </w:r>
    </w:p>
    <w:p w14:paraId="0B8E0205" w14:textId="77777777" w:rsidR="00276B9B" w:rsidRDefault="00000000">
      <w:r>
        <w:pict w14:anchorId="7FF345F9">
          <v:rect id="_x0000_i1092" style="width:0;height:1.5pt" o:hralign="center" o:hrstd="t" o:hr="t"/>
        </w:pict>
      </w:r>
    </w:p>
    <w:p w14:paraId="61F01FF4" w14:textId="77777777" w:rsidR="00276B9B" w:rsidRDefault="00000000">
      <w:pPr>
        <w:pStyle w:val="Heading2"/>
      </w:pPr>
      <w:bookmarkStart w:id="5" w:name="X4f243bf188e5b55ef8218a88268f6026aa0b4a8"/>
      <w:bookmarkEnd w:id="4"/>
      <w:r>
        <w:t>3. Six Validation Domains — What the AI Review Covers</w:t>
      </w:r>
    </w:p>
    <w:p w14:paraId="5406BEF0" w14:textId="5D4BC147" w:rsidR="003C2359" w:rsidRDefault="00000000">
      <w:pPr>
        <w:pStyle w:val="FirstParagraph"/>
      </w:pPr>
      <w:r>
        <w:t>The AI assistant reviews six structured areas during the gate. Each produces a written finding report before handover.</w:t>
      </w:r>
    </w:p>
    <w:p w14:paraId="15BF0C68" w14:textId="77B71B52" w:rsidR="00276B9B" w:rsidRDefault="003C2359" w:rsidP="003C2359">
      <w:r>
        <w:br w:type="page"/>
      </w:r>
    </w:p>
    <w:tbl>
      <w:tblPr>
        <w:tblStyle w:val="Table"/>
        <w:tblW w:w="5000" w:type="pct"/>
        <w:tblLayout w:type="fixed"/>
        <w:tblLook w:val="0020" w:firstRow="1" w:lastRow="0" w:firstColumn="0" w:lastColumn="0" w:noHBand="0" w:noVBand="0"/>
      </w:tblPr>
      <w:tblGrid>
        <w:gridCol w:w="4788"/>
        <w:gridCol w:w="4788"/>
      </w:tblGrid>
      <w:tr w:rsidR="00276B9B" w14:paraId="72ACB63F" w14:textId="77777777" w:rsidTr="00276B9B">
        <w:trPr>
          <w:cnfStyle w:val="100000000000" w:firstRow="1" w:lastRow="0" w:firstColumn="0" w:lastColumn="0" w:oddVBand="0" w:evenVBand="0" w:oddHBand="0" w:evenHBand="0" w:firstRowFirstColumn="0" w:firstRowLastColumn="0" w:lastRowFirstColumn="0" w:lastRowLastColumn="0"/>
          <w:tblHeader/>
        </w:trPr>
        <w:tc>
          <w:tcPr>
            <w:tcW w:w="3960" w:type="dxa"/>
          </w:tcPr>
          <w:p w14:paraId="21D7DB3A" w14:textId="77777777" w:rsidR="00276B9B" w:rsidRDefault="00000000">
            <w:pPr>
              <w:pStyle w:val="Compact"/>
            </w:pPr>
            <w:r>
              <w:lastRenderedPageBreak/>
              <w:t>Domain</w:t>
            </w:r>
          </w:p>
        </w:tc>
        <w:tc>
          <w:tcPr>
            <w:tcW w:w="3960" w:type="dxa"/>
          </w:tcPr>
          <w:p w14:paraId="7101F1F8" w14:textId="77777777" w:rsidR="00276B9B" w:rsidRDefault="00000000">
            <w:pPr>
              <w:pStyle w:val="Compact"/>
            </w:pPr>
            <w:r>
              <w:t>What Is Checked</w:t>
            </w:r>
          </w:p>
        </w:tc>
      </w:tr>
      <w:tr w:rsidR="00276B9B" w14:paraId="66811701" w14:textId="77777777">
        <w:tc>
          <w:tcPr>
            <w:tcW w:w="3960" w:type="dxa"/>
          </w:tcPr>
          <w:p w14:paraId="66D8722A" w14:textId="77777777" w:rsidR="00276B9B" w:rsidRDefault="00000000">
            <w:pPr>
              <w:pStyle w:val="Compact"/>
            </w:pPr>
            <w:r>
              <w:rPr>
                <w:b/>
                <w:bCs/>
              </w:rPr>
              <w:t>FSD Compliance</w:t>
            </w:r>
          </w:p>
        </w:tc>
        <w:tc>
          <w:tcPr>
            <w:tcW w:w="3960" w:type="dxa"/>
          </w:tcPr>
          <w:p w14:paraId="18A0A906" w14:textId="77777777" w:rsidR="00276B9B" w:rsidRDefault="00000000">
            <w:pPr>
              <w:pStyle w:val="Compact"/>
            </w:pPr>
            <w:r>
              <w:t>Every screen, field, label, and business rule in the delivered build is compared against the CEO-approved FSD section by section</w:t>
            </w:r>
          </w:p>
        </w:tc>
      </w:tr>
      <w:tr w:rsidR="00276B9B" w14:paraId="11FF46C9" w14:textId="77777777">
        <w:tc>
          <w:tcPr>
            <w:tcW w:w="3960" w:type="dxa"/>
          </w:tcPr>
          <w:p w14:paraId="015C7AAD" w14:textId="77777777" w:rsidR="00276B9B" w:rsidRDefault="00000000">
            <w:pPr>
              <w:pStyle w:val="Compact"/>
            </w:pPr>
            <w:r>
              <w:rPr>
                <w:b/>
                <w:bCs/>
              </w:rPr>
              <w:t>UI/UX Standards</w:t>
            </w:r>
          </w:p>
        </w:tc>
        <w:tc>
          <w:tcPr>
            <w:tcW w:w="3960" w:type="dxa"/>
          </w:tcPr>
          <w:p w14:paraId="53DAF53F" w14:textId="77777777" w:rsidR="00276B9B" w:rsidRDefault="00000000">
            <w:pPr>
              <w:pStyle w:val="Compact"/>
            </w:pPr>
            <w:r>
              <w:t>Screen layout, label casing, decimal precision, date formats, colour coding, and button labels are verified against the approved Blueprint</w:t>
            </w:r>
          </w:p>
        </w:tc>
      </w:tr>
      <w:tr w:rsidR="00276B9B" w14:paraId="5409A21F" w14:textId="77777777">
        <w:tc>
          <w:tcPr>
            <w:tcW w:w="3960" w:type="dxa"/>
          </w:tcPr>
          <w:p w14:paraId="094B443F" w14:textId="77777777" w:rsidR="00276B9B" w:rsidRDefault="00000000">
            <w:pPr>
              <w:pStyle w:val="Compact"/>
            </w:pPr>
            <w:r>
              <w:rPr>
                <w:b/>
                <w:bCs/>
              </w:rPr>
              <w:t>Business Workflow</w:t>
            </w:r>
          </w:p>
        </w:tc>
        <w:tc>
          <w:tcPr>
            <w:tcW w:w="3960" w:type="dxa"/>
          </w:tcPr>
          <w:p w14:paraId="2785D358" w14:textId="77777777" w:rsidR="00276B9B" w:rsidRDefault="00000000">
            <w:pPr>
              <w:pStyle w:val="Compact"/>
            </w:pPr>
            <w:r>
              <w:t>Approval chains, status transitions, and business process sequences are validated against FSD workflow specifications</w:t>
            </w:r>
          </w:p>
        </w:tc>
      </w:tr>
      <w:tr w:rsidR="00276B9B" w14:paraId="74AEFFE6" w14:textId="77777777">
        <w:tc>
          <w:tcPr>
            <w:tcW w:w="3960" w:type="dxa"/>
          </w:tcPr>
          <w:p w14:paraId="109D6039" w14:textId="77777777" w:rsidR="00276B9B" w:rsidRDefault="00000000">
            <w:pPr>
              <w:pStyle w:val="Compact"/>
            </w:pPr>
            <w:r>
              <w:rPr>
                <w:b/>
                <w:bCs/>
              </w:rPr>
              <w:t>Data Validation Rules</w:t>
            </w:r>
          </w:p>
        </w:tc>
        <w:tc>
          <w:tcPr>
            <w:tcW w:w="3960" w:type="dxa"/>
          </w:tcPr>
          <w:p w14:paraId="00811FD6" w14:textId="77777777" w:rsidR="00276B9B" w:rsidRDefault="00000000">
            <w:pPr>
              <w:pStyle w:val="Compact"/>
            </w:pPr>
            <w:r>
              <w:t>Mandatory fields, numeric constraints, duplicate prevention, and input validation are checked against FSD-defined rules</w:t>
            </w:r>
          </w:p>
        </w:tc>
      </w:tr>
      <w:tr w:rsidR="00276B9B" w14:paraId="55D2EA37" w14:textId="77777777">
        <w:tc>
          <w:tcPr>
            <w:tcW w:w="3960" w:type="dxa"/>
          </w:tcPr>
          <w:p w14:paraId="789C0C5E" w14:textId="77777777" w:rsidR="00276B9B" w:rsidRDefault="00000000">
            <w:pPr>
              <w:pStyle w:val="Compact"/>
            </w:pPr>
            <w:r>
              <w:rPr>
                <w:b/>
                <w:bCs/>
              </w:rPr>
              <w:t>Navigation &amp; Accessibility</w:t>
            </w:r>
          </w:p>
        </w:tc>
        <w:tc>
          <w:tcPr>
            <w:tcW w:w="3960" w:type="dxa"/>
          </w:tcPr>
          <w:p w14:paraId="15937A99" w14:textId="77777777" w:rsidR="00276B9B" w:rsidRDefault="00000000">
            <w:pPr>
              <w:pStyle w:val="Compact"/>
            </w:pPr>
            <w:r>
              <w:t>Screen flow, tab order, keyboard navigation, and mobile responsiveness are reviewed against Blueprint standards</w:t>
            </w:r>
          </w:p>
        </w:tc>
      </w:tr>
      <w:tr w:rsidR="00276B9B" w14:paraId="555FBAF7" w14:textId="77777777">
        <w:tc>
          <w:tcPr>
            <w:tcW w:w="3960" w:type="dxa"/>
          </w:tcPr>
          <w:p w14:paraId="17702762" w14:textId="77777777" w:rsidR="00276B9B" w:rsidRDefault="00000000">
            <w:pPr>
              <w:pStyle w:val="Compact"/>
            </w:pPr>
            <w:r>
              <w:rPr>
                <w:b/>
                <w:bCs/>
              </w:rPr>
              <w:t>Reporting &amp; Print Output</w:t>
            </w:r>
          </w:p>
        </w:tc>
        <w:tc>
          <w:tcPr>
            <w:tcW w:w="3960" w:type="dxa"/>
          </w:tcPr>
          <w:p w14:paraId="44A3A78E" w14:textId="77777777" w:rsidR="00276B9B" w:rsidRDefault="00000000">
            <w:pPr>
              <w:pStyle w:val="Compact"/>
            </w:pPr>
            <w:r>
              <w:t>PDF and Excel outputs are verified for field accuracy, decimal precision, and layout against FSD report specifications</w:t>
            </w:r>
          </w:p>
        </w:tc>
      </w:tr>
    </w:tbl>
    <w:p w14:paraId="54948167" w14:textId="77777777" w:rsidR="00276B9B" w:rsidRDefault="00000000">
      <w:pPr>
        <w:pStyle w:val="BodyText"/>
      </w:pPr>
      <w:r>
        <w:rPr>
          <w:b/>
          <w:bCs/>
        </w:rPr>
        <w:t>Domain-specific examples from SPINRISE M01 (Purchase Requisition):</w:t>
      </w:r>
    </w:p>
    <w:p w14:paraId="603526EE" w14:textId="77777777" w:rsidR="00276B9B" w:rsidRDefault="00000000">
      <w:pPr>
        <w:pStyle w:val="Compact"/>
        <w:numPr>
          <w:ilvl w:val="0"/>
          <w:numId w:val="2"/>
        </w:numPr>
      </w:pPr>
      <w:r>
        <w:t>PR approval chain validated: Requestor → Department Head → Store Manager → Purchase Manager</w:t>
      </w:r>
    </w:p>
    <w:p w14:paraId="7223627B" w14:textId="77777777" w:rsidR="00276B9B" w:rsidRDefault="00000000">
      <w:pPr>
        <w:pStyle w:val="Compact"/>
        <w:numPr>
          <w:ilvl w:val="0"/>
          <w:numId w:val="2"/>
        </w:numPr>
      </w:pPr>
      <w:r>
        <w:t>Yarn quantity decimals verified: 3 decimal places as per FSD Rec #12</w:t>
      </w:r>
    </w:p>
    <w:p w14:paraId="528609B6" w14:textId="77777777" w:rsidR="00276B9B" w:rsidRDefault="00000000">
      <w:pPr>
        <w:pStyle w:val="Compact"/>
        <w:numPr>
          <w:ilvl w:val="0"/>
          <w:numId w:val="2"/>
        </w:numPr>
      </w:pPr>
      <w:r>
        <w:t>PO approval status transitions reviewed: Draft → Submitted → Approved → Rejected → Cancelled</w:t>
      </w:r>
    </w:p>
    <w:p w14:paraId="7B2F5CDC" w14:textId="77777777" w:rsidR="00276B9B" w:rsidRDefault="00000000">
      <w:pPr>
        <w:pStyle w:val="Compact"/>
        <w:numPr>
          <w:ilvl w:val="0"/>
          <w:numId w:val="2"/>
        </w:numPr>
      </w:pPr>
      <w:r>
        <w:t>Shift allocation screen validated against approved FSD workflow</w:t>
      </w:r>
    </w:p>
    <w:p w14:paraId="630A6AA4" w14:textId="77777777" w:rsidR="00276B9B" w:rsidRDefault="00000000">
      <w:pPr>
        <w:pStyle w:val="Compact"/>
        <w:numPr>
          <w:ilvl w:val="0"/>
          <w:numId w:val="2"/>
        </w:numPr>
      </w:pPr>
      <w:r>
        <w:t>Gate entry confirmation rules checked against business logic specification</w:t>
      </w:r>
    </w:p>
    <w:p w14:paraId="21AA0633" w14:textId="77777777" w:rsidR="00276B9B" w:rsidRDefault="00000000">
      <w:pPr>
        <w:pStyle w:val="Compact"/>
        <w:numPr>
          <w:ilvl w:val="0"/>
          <w:numId w:val="2"/>
        </w:numPr>
      </w:pPr>
      <w:r>
        <w:t>Rate history display verified for correct Item-Supplier-Date sort order</w:t>
      </w:r>
    </w:p>
    <w:p w14:paraId="12BC863B" w14:textId="77777777" w:rsidR="00276B9B" w:rsidRDefault="00000000">
      <w:r>
        <w:pict w14:anchorId="32D0590B">
          <v:rect id="_x0000_i1093" style="width:0;height:1.5pt" o:hralign="center" o:hrstd="t" o:hr="t"/>
        </w:pict>
      </w:r>
    </w:p>
    <w:p w14:paraId="042E3994" w14:textId="77777777" w:rsidR="003C2359" w:rsidRDefault="003C2359">
      <w:pPr>
        <w:rPr>
          <w:rFonts w:asciiTheme="majorHAnsi" w:eastAsiaTheme="majorEastAsia" w:hAnsiTheme="majorHAnsi" w:cstheme="majorBidi"/>
          <w:color w:val="0F4761" w:themeColor="accent1" w:themeShade="BF"/>
          <w:sz w:val="32"/>
          <w:szCs w:val="32"/>
        </w:rPr>
      </w:pPr>
      <w:bookmarkStart w:id="6" w:name="business-impact-measurable-outcomes"/>
      <w:bookmarkEnd w:id="5"/>
      <w:r>
        <w:br w:type="page"/>
      </w:r>
    </w:p>
    <w:p w14:paraId="657645A5" w14:textId="46A006B5" w:rsidR="00276B9B" w:rsidRDefault="00000000">
      <w:pPr>
        <w:pStyle w:val="Heading2"/>
      </w:pPr>
      <w:r>
        <w:lastRenderedPageBreak/>
        <w:t>4. Business Impact — Measurable Outcomes</w:t>
      </w:r>
    </w:p>
    <w:p w14:paraId="055ABE56" w14:textId="77777777" w:rsidR="00276B9B" w:rsidRDefault="00000000">
      <w:pPr>
        <w:pStyle w:val="FirstParagraph"/>
      </w:pPr>
      <w:r>
        <w:t>The following metrics reflect the expected impact of the AI Review Gate on SPINRISE delivery quality and speed, based on the M01 PR Form pilot experience and industry ERP delivery benchmarks.</w:t>
      </w:r>
    </w:p>
    <w:tbl>
      <w:tblPr>
        <w:tblStyle w:val="Table"/>
        <w:tblW w:w="5000" w:type="pct"/>
        <w:tblLayout w:type="fixed"/>
        <w:tblLook w:val="0020" w:firstRow="1" w:lastRow="0" w:firstColumn="0" w:lastColumn="0" w:noHBand="0" w:noVBand="0"/>
      </w:tblPr>
      <w:tblGrid>
        <w:gridCol w:w="2394"/>
        <w:gridCol w:w="2394"/>
        <w:gridCol w:w="2394"/>
        <w:gridCol w:w="2394"/>
      </w:tblGrid>
      <w:tr w:rsidR="00276B9B" w14:paraId="1B708142" w14:textId="77777777" w:rsidTr="00276B9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44923B" w14:textId="77777777" w:rsidR="00276B9B" w:rsidRDefault="00000000">
            <w:pPr>
              <w:pStyle w:val="Compact"/>
            </w:pPr>
            <w:r>
              <w:t>Metric</w:t>
            </w:r>
          </w:p>
        </w:tc>
        <w:tc>
          <w:tcPr>
            <w:tcW w:w="1980" w:type="dxa"/>
          </w:tcPr>
          <w:p w14:paraId="32AAA29F" w14:textId="77777777" w:rsidR="00276B9B" w:rsidRDefault="00000000">
            <w:pPr>
              <w:pStyle w:val="Compact"/>
            </w:pPr>
            <w:r>
              <w:t>Before AI Gate</w:t>
            </w:r>
          </w:p>
        </w:tc>
        <w:tc>
          <w:tcPr>
            <w:tcW w:w="1980" w:type="dxa"/>
          </w:tcPr>
          <w:p w14:paraId="572D88A6" w14:textId="77777777" w:rsidR="00276B9B" w:rsidRDefault="00000000">
            <w:pPr>
              <w:pStyle w:val="Compact"/>
            </w:pPr>
            <w:r>
              <w:t>After AI Gate</w:t>
            </w:r>
          </w:p>
        </w:tc>
        <w:tc>
          <w:tcPr>
            <w:tcW w:w="1980" w:type="dxa"/>
          </w:tcPr>
          <w:p w14:paraId="08E02ECF" w14:textId="77777777" w:rsidR="00276B9B" w:rsidRDefault="00000000">
            <w:pPr>
              <w:pStyle w:val="Compact"/>
            </w:pPr>
            <w:r>
              <w:t>Improvement</w:t>
            </w:r>
          </w:p>
        </w:tc>
      </w:tr>
      <w:tr w:rsidR="00276B9B" w14:paraId="1F6047F7" w14:textId="77777777">
        <w:tc>
          <w:tcPr>
            <w:tcW w:w="1980" w:type="dxa"/>
          </w:tcPr>
          <w:p w14:paraId="461B9472" w14:textId="77777777" w:rsidR="00276B9B" w:rsidRDefault="00000000">
            <w:pPr>
              <w:pStyle w:val="Compact"/>
            </w:pPr>
            <w:r>
              <w:t>IST defect leakage per module</w:t>
            </w:r>
          </w:p>
        </w:tc>
        <w:tc>
          <w:tcPr>
            <w:tcW w:w="1980" w:type="dxa"/>
          </w:tcPr>
          <w:p w14:paraId="2B1AC098" w14:textId="77777777" w:rsidR="00276B9B" w:rsidRDefault="00000000">
            <w:pPr>
              <w:pStyle w:val="Compact"/>
            </w:pPr>
            <w:r>
              <w:t>35–50 defects</w:t>
            </w:r>
          </w:p>
        </w:tc>
        <w:tc>
          <w:tcPr>
            <w:tcW w:w="1980" w:type="dxa"/>
          </w:tcPr>
          <w:p w14:paraId="3C5B3F44" w14:textId="77777777" w:rsidR="00276B9B" w:rsidRDefault="00000000">
            <w:pPr>
              <w:pStyle w:val="Compact"/>
            </w:pPr>
            <w:r>
              <w:t>&lt; 10 defects</w:t>
            </w:r>
          </w:p>
        </w:tc>
        <w:tc>
          <w:tcPr>
            <w:tcW w:w="1980" w:type="dxa"/>
          </w:tcPr>
          <w:p w14:paraId="1396E873" w14:textId="77777777" w:rsidR="00276B9B" w:rsidRDefault="00000000">
            <w:pPr>
              <w:pStyle w:val="Compact"/>
            </w:pPr>
            <w:r>
              <w:t>~75% reduction</w:t>
            </w:r>
          </w:p>
        </w:tc>
      </w:tr>
      <w:tr w:rsidR="00276B9B" w14:paraId="32452051" w14:textId="77777777">
        <w:tc>
          <w:tcPr>
            <w:tcW w:w="1980" w:type="dxa"/>
          </w:tcPr>
          <w:p w14:paraId="4BB58D72" w14:textId="77777777" w:rsidR="00276B9B" w:rsidRDefault="00000000">
            <w:pPr>
              <w:pStyle w:val="Compact"/>
            </w:pPr>
            <w:r>
              <w:t>FSD compliance gaps found in IST</w:t>
            </w:r>
          </w:p>
        </w:tc>
        <w:tc>
          <w:tcPr>
            <w:tcW w:w="1980" w:type="dxa"/>
          </w:tcPr>
          <w:p w14:paraId="0F002988" w14:textId="77777777" w:rsidR="00276B9B" w:rsidRDefault="00000000">
            <w:pPr>
              <w:pStyle w:val="Compact"/>
            </w:pPr>
            <w:r>
              <w:t>8–12 per cycle</w:t>
            </w:r>
          </w:p>
        </w:tc>
        <w:tc>
          <w:tcPr>
            <w:tcW w:w="1980" w:type="dxa"/>
          </w:tcPr>
          <w:p w14:paraId="1445F517" w14:textId="77777777" w:rsidR="00276B9B" w:rsidRDefault="00000000">
            <w:pPr>
              <w:pStyle w:val="Compact"/>
            </w:pPr>
            <w:r>
              <w:t>1–2 per cycle</w:t>
            </w:r>
          </w:p>
        </w:tc>
        <w:tc>
          <w:tcPr>
            <w:tcW w:w="1980" w:type="dxa"/>
          </w:tcPr>
          <w:p w14:paraId="5AD82D0D" w14:textId="77777777" w:rsidR="00276B9B" w:rsidRDefault="00000000">
            <w:pPr>
              <w:pStyle w:val="Compact"/>
            </w:pPr>
            <w:r>
              <w:t>~85% reduction</w:t>
            </w:r>
          </w:p>
        </w:tc>
      </w:tr>
      <w:tr w:rsidR="00276B9B" w14:paraId="7ADF2FDD" w14:textId="77777777">
        <w:tc>
          <w:tcPr>
            <w:tcW w:w="1980" w:type="dxa"/>
          </w:tcPr>
          <w:p w14:paraId="20F5A00A" w14:textId="77777777" w:rsidR="00276B9B" w:rsidRDefault="00000000">
            <w:pPr>
              <w:pStyle w:val="Compact"/>
            </w:pPr>
            <w:r>
              <w:t>Review cycle duration</w:t>
            </w:r>
          </w:p>
        </w:tc>
        <w:tc>
          <w:tcPr>
            <w:tcW w:w="1980" w:type="dxa"/>
          </w:tcPr>
          <w:p w14:paraId="0A096698" w14:textId="77777777" w:rsidR="00276B9B" w:rsidRDefault="00000000">
            <w:pPr>
              <w:pStyle w:val="Compact"/>
            </w:pPr>
            <w:r>
              <w:t>4–5 days (manual)</w:t>
            </w:r>
          </w:p>
        </w:tc>
        <w:tc>
          <w:tcPr>
            <w:tcW w:w="1980" w:type="dxa"/>
          </w:tcPr>
          <w:p w14:paraId="25B18939" w14:textId="77777777" w:rsidR="00276B9B" w:rsidRDefault="00000000">
            <w:pPr>
              <w:pStyle w:val="Compact"/>
            </w:pPr>
            <w:r>
              <w:t>1–2 days</w:t>
            </w:r>
          </w:p>
        </w:tc>
        <w:tc>
          <w:tcPr>
            <w:tcW w:w="1980" w:type="dxa"/>
          </w:tcPr>
          <w:p w14:paraId="26EA056F" w14:textId="77777777" w:rsidR="00276B9B" w:rsidRDefault="00000000">
            <w:pPr>
              <w:pStyle w:val="Compact"/>
            </w:pPr>
            <w:r>
              <w:t>60% faster</w:t>
            </w:r>
          </w:p>
        </w:tc>
      </w:tr>
      <w:tr w:rsidR="00276B9B" w14:paraId="26695CAC" w14:textId="77777777">
        <w:tc>
          <w:tcPr>
            <w:tcW w:w="1980" w:type="dxa"/>
          </w:tcPr>
          <w:p w14:paraId="5F3C287F" w14:textId="77777777" w:rsidR="00276B9B" w:rsidRDefault="00000000">
            <w:pPr>
              <w:pStyle w:val="Compact"/>
            </w:pPr>
            <w:r>
              <w:t>UI deviation issues at CEO review</w:t>
            </w:r>
          </w:p>
        </w:tc>
        <w:tc>
          <w:tcPr>
            <w:tcW w:w="1980" w:type="dxa"/>
          </w:tcPr>
          <w:p w14:paraId="21EA69AE" w14:textId="77777777" w:rsidR="00276B9B" w:rsidRDefault="00000000">
            <w:pPr>
              <w:pStyle w:val="Compact"/>
            </w:pPr>
            <w:r>
              <w:t>Frequent</w:t>
            </w:r>
          </w:p>
        </w:tc>
        <w:tc>
          <w:tcPr>
            <w:tcW w:w="1980" w:type="dxa"/>
          </w:tcPr>
          <w:p w14:paraId="38E4EE03" w14:textId="77777777" w:rsidR="00276B9B" w:rsidRDefault="00000000">
            <w:pPr>
              <w:pStyle w:val="Compact"/>
            </w:pPr>
            <w:r>
              <w:t>Minimal</w:t>
            </w:r>
          </w:p>
        </w:tc>
        <w:tc>
          <w:tcPr>
            <w:tcW w:w="1980" w:type="dxa"/>
          </w:tcPr>
          <w:p w14:paraId="418BAC9A" w14:textId="77777777" w:rsidR="00276B9B" w:rsidRDefault="00000000">
            <w:pPr>
              <w:pStyle w:val="Compact"/>
            </w:pPr>
            <w:r>
              <w:t>Significant</w:t>
            </w:r>
          </w:p>
        </w:tc>
      </w:tr>
      <w:tr w:rsidR="00276B9B" w14:paraId="4858C376" w14:textId="77777777">
        <w:tc>
          <w:tcPr>
            <w:tcW w:w="1980" w:type="dxa"/>
          </w:tcPr>
          <w:p w14:paraId="33150C53" w14:textId="77777777" w:rsidR="00276B9B" w:rsidRDefault="00000000">
            <w:pPr>
              <w:pStyle w:val="Compact"/>
            </w:pPr>
            <w:r>
              <w:t>Developer rework after IST</w:t>
            </w:r>
          </w:p>
        </w:tc>
        <w:tc>
          <w:tcPr>
            <w:tcW w:w="1980" w:type="dxa"/>
          </w:tcPr>
          <w:p w14:paraId="49869DD3" w14:textId="77777777" w:rsidR="00276B9B" w:rsidRDefault="00000000">
            <w:pPr>
              <w:pStyle w:val="Compact"/>
            </w:pPr>
            <w:r>
              <w:t>High (2–3 cycles)</w:t>
            </w:r>
          </w:p>
        </w:tc>
        <w:tc>
          <w:tcPr>
            <w:tcW w:w="1980" w:type="dxa"/>
          </w:tcPr>
          <w:p w14:paraId="4C61810B" w14:textId="77777777" w:rsidR="00276B9B" w:rsidRDefault="00000000">
            <w:pPr>
              <w:pStyle w:val="Compact"/>
            </w:pPr>
            <w:r>
              <w:t>Low (0–1 cycle)</w:t>
            </w:r>
          </w:p>
        </w:tc>
        <w:tc>
          <w:tcPr>
            <w:tcW w:w="1980" w:type="dxa"/>
          </w:tcPr>
          <w:p w14:paraId="53A05138" w14:textId="77777777" w:rsidR="00276B9B" w:rsidRDefault="00000000">
            <w:pPr>
              <w:pStyle w:val="Compact"/>
            </w:pPr>
            <w:r>
              <w:t>Fewer iterations</w:t>
            </w:r>
          </w:p>
        </w:tc>
      </w:tr>
      <w:tr w:rsidR="00276B9B" w14:paraId="5F87A147" w14:textId="77777777">
        <w:tc>
          <w:tcPr>
            <w:tcW w:w="1980" w:type="dxa"/>
          </w:tcPr>
          <w:p w14:paraId="104F51D9" w14:textId="77777777" w:rsidR="00276B9B" w:rsidRDefault="00000000">
            <w:pPr>
              <w:pStyle w:val="Compact"/>
            </w:pPr>
            <w:r>
              <w:t>IST test cycle duration</w:t>
            </w:r>
          </w:p>
        </w:tc>
        <w:tc>
          <w:tcPr>
            <w:tcW w:w="1980" w:type="dxa"/>
          </w:tcPr>
          <w:p w14:paraId="4E03AC5A" w14:textId="77777777" w:rsidR="00276B9B" w:rsidRDefault="00000000">
            <w:pPr>
              <w:pStyle w:val="Compact"/>
            </w:pPr>
            <w:r>
              <w:t>5–7 days</w:t>
            </w:r>
          </w:p>
        </w:tc>
        <w:tc>
          <w:tcPr>
            <w:tcW w:w="1980" w:type="dxa"/>
          </w:tcPr>
          <w:p w14:paraId="7DF7CD36" w14:textId="77777777" w:rsidR="00276B9B" w:rsidRDefault="00000000">
            <w:pPr>
              <w:pStyle w:val="Compact"/>
            </w:pPr>
            <w:r>
              <w:t>3–4 days</w:t>
            </w:r>
          </w:p>
        </w:tc>
        <w:tc>
          <w:tcPr>
            <w:tcW w:w="1980" w:type="dxa"/>
          </w:tcPr>
          <w:p w14:paraId="26888CA0" w14:textId="77777777" w:rsidR="00276B9B" w:rsidRDefault="00000000">
            <w:pPr>
              <w:pStyle w:val="Compact"/>
            </w:pPr>
            <w:r>
              <w:t>~40% faster</w:t>
            </w:r>
          </w:p>
        </w:tc>
      </w:tr>
      <w:tr w:rsidR="00276B9B" w14:paraId="441070E7" w14:textId="77777777">
        <w:tc>
          <w:tcPr>
            <w:tcW w:w="1980" w:type="dxa"/>
          </w:tcPr>
          <w:p w14:paraId="714301BF" w14:textId="77777777" w:rsidR="00276B9B" w:rsidRDefault="00000000">
            <w:pPr>
              <w:pStyle w:val="Compact"/>
            </w:pPr>
            <w:r>
              <w:t>Delivery confidence at handover</w:t>
            </w:r>
          </w:p>
        </w:tc>
        <w:tc>
          <w:tcPr>
            <w:tcW w:w="1980" w:type="dxa"/>
          </w:tcPr>
          <w:p w14:paraId="32A6FE3D" w14:textId="77777777" w:rsidR="00276B9B" w:rsidRDefault="00000000">
            <w:pPr>
              <w:pStyle w:val="Compact"/>
            </w:pPr>
            <w:r>
              <w:t>Medium</w:t>
            </w:r>
          </w:p>
        </w:tc>
        <w:tc>
          <w:tcPr>
            <w:tcW w:w="1980" w:type="dxa"/>
          </w:tcPr>
          <w:p w14:paraId="4B743BC2" w14:textId="77777777" w:rsidR="00276B9B" w:rsidRDefault="00000000">
            <w:pPr>
              <w:pStyle w:val="Compact"/>
            </w:pPr>
            <w:r>
              <w:t>High</w:t>
            </w:r>
          </w:p>
        </w:tc>
        <w:tc>
          <w:tcPr>
            <w:tcW w:w="1980" w:type="dxa"/>
          </w:tcPr>
          <w:p w14:paraId="452553E6" w14:textId="77777777" w:rsidR="00276B9B" w:rsidRDefault="00000000">
            <w:pPr>
              <w:pStyle w:val="Compact"/>
            </w:pPr>
            <w:r>
              <w:t>Structured assurance</w:t>
            </w:r>
          </w:p>
        </w:tc>
      </w:tr>
      <w:tr w:rsidR="00276B9B" w14:paraId="2AB973DE" w14:textId="77777777">
        <w:tc>
          <w:tcPr>
            <w:tcW w:w="1980" w:type="dxa"/>
          </w:tcPr>
          <w:p w14:paraId="45C8194C" w14:textId="77777777" w:rsidR="00276B9B" w:rsidRDefault="00000000">
            <w:pPr>
              <w:pStyle w:val="Compact"/>
            </w:pPr>
            <w:r>
              <w:t>Cost of late defect correction</w:t>
            </w:r>
          </w:p>
        </w:tc>
        <w:tc>
          <w:tcPr>
            <w:tcW w:w="1980" w:type="dxa"/>
          </w:tcPr>
          <w:p w14:paraId="287F481C" w14:textId="77777777" w:rsidR="00276B9B" w:rsidRDefault="00000000">
            <w:pPr>
              <w:pStyle w:val="Compact"/>
            </w:pPr>
            <w:r>
              <w:t>High</w:t>
            </w:r>
          </w:p>
        </w:tc>
        <w:tc>
          <w:tcPr>
            <w:tcW w:w="1980" w:type="dxa"/>
          </w:tcPr>
          <w:p w14:paraId="35FE294C" w14:textId="77777777" w:rsidR="00276B9B" w:rsidRDefault="00000000">
            <w:pPr>
              <w:pStyle w:val="Compact"/>
            </w:pPr>
            <w:r>
              <w:t>Low</w:t>
            </w:r>
          </w:p>
        </w:tc>
        <w:tc>
          <w:tcPr>
            <w:tcW w:w="1980" w:type="dxa"/>
          </w:tcPr>
          <w:p w14:paraId="72831B41" w14:textId="77777777" w:rsidR="00276B9B" w:rsidRDefault="00000000">
            <w:pPr>
              <w:pStyle w:val="Compact"/>
            </w:pPr>
            <w:r>
              <w:t>Earlier = cheaper</w:t>
            </w:r>
          </w:p>
        </w:tc>
      </w:tr>
    </w:tbl>
    <w:p w14:paraId="279ECAD1" w14:textId="77777777" w:rsidR="00276B9B" w:rsidRDefault="00000000">
      <w:pPr>
        <w:pStyle w:val="BodyText"/>
      </w:pPr>
      <w:r>
        <w:rPr>
          <w:b/>
          <w:bCs/>
        </w:rPr>
        <w:t>Cumulative effect:</w:t>
      </w:r>
      <w:r>
        <w:t xml:space="preserve"> Each module that passes through the AI Review Gate reaches IST in a higher-quality state. IST spends less time finding structural defects and more time validating real business scenarios. CEO receives builds that have already been systematically verified — not builds being tested for the first time.</w:t>
      </w:r>
    </w:p>
    <w:p w14:paraId="11D76C20" w14:textId="77777777" w:rsidR="00276B9B" w:rsidRDefault="00000000">
      <w:r>
        <w:pict w14:anchorId="7DF4D0EF">
          <v:rect id="_x0000_i1094" style="width:0;height:1.5pt" o:hralign="center" o:hrstd="t" o:hr="t"/>
        </w:pict>
      </w:r>
    </w:p>
    <w:p w14:paraId="6E5D0517" w14:textId="77777777" w:rsidR="00276B9B" w:rsidRDefault="00000000">
      <w:bookmarkStart w:id="7" w:name="ownership-accountability-raci-matrix"/>
      <w:bookmarkEnd w:id="6"/>
      <w:r>
        <w:pict w14:anchorId="34006E24">
          <v:rect id="_x0000_i1095" style="width:0;height:1.5pt" o:hralign="center" o:hrstd="t" o:hr="t"/>
        </w:pict>
      </w:r>
    </w:p>
    <w:p w14:paraId="0199412A" w14:textId="192B6299" w:rsidR="00276B9B" w:rsidRDefault="003C2359">
      <w:pPr>
        <w:pStyle w:val="Heading2"/>
      </w:pPr>
      <w:bookmarkStart w:id="8" w:name="ai-scope-limitations-and-human-override"/>
      <w:bookmarkEnd w:id="7"/>
      <w:r>
        <w:t>5</w:t>
      </w:r>
      <w:r w:rsidR="00000000">
        <w:t>. AI Scope, Limitations, and Human Override</w:t>
      </w:r>
    </w:p>
    <w:p w14:paraId="6F659AD5" w14:textId="77777777" w:rsidR="00276B9B" w:rsidRDefault="00000000">
      <w:pPr>
        <w:pStyle w:val="Heading3"/>
      </w:pPr>
      <w:bookmarkStart w:id="9" w:name="what-claude-ai-does-in-this-process"/>
      <w:r>
        <w:t>What Claude AI Does in This Process</w:t>
      </w:r>
    </w:p>
    <w:p w14:paraId="27F1CE86" w14:textId="77777777" w:rsidR="00276B9B" w:rsidRDefault="00000000">
      <w:pPr>
        <w:pStyle w:val="FirstParagraph"/>
      </w:pPr>
      <w:r>
        <w:t xml:space="preserve">Claude AI is used as a </w:t>
      </w:r>
      <w:r>
        <w:rPr>
          <w:b/>
          <w:bCs/>
        </w:rPr>
        <w:t>structured review assistant</w:t>
      </w:r>
      <w:r>
        <w:t xml:space="preserve"> — it accelerates the developer’s ability to compare a large FSD document against a delivered build systematically and at scale.</w:t>
      </w:r>
    </w:p>
    <w:p w14:paraId="028CB457" w14:textId="77777777" w:rsidR="00276B9B" w:rsidRDefault="00000000">
      <w:pPr>
        <w:pStyle w:val="Compact"/>
        <w:numPr>
          <w:ilvl w:val="0"/>
          <w:numId w:val="3"/>
        </w:numPr>
      </w:pPr>
      <w:r>
        <w:t>AI reads approved documents and helps reviewers identify structured gaps</w:t>
      </w:r>
    </w:p>
    <w:p w14:paraId="6AEF0FEC" w14:textId="77777777" w:rsidR="00276B9B" w:rsidRDefault="00000000">
      <w:pPr>
        <w:pStyle w:val="Compact"/>
        <w:numPr>
          <w:ilvl w:val="0"/>
          <w:numId w:val="3"/>
        </w:numPr>
      </w:pPr>
      <w:r>
        <w:t>AI generates formatted finding reports that reviewers then evaluate</w:t>
      </w:r>
    </w:p>
    <w:p w14:paraId="7042B1EB" w14:textId="77777777" w:rsidR="00276B9B" w:rsidRDefault="00000000">
      <w:pPr>
        <w:pStyle w:val="Compact"/>
        <w:numPr>
          <w:ilvl w:val="0"/>
          <w:numId w:val="3"/>
        </w:numPr>
      </w:pPr>
      <w:r>
        <w:t>AI follows governed prompt templates — not open-ended analysis</w:t>
      </w:r>
    </w:p>
    <w:p w14:paraId="49B06567" w14:textId="77777777" w:rsidR="00276B9B" w:rsidRDefault="00000000">
      <w:pPr>
        <w:pStyle w:val="Heading3"/>
      </w:pPr>
      <w:bookmarkStart w:id="10" w:name="what-claude-ai-does-not-do"/>
      <w:bookmarkEnd w:id="9"/>
      <w:r>
        <w:lastRenderedPageBreak/>
        <w:t>What Claude AI Does NOT Do</w:t>
      </w:r>
    </w:p>
    <w:tbl>
      <w:tblPr>
        <w:tblStyle w:val="Table"/>
        <w:tblW w:w="5000" w:type="pct"/>
        <w:tblLayout w:type="fixed"/>
        <w:tblLook w:val="0020" w:firstRow="1" w:lastRow="0" w:firstColumn="0" w:lastColumn="0" w:noHBand="0" w:noVBand="0"/>
      </w:tblPr>
      <w:tblGrid>
        <w:gridCol w:w="4788"/>
        <w:gridCol w:w="4788"/>
      </w:tblGrid>
      <w:tr w:rsidR="00276B9B" w14:paraId="699FC002" w14:textId="77777777" w:rsidTr="00276B9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2F02F4" w14:textId="77777777" w:rsidR="00276B9B" w:rsidRDefault="00000000">
            <w:pPr>
              <w:pStyle w:val="Compact"/>
            </w:pPr>
            <w:r>
              <w:t>AI Does Not</w:t>
            </w:r>
          </w:p>
        </w:tc>
        <w:tc>
          <w:tcPr>
            <w:tcW w:w="3960" w:type="dxa"/>
          </w:tcPr>
          <w:p w14:paraId="1990F8A6" w14:textId="77777777" w:rsidR="00276B9B" w:rsidRDefault="00000000">
            <w:pPr>
              <w:pStyle w:val="Compact"/>
            </w:pPr>
            <w:r>
              <w:t>Because</w:t>
            </w:r>
          </w:p>
        </w:tc>
      </w:tr>
      <w:tr w:rsidR="00276B9B" w14:paraId="14D46D42" w14:textId="77777777">
        <w:tc>
          <w:tcPr>
            <w:tcW w:w="3960" w:type="dxa"/>
          </w:tcPr>
          <w:p w14:paraId="30960669" w14:textId="77777777" w:rsidR="00276B9B" w:rsidRDefault="00000000">
            <w:pPr>
              <w:pStyle w:val="Compact"/>
            </w:pPr>
            <w:r>
              <w:t>Independently approve any build for deployment</w:t>
            </w:r>
          </w:p>
        </w:tc>
        <w:tc>
          <w:tcPr>
            <w:tcW w:w="3960" w:type="dxa"/>
          </w:tcPr>
          <w:p w14:paraId="0680C363" w14:textId="77777777" w:rsidR="00276B9B" w:rsidRDefault="00000000">
            <w:pPr>
              <w:pStyle w:val="Compact"/>
            </w:pPr>
            <w:r>
              <w:t>Final authority rests with TL and CEO</w:t>
            </w:r>
          </w:p>
        </w:tc>
      </w:tr>
      <w:tr w:rsidR="00276B9B" w14:paraId="26C7F87B" w14:textId="77777777">
        <w:tc>
          <w:tcPr>
            <w:tcW w:w="3960" w:type="dxa"/>
          </w:tcPr>
          <w:p w14:paraId="34702A9C" w14:textId="77777777" w:rsidR="00276B9B" w:rsidRDefault="00000000">
            <w:pPr>
              <w:pStyle w:val="Compact"/>
            </w:pPr>
            <w:r>
              <w:t>Replace IST business scenario testing</w:t>
            </w:r>
          </w:p>
        </w:tc>
        <w:tc>
          <w:tcPr>
            <w:tcW w:w="3960" w:type="dxa"/>
          </w:tcPr>
          <w:p w14:paraId="4E1F6DE6" w14:textId="77777777" w:rsidR="00276B9B" w:rsidRDefault="00000000">
            <w:pPr>
              <w:pStyle w:val="Compact"/>
            </w:pPr>
            <w:r>
              <w:t>AI cannot simulate real operational workflows</w:t>
            </w:r>
          </w:p>
        </w:tc>
      </w:tr>
      <w:tr w:rsidR="00276B9B" w14:paraId="207D9DB2" w14:textId="77777777">
        <w:tc>
          <w:tcPr>
            <w:tcW w:w="3960" w:type="dxa"/>
          </w:tcPr>
          <w:p w14:paraId="60945E0C" w14:textId="77777777" w:rsidR="00276B9B" w:rsidRDefault="00000000">
            <w:pPr>
              <w:pStyle w:val="Compact"/>
            </w:pPr>
            <w:r>
              <w:t>Validate business domain nuance</w:t>
            </w:r>
          </w:p>
        </w:tc>
        <w:tc>
          <w:tcPr>
            <w:tcW w:w="3960" w:type="dxa"/>
          </w:tcPr>
          <w:p w14:paraId="36E8EA9F" w14:textId="77777777" w:rsidR="00276B9B" w:rsidRDefault="00000000">
            <w:pPr>
              <w:pStyle w:val="Compact"/>
            </w:pPr>
            <w:r>
              <w:t>Domain expertise remains with IST and Management</w:t>
            </w:r>
          </w:p>
        </w:tc>
      </w:tr>
      <w:tr w:rsidR="00276B9B" w14:paraId="09811927" w14:textId="77777777">
        <w:tc>
          <w:tcPr>
            <w:tcW w:w="3960" w:type="dxa"/>
          </w:tcPr>
          <w:p w14:paraId="0E177788" w14:textId="77777777" w:rsidR="00276B9B" w:rsidRDefault="00000000">
            <w:pPr>
              <w:pStyle w:val="Compact"/>
            </w:pPr>
            <w:r>
              <w:t>Provide legal, financial, or compliance signoff</w:t>
            </w:r>
          </w:p>
        </w:tc>
        <w:tc>
          <w:tcPr>
            <w:tcW w:w="3960" w:type="dxa"/>
          </w:tcPr>
          <w:p w14:paraId="355142EC" w14:textId="77777777" w:rsidR="00276B9B" w:rsidRDefault="00000000">
            <w:pPr>
              <w:pStyle w:val="Compact"/>
            </w:pPr>
            <w:r>
              <w:t>These require human professional judgement</w:t>
            </w:r>
          </w:p>
        </w:tc>
      </w:tr>
      <w:tr w:rsidR="00276B9B" w14:paraId="0168E960" w14:textId="77777777">
        <w:tc>
          <w:tcPr>
            <w:tcW w:w="3960" w:type="dxa"/>
          </w:tcPr>
          <w:p w14:paraId="38AE903C" w14:textId="77777777" w:rsidR="00276B9B" w:rsidRDefault="00000000">
            <w:pPr>
              <w:pStyle w:val="Compact"/>
            </w:pPr>
            <w:r>
              <w:t>Access live production systems or databases</w:t>
            </w:r>
          </w:p>
        </w:tc>
        <w:tc>
          <w:tcPr>
            <w:tcW w:w="3960" w:type="dxa"/>
          </w:tcPr>
          <w:p w14:paraId="1BE027F0" w14:textId="77777777" w:rsidR="00276B9B" w:rsidRDefault="00000000">
            <w:pPr>
              <w:pStyle w:val="Compact"/>
            </w:pPr>
            <w:r>
              <w:t>AI operates only on documents provided by the developer</w:t>
            </w:r>
          </w:p>
        </w:tc>
      </w:tr>
      <w:tr w:rsidR="00276B9B" w14:paraId="3AAAA8C0" w14:textId="77777777">
        <w:tc>
          <w:tcPr>
            <w:tcW w:w="3960" w:type="dxa"/>
          </w:tcPr>
          <w:p w14:paraId="30CDAA6B" w14:textId="77777777" w:rsidR="00276B9B" w:rsidRDefault="00000000">
            <w:pPr>
              <w:pStyle w:val="Compact"/>
            </w:pPr>
            <w:r>
              <w:t>Make autonomous decisions</w:t>
            </w:r>
          </w:p>
        </w:tc>
        <w:tc>
          <w:tcPr>
            <w:tcW w:w="3960" w:type="dxa"/>
          </w:tcPr>
          <w:p w14:paraId="5D0F9A98" w14:textId="77777777" w:rsidR="00276B9B" w:rsidRDefault="00000000">
            <w:pPr>
              <w:pStyle w:val="Compact"/>
            </w:pPr>
            <w:r>
              <w:t>Every AI output is reviewed and verified by a human before action</w:t>
            </w:r>
          </w:p>
        </w:tc>
      </w:tr>
    </w:tbl>
    <w:p w14:paraId="4018A2B8" w14:textId="77777777" w:rsidR="00276B9B" w:rsidRDefault="00000000">
      <w:pPr>
        <w:pStyle w:val="Heading3"/>
      </w:pPr>
      <w:bookmarkStart w:id="11" w:name="X72291e05aa0dfd196ffd36e31ea9274e323b5e7"/>
      <w:bookmarkEnd w:id="10"/>
      <w:r>
        <w:t>AI Limitations — Acknowledged Governance Risks</w:t>
      </w:r>
    </w:p>
    <w:tbl>
      <w:tblPr>
        <w:tblStyle w:val="Table"/>
        <w:tblW w:w="5000" w:type="pct"/>
        <w:tblLayout w:type="fixed"/>
        <w:tblLook w:val="0020" w:firstRow="1" w:lastRow="0" w:firstColumn="0" w:lastColumn="0" w:noHBand="0" w:noVBand="0"/>
      </w:tblPr>
      <w:tblGrid>
        <w:gridCol w:w="4788"/>
        <w:gridCol w:w="4788"/>
      </w:tblGrid>
      <w:tr w:rsidR="00276B9B" w14:paraId="38AB1C5F" w14:textId="77777777" w:rsidTr="00276B9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C2745F0" w14:textId="77777777" w:rsidR="00276B9B" w:rsidRDefault="00000000">
            <w:pPr>
              <w:pStyle w:val="Compact"/>
            </w:pPr>
            <w:r>
              <w:t>Risk</w:t>
            </w:r>
          </w:p>
        </w:tc>
        <w:tc>
          <w:tcPr>
            <w:tcW w:w="3960" w:type="dxa"/>
          </w:tcPr>
          <w:p w14:paraId="59B2BA8A" w14:textId="77777777" w:rsidR="00276B9B" w:rsidRDefault="00000000">
            <w:pPr>
              <w:pStyle w:val="Compact"/>
            </w:pPr>
            <w:r>
              <w:t>Mitigation</w:t>
            </w:r>
          </w:p>
        </w:tc>
      </w:tr>
      <w:tr w:rsidR="00276B9B" w14:paraId="1B944BF4" w14:textId="77777777">
        <w:tc>
          <w:tcPr>
            <w:tcW w:w="3960" w:type="dxa"/>
          </w:tcPr>
          <w:p w14:paraId="176C32FE" w14:textId="77777777" w:rsidR="00276B9B" w:rsidRDefault="00000000">
            <w:pPr>
              <w:pStyle w:val="Compact"/>
            </w:pPr>
            <w:r>
              <w:t>AI may miss contextual business nuance</w:t>
            </w:r>
          </w:p>
        </w:tc>
        <w:tc>
          <w:tcPr>
            <w:tcW w:w="3960" w:type="dxa"/>
          </w:tcPr>
          <w:p w14:paraId="2CED02E1" w14:textId="77777777" w:rsidR="00276B9B" w:rsidRDefault="00000000">
            <w:pPr>
              <w:pStyle w:val="Compact"/>
            </w:pPr>
            <w:r>
              <w:t>TL review of all AI findings before IST handover</w:t>
            </w:r>
          </w:p>
        </w:tc>
      </w:tr>
      <w:tr w:rsidR="00276B9B" w14:paraId="0697E682" w14:textId="77777777">
        <w:tc>
          <w:tcPr>
            <w:tcW w:w="3960" w:type="dxa"/>
          </w:tcPr>
          <w:p w14:paraId="23329DCB" w14:textId="77777777" w:rsidR="00276B9B" w:rsidRDefault="00000000">
            <w:pPr>
              <w:pStyle w:val="Compact"/>
            </w:pPr>
            <w:r>
              <w:t>AI output may be incomplete or inaccurate</w:t>
            </w:r>
          </w:p>
        </w:tc>
        <w:tc>
          <w:tcPr>
            <w:tcW w:w="3960" w:type="dxa"/>
          </w:tcPr>
          <w:p w14:paraId="67DC3987" w14:textId="77777777" w:rsidR="00276B9B" w:rsidRDefault="00000000">
            <w:pPr>
              <w:pStyle w:val="Compact"/>
            </w:pPr>
            <w:r>
              <w:t>Developer verifies every finding against FSD independently</w:t>
            </w:r>
          </w:p>
        </w:tc>
      </w:tr>
      <w:tr w:rsidR="00276B9B" w14:paraId="76026A78" w14:textId="77777777">
        <w:tc>
          <w:tcPr>
            <w:tcW w:w="3960" w:type="dxa"/>
          </w:tcPr>
          <w:p w14:paraId="0C72C360" w14:textId="77777777" w:rsidR="00276B9B" w:rsidRDefault="00000000">
            <w:pPr>
              <w:pStyle w:val="Compact"/>
            </w:pPr>
            <w:r>
              <w:t>AI has no access to historical operational data</w:t>
            </w:r>
          </w:p>
        </w:tc>
        <w:tc>
          <w:tcPr>
            <w:tcW w:w="3960" w:type="dxa"/>
          </w:tcPr>
          <w:p w14:paraId="29BDEB8E" w14:textId="77777777" w:rsidR="00276B9B" w:rsidRDefault="00000000">
            <w:pPr>
              <w:pStyle w:val="Compact"/>
            </w:pPr>
            <w:r>
              <w:t>IST team validates real-world business scenarios separately</w:t>
            </w:r>
          </w:p>
        </w:tc>
      </w:tr>
      <w:tr w:rsidR="00276B9B" w14:paraId="4810FA30" w14:textId="77777777">
        <w:tc>
          <w:tcPr>
            <w:tcW w:w="3960" w:type="dxa"/>
          </w:tcPr>
          <w:p w14:paraId="55BB6D29" w14:textId="77777777" w:rsidR="00276B9B" w:rsidRDefault="00000000">
            <w:pPr>
              <w:pStyle w:val="Compact"/>
            </w:pPr>
            <w:r>
              <w:t>AI cannot detect logic errors outside FSD scope</w:t>
            </w:r>
          </w:p>
        </w:tc>
        <w:tc>
          <w:tcPr>
            <w:tcW w:w="3960" w:type="dxa"/>
          </w:tcPr>
          <w:p w14:paraId="1257A992" w14:textId="77777777" w:rsidR="00276B9B" w:rsidRDefault="00000000">
            <w:pPr>
              <w:pStyle w:val="Compact"/>
            </w:pPr>
            <w:r>
              <w:t>Code review by TL remains a parallel mandatory step</w:t>
            </w:r>
          </w:p>
        </w:tc>
      </w:tr>
      <w:tr w:rsidR="00276B9B" w14:paraId="76EC0D00" w14:textId="77777777">
        <w:tc>
          <w:tcPr>
            <w:tcW w:w="3960" w:type="dxa"/>
          </w:tcPr>
          <w:p w14:paraId="4E5AED76" w14:textId="77777777" w:rsidR="00276B9B" w:rsidRDefault="00000000">
            <w:pPr>
              <w:pStyle w:val="Compact"/>
            </w:pPr>
            <w:r>
              <w:t>AI responses are advisory, not authoritative</w:t>
            </w:r>
          </w:p>
        </w:tc>
        <w:tc>
          <w:tcPr>
            <w:tcW w:w="3960" w:type="dxa"/>
          </w:tcPr>
          <w:p w14:paraId="1154A289" w14:textId="77777777" w:rsidR="00276B9B" w:rsidRDefault="00000000">
            <w:pPr>
              <w:pStyle w:val="Compact"/>
            </w:pPr>
            <w:r>
              <w:t>No build is cleared based on AI output alone</w:t>
            </w:r>
          </w:p>
        </w:tc>
      </w:tr>
    </w:tbl>
    <w:p w14:paraId="58BBB1C9" w14:textId="77777777" w:rsidR="00276B9B" w:rsidRDefault="00000000">
      <w:pPr>
        <w:pStyle w:val="BodyText"/>
      </w:pPr>
      <w:r>
        <w:rPr>
          <w:b/>
          <w:bCs/>
        </w:rPr>
        <w:t>Override rule:</w:t>
      </w:r>
      <w:r>
        <w:t xml:space="preserve"> If the Technical Lead or IST Team determines that an AI finding is incorrect, the human decision takes precedence. AI output is a structured starting point — not a final verdict.</w:t>
      </w:r>
    </w:p>
    <w:p w14:paraId="33A03E5E" w14:textId="77777777" w:rsidR="00276B9B" w:rsidRDefault="00000000">
      <w:r>
        <w:pict w14:anchorId="0F8E24BC">
          <v:rect id="_x0000_i1096" style="width:0;height:1.5pt" o:hralign="center" o:hrstd="t" o:hr="t"/>
        </w:pict>
      </w:r>
    </w:p>
    <w:p w14:paraId="25856787" w14:textId="2DD40C22" w:rsidR="00276B9B" w:rsidRDefault="003C2359">
      <w:pPr>
        <w:pStyle w:val="Heading2"/>
      </w:pPr>
      <w:bookmarkStart w:id="12" w:name="security-and-confidentiality-controls"/>
      <w:bookmarkEnd w:id="8"/>
      <w:bookmarkEnd w:id="11"/>
      <w:r>
        <w:t>6</w:t>
      </w:r>
      <w:r w:rsidR="00000000">
        <w:t>. Security and Confidentiality Controls</w:t>
      </w:r>
    </w:p>
    <w:p w14:paraId="09E1758C" w14:textId="77777777" w:rsidR="00276B9B" w:rsidRDefault="00000000">
      <w:pPr>
        <w:pStyle w:val="FirstParagraph"/>
      </w:pPr>
      <w:r>
        <w:t>SPINRISE development involves proprietary ERP business logic, customer data structures, and CEO-approved FSD specifications. The following controls govern AI usage to protect intellectual property.</w:t>
      </w:r>
    </w:p>
    <w:tbl>
      <w:tblPr>
        <w:tblStyle w:val="Table"/>
        <w:tblW w:w="5000" w:type="pct"/>
        <w:tblLayout w:type="fixed"/>
        <w:tblLook w:val="0020" w:firstRow="1" w:lastRow="0" w:firstColumn="0" w:lastColumn="0" w:noHBand="0" w:noVBand="0"/>
      </w:tblPr>
      <w:tblGrid>
        <w:gridCol w:w="4788"/>
        <w:gridCol w:w="4788"/>
      </w:tblGrid>
      <w:tr w:rsidR="00276B9B" w14:paraId="6BA00F08" w14:textId="77777777" w:rsidTr="00276B9B">
        <w:trPr>
          <w:cnfStyle w:val="100000000000" w:firstRow="1" w:lastRow="0" w:firstColumn="0" w:lastColumn="0" w:oddVBand="0" w:evenVBand="0" w:oddHBand="0" w:evenHBand="0" w:firstRowFirstColumn="0" w:firstRowLastColumn="0" w:lastRowFirstColumn="0" w:lastRowLastColumn="0"/>
          <w:tblHeader/>
        </w:trPr>
        <w:tc>
          <w:tcPr>
            <w:tcW w:w="3960" w:type="dxa"/>
          </w:tcPr>
          <w:p w14:paraId="2967249F" w14:textId="77777777" w:rsidR="00276B9B" w:rsidRDefault="00000000">
            <w:pPr>
              <w:pStyle w:val="Compact"/>
            </w:pPr>
            <w:r>
              <w:t>Control</w:t>
            </w:r>
          </w:p>
        </w:tc>
        <w:tc>
          <w:tcPr>
            <w:tcW w:w="3960" w:type="dxa"/>
          </w:tcPr>
          <w:p w14:paraId="74F4BA68" w14:textId="77777777" w:rsidR="00276B9B" w:rsidRDefault="00000000">
            <w:pPr>
              <w:pStyle w:val="Compact"/>
            </w:pPr>
            <w:r>
              <w:t>Rule</w:t>
            </w:r>
          </w:p>
        </w:tc>
      </w:tr>
      <w:tr w:rsidR="00276B9B" w14:paraId="668A43BA" w14:textId="77777777">
        <w:tc>
          <w:tcPr>
            <w:tcW w:w="3960" w:type="dxa"/>
          </w:tcPr>
          <w:p w14:paraId="766D8B6E" w14:textId="77777777" w:rsidR="00276B9B" w:rsidRDefault="00000000">
            <w:pPr>
              <w:pStyle w:val="Compact"/>
            </w:pPr>
            <w:r>
              <w:rPr>
                <w:b/>
                <w:bCs/>
              </w:rPr>
              <w:t>Internal usage only</w:t>
            </w:r>
          </w:p>
        </w:tc>
        <w:tc>
          <w:tcPr>
            <w:tcW w:w="3960" w:type="dxa"/>
          </w:tcPr>
          <w:p w14:paraId="638AFFF5" w14:textId="77777777" w:rsidR="00276B9B" w:rsidRDefault="00000000">
            <w:pPr>
              <w:pStyle w:val="Compact"/>
            </w:pPr>
            <w:r>
              <w:t xml:space="preserve">Claude AI is used exclusively within the </w:t>
            </w:r>
            <w:r>
              <w:lastRenderedPageBreak/>
              <w:t>Kalpatharu Software Ltd development environment — not on external or public platforms</w:t>
            </w:r>
          </w:p>
        </w:tc>
      </w:tr>
      <w:tr w:rsidR="00276B9B" w14:paraId="659B69CE" w14:textId="77777777">
        <w:tc>
          <w:tcPr>
            <w:tcW w:w="3960" w:type="dxa"/>
          </w:tcPr>
          <w:p w14:paraId="61551BB9" w14:textId="77777777" w:rsidR="00276B9B" w:rsidRDefault="00000000">
            <w:pPr>
              <w:pStyle w:val="Compact"/>
            </w:pPr>
            <w:r>
              <w:rPr>
                <w:b/>
                <w:bCs/>
              </w:rPr>
              <w:lastRenderedPageBreak/>
              <w:t>No live data shared</w:t>
            </w:r>
          </w:p>
        </w:tc>
        <w:tc>
          <w:tcPr>
            <w:tcW w:w="3960" w:type="dxa"/>
          </w:tcPr>
          <w:p w14:paraId="19156A4A" w14:textId="77777777" w:rsidR="00276B9B" w:rsidRDefault="00000000">
            <w:pPr>
              <w:pStyle w:val="Compact"/>
            </w:pPr>
            <w:r>
              <w:t>No customer records, production database content, or live system data is shared with AI during any review</w:t>
            </w:r>
          </w:p>
        </w:tc>
      </w:tr>
      <w:tr w:rsidR="00276B9B" w14:paraId="75D8B915" w14:textId="77777777">
        <w:tc>
          <w:tcPr>
            <w:tcW w:w="3960" w:type="dxa"/>
          </w:tcPr>
          <w:p w14:paraId="1636E446" w14:textId="77777777" w:rsidR="00276B9B" w:rsidRDefault="00000000">
            <w:pPr>
              <w:pStyle w:val="Compact"/>
            </w:pPr>
            <w:r>
              <w:rPr>
                <w:b/>
                <w:bCs/>
              </w:rPr>
              <w:t>FSD confidentiality</w:t>
            </w:r>
          </w:p>
        </w:tc>
        <w:tc>
          <w:tcPr>
            <w:tcW w:w="3960" w:type="dxa"/>
          </w:tcPr>
          <w:p w14:paraId="52DFFC23" w14:textId="77777777" w:rsidR="00276B9B" w:rsidRDefault="00000000">
            <w:pPr>
              <w:pStyle w:val="Compact"/>
            </w:pPr>
            <w:r>
              <w:t>FSD documents used in AI review sessions are internal-only. No FSD content is published, exported, or stored outside authorised systems</w:t>
            </w:r>
          </w:p>
        </w:tc>
      </w:tr>
      <w:tr w:rsidR="00276B9B" w14:paraId="34AF39EF" w14:textId="77777777">
        <w:tc>
          <w:tcPr>
            <w:tcW w:w="3960" w:type="dxa"/>
          </w:tcPr>
          <w:p w14:paraId="164149D3" w14:textId="77777777" w:rsidR="00276B9B" w:rsidRDefault="00000000">
            <w:pPr>
              <w:pStyle w:val="Compact"/>
            </w:pPr>
            <w:r>
              <w:rPr>
                <w:b/>
                <w:bCs/>
              </w:rPr>
              <w:t>Source code protection</w:t>
            </w:r>
          </w:p>
        </w:tc>
        <w:tc>
          <w:tcPr>
            <w:tcW w:w="3960" w:type="dxa"/>
          </w:tcPr>
          <w:p w14:paraId="61B9EC68" w14:textId="77777777" w:rsidR="00276B9B" w:rsidRDefault="00000000">
            <w:pPr>
              <w:pStyle w:val="Compact"/>
            </w:pPr>
            <w:r>
              <w:t>Only relevant code sections are shared with AI for review purposes. Full codebase is not exposed</w:t>
            </w:r>
          </w:p>
        </w:tc>
      </w:tr>
      <w:tr w:rsidR="00276B9B" w14:paraId="15AA2470" w14:textId="77777777">
        <w:tc>
          <w:tcPr>
            <w:tcW w:w="3960" w:type="dxa"/>
          </w:tcPr>
          <w:p w14:paraId="414E4BBC" w14:textId="77777777" w:rsidR="00276B9B" w:rsidRDefault="00000000">
            <w:pPr>
              <w:pStyle w:val="Compact"/>
            </w:pPr>
            <w:r>
              <w:rPr>
                <w:b/>
                <w:bCs/>
              </w:rPr>
              <w:t>Prompt governance</w:t>
            </w:r>
          </w:p>
        </w:tc>
        <w:tc>
          <w:tcPr>
            <w:tcW w:w="3960" w:type="dxa"/>
          </w:tcPr>
          <w:p w14:paraId="73BC30D4" w14:textId="77777777" w:rsidR="00276B9B" w:rsidRDefault="00000000">
            <w:pPr>
              <w:pStyle w:val="Compact"/>
            </w:pPr>
            <w:r>
              <w:t>All AI review prompts follow the standard templates defined in the Operational Manual (SPINRISE-ARPG-v1.0-OPS). Ad-hoc prompting on FSD content is not permitted</w:t>
            </w:r>
          </w:p>
        </w:tc>
      </w:tr>
      <w:tr w:rsidR="00276B9B" w14:paraId="44BC422A" w14:textId="77777777">
        <w:tc>
          <w:tcPr>
            <w:tcW w:w="3960" w:type="dxa"/>
          </w:tcPr>
          <w:p w14:paraId="3B44940F" w14:textId="77777777" w:rsidR="00276B9B" w:rsidRDefault="00000000">
            <w:pPr>
              <w:pStyle w:val="Compact"/>
            </w:pPr>
            <w:r>
              <w:rPr>
                <w:b/>
                <w:bCs/>
              </w:rPr>
              <w:t>Session confidentiality</w:t>
            </w:r>
          </w:p>
        </w:tc>
        <w:tc>
          <w:tcPr>
            <w:tcW w:w="3960" w:type="dxa"/>
          </w:tcPr>
          <w:p w14:paraId="50F0E634" w14:textId="77777777" w:rsidR="00276B9B" w:rsidRDefault="00000000">
            <w:pPr>
              <w:pStyle w:val="Compact"/>
            </w:pPr>
            <w:r>
              <w:t>AI review session outputs (finding reports) are stored in the project repository under access-controlled paths — not shared externally</w:t>
            </w:r>
          </w:p>
        </w:tc>
      </w:tr>
      <w:tr w:rsidR="00276B9B" w14:paraId="7105DB05" w14:textId="77777777">
        <w:tc>
          <w:tcPr>
            <w:tcW w:w="3960" w:type="dxa"/>
          </w:tcPr>
          <w:p w14:paraId="054326F8" w14:textId="77777777" w:rsidR="00276B9B" w:rsidRDefault="00000000">
            <w:pPr>
              <w:pStyle w:val="Compact"/>
            </w:pPr>
            <w:r>
              <w:rPr>
                <w:b/>
                <w:bCs/>
              </w:rPr>
              <w:t>No AI training on ERP data</w:t>
            </w:r>
          </w:p>
        </w:tc>
        <w:tc>
          <w:tcPr>
            <w:tcW w:w="3960" w:type="dxa"/>
          </w:tcPr>
          <w:p w14:paraId="7C3AA62C" w14:textId="77777777" w:rsidR="00276B9B" w:rsidRDefault="00000000">
            <w:pPr>
              <w:pStyle w:val="Compact"/>
            </w:pPr>
            <w:r>
              <w:t>Claude AI (via Anthropic Claude Code) does not use session inputs for model training. ERP data does not leave the local review environment</w:t>
            </w:r>
          </w:p>
        </w:tc>
      </w:tr>
    </w:tbl>
    <w:p w14:paraId="08B04488" w14:textId="77777777" w:rsidR="00276B9B" w:rsidRDefault="00000000">
      <w:r>
        <w:pict w14:anchorId="5B2408FA">
          <v:rect id="_x0000_i1097" style="width:0;height:1.5pt" o:hralign="center" o:hrstd="t" o:hr="t"/>
        </w:pict>
      </w:r>
    </w:p>
    <w:p w14:paraId="6D41D6AB" w14:textId="1F384EBA" w:rsidR="00276B9B" w:rsidRDefault="003C2359">
      <w:pPr>
        <w:pStyle w:val="Heading2"/>
      </w:pPr>
      <w:bookmarkStart w:id="13" w:name="governance-rules"/>
      <w:bookmarkEnd w:id="12"/>
      <w:r>
        <w:t>7</w:t>
      </w:r>
      <w:r w:rsidR="00000000">
        <w:t>. Governance Rules</w:t>
      </w:r>
    </w:p>
    <w:p w14:paraId="11D53FFB" w14:textId="77777777" w:rsidR="00276B9B" w:rsidRDefault="00000000">
      <w:pPr>
        <w:pStyle w:val="FirstParagraph"/>
      </w:pPr>
      <w:r>
        <w:t>The following rules are mandatory for all SPINRISE module deliveries:</w:t>
      </w:r>
    </w:p>
    <w:p w14:paraId="3D043C5A" w14:textId="77777777" w:rsidR="00276B9B" w:rsidRDefault="00000000">
      <w:pPr>
        <w:numPr>
          <w:ilvl w:val="0"/>
          <w:numId w:val="4"/>
        </w:numPr>
      </w:pPr>
      <w:r>
        <w:rPr>
          <w:b/>
          <w:bCs/>
        </w:rPr>
        <w:t>Gate is mandatory.</w:t>
      </w:r>
      <w:r>
        <w:t xml:space="preserve"> No module proceeds to IST without a completed AI Review Gate finding report.</w:t>
      </w:r>
    </w:p>
    <w:p w14:paraId="668C1D10" w14:textId="77777777" w:rsidR="00276B9B" w:rsidRDefault="00000000">
      <w:pPr>
        <w:numPr>
          <w:ilvl w:val="0"/>
          <w:numId w:val="4"/>
        </w:numPr>
      </w:pPr>
      <w:r>
        <w:rPr>
          <w:b/>
          <w:bCs/>
        </w:rPr>
        <w:t>CEO-approved FSD is the baseline.</w:t>
      </w:r>
      <w:r>
        <w:t xml:space="preserve"> AI review compares against the countersigned FSD only. No informal specifications or verbal instructions are used as review baseline.</w:t>
      </w:r>
    </w:p>
    <w:p w14:paraId="2843DCE2" w14:textId="77777777" w:rsidR="00276B9B" w:rsidRDefault="00000000">
      <w:pPr>
        <w:numPr>
          <w:ilvl w:val="0"/>
          <w:numId w:val="4"/>
        </w:numPr>
      </w:pPr>
      <w:r>
        <w:rPr>
          <w:b/>
          <w:bCs/>
        </w:rPr>
        <w:t>Critical and High findings must be resolved.</w:t>
      </w:r>
      <w:r>
        <w:t xml:space="preserve"> All findings classified Critical or High must be corrected and re-verified before IST handover. Medium and Low findings are logged and scheduled.</w:t>
      </w:r>
    </w:p>
    <w:p w14:paraId="4E7D9D6C" w14:textId="77777777" w:rsidR="00276B9B" w:rsidRDefault="00000000">
      <w:pPr>
        <w:numPr>
          <w:ilvl w:val="0"/>
          <w:numId w:val="4"/>
        </w:numPr>
      </w:pPr>
      <w:r>
        <w:rPr>
          <w:b/>
          <w:bCs/>
        </w:rPr>
        <w:lastRenderedPageBreak/>
        <w:t>TL certifies handover.</w:t>
      </w:r>
      <w:r>
        <w:t xml:space="preserve"> The Technical Lead signs off on the IST handover checklist. Developer self-certification is not accepted.</w:t>
      </w:r>
    </w:p>
    <w:p w14:paraId="440D1179" w14:textId="77777777" w:rsidR="00276B9B" w:rsidRDefault="00000000">
      <w:pPr>
        <w:numPr>
          <w:ilvl w:val="0"/>
          <w:numId w:val="4"/>
        </w:numPr>
      </w:pPr>
      <w:r>
        <w:rPr>
          <w:b/>
          <w:bCs/>
        </w:rPr>
        <w:t>Re-review after corrections.</w:t>
      </w:r>
      <w:r>
        <w:t xml:space="preserve"> If corrections are made following AI review findings, the relevant domains must be re-reviewed before clearance.</w:t>
      </w:r>
    </w:p>
    <w:p w14:paraId="4464359C" w14:textId="77777777" w:rsidR="00276B9B" w:rsidRDefault="00000000">
      <w:pPr>
        <w:numPr>
          <w:ilvl w:val="0"/>
          <w:numId w:val="4"/>
        </w:numPr>
      </w:pPr>
      <w:r>
        <w:rPr>
          <w:b/>
          <w:bCs/>
        </w:rPr>
        <w:t>AI assists, humans decide.</w:t>
      </w:r>
      <w:r>
        <w:t xml:space="preserve"> No deployment, no production approval, and no IST clearance is based on AI output alone. Human verification is always the final step.</w:t>
      </w:r>
    </w:p>
    <w:p w14:paraId="536975AA" w14:textId="77777777" w:rsidR="00276B9B" w:rsidRDefault="00000000">
      <w:pPr>
        <w:numPr>
          <w:ilvl w:val="0"/>
          <w:numId w:val="4"/>
        </w:numPr>
      </w:pPr>
      <w:r>
        <w:rPr>
          <w:b/>
          <w:bCs/>
        </w:rPr>
        <w:t>Prompt templates are governed.</w:t>
      </w:r>
      <w:r>
        <w:t xml:space="preserve"> All AI review sessions use the standard prompt framework defined in the Operational Manual. Deviations require TL approval.</w:t>
      </w:r>
    </w:p>
    <w:p w14:paraId="0FD3EC5A" w14:textId="77777777" w:rsidR="00276B9B" w:rsidRDefault="00000000">
      <w:pPr>
        <w:numPr>
          <w:ilvl w:val="0"/>
          <w:numId w:val="4"/>
        </w:numPr>
      </w:pPr>
      <w:r>
        <w:rPr>
          <w:b/>
          <w:bCs/>
        </w:rPr>
        <w:t>Findings are documented.</w:t>
      </w:r>
      <w:r>
        <w:t xml:space="preserve"> Every AI Review Gate session produces a written finding report. Reports are stored in the project repository with the module version and date.</w:t>
      </w:r>
    </w:p>
    <w:p w14:paraId="501EFA42" w14:textId="77777777" w:rsidR="00276B9B" w:rsidRDefault="00000000">
      <w:r>
        <w:pict w14:anchorId="10794001">
          <v:rect id="_x0000_i1098" style="width:0;height:1.5pt" o:hralign="center" o:hrstd="t" o:hr="t"/>
        </w:pict>
      </w:r>
    </w:p>
    <w:p w14:paraId="1CDF7E54" w14:textId="77777777" w:rsidR="00276B9B" w:rsidRDefault="00000000">
      <w:bookmarkStart w:id="14" w:name="deployment-production-governance"/>
      <w:bookmarkEnd w:id="13"/>
      <w:r>
        <w:pict w14:anchorId="16993065">
          <v:rect id="_x0000_i1099" style="width:0;height:1.5pt" o:hralign="center" o:hrstd="t" o:hr="t"/>
        </w:pict>
      </w:r>
    </w:p>
    <w:p w14:paraId="44FE251F" w14:textId="47C4E7DF" w:rsidR="00276B9B" w:rsidRDefault="003C2359">
      <w:pPr>
        <w:pStyle w:val="Heading2"/>
      </w:pPr>
      <w:bookmarkStart w:id="15" w:name="document-control-version-governance"/>
      <w:bookmarkEnd w:id="14"/>
      <w:r>
        <w:t>8</w:t>
      </w:r>
      <w:r w:rsidR="00000000">
        <w:t>. Document Control &amp; Version Governance</w:t>
      </w:r>
    </w:p>
    <w:tbl>
      <w:tblPr>
        <w:tblStyle w:val="Table"/>
        <w:tblW w:w="5000" w:type="pct"/>
        <w:tblLayout w:type="fixed"/>
        <w:tblLook w:val="0020" w:firstRow="1" w:lastRow="0" w:firstColumn="0" w:lastColumn="0" w:noHBand="0" w:noVBand="0"/>
      </w:tblPr>
      <w:tblGrid>
        <w:gridCol w:w="4788"/>
        <w:gridCol w:w="4788"/>
      </w:tblGrid>
      <w:tr w:rsidR="00276B9B" w14:paraId="640C54BD" w14:textId="77777777" w:rsidTr="00276B9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4E2F079" w14:textId="77777777" w:rsidR="00276B9B" w:rsidRDefault="00000000">
            <w:pPr>
              <w:pStyle w:val="Compact"/>
            </w:pPr>
            <w:r>
              <w:t>Field</w:t>
            </w:r>
          </w:p>
        </w:tc>
        <w:tc>
          <w:tcPr>
            <w:tcW w:w="3960" w:type="dxa"/>
          </w:tcPr>
          <w:p w14:paraId="71304678" w14:textId="77777777" w:rsidR="00276B9B" w:rsidRDefault="00000000">
            <w:pPr>
              <w:pStyle w:val="Compact"/>
            </w:pPr>
            <w:r>
              <w:t>Detail</w:t>
            </w:r>
          </w:p>
        </w:tc>
      </w:tr>
      <w:tr w:rsidR="00276B9B" w14:paraId="7DFF7763" w14:textId="77777777">
        <w:tc>
          <w:tcPr>
            <w:tcW w:w="3960" w:type="dxa"/>
          </w:tcPr>
          <w:p w14:paraId="481BCD45" w14:textId="77777777" w:rsidR="00276B9B" w:rsidRDefault="00000000">
            <w:pPr>
              <w:pStyle w:val="Compact"/>
            </w:pPr>
            <w:r>
              <w:rPr>
                <w:b/>
                <w:bCs/>
              </w:rPr>
              <w:t>Document Title</w:t>
            </w:r>
          </w:p>
        </w:tc>
        <w:tc>
          <w:tcPr>
            <w:tcW w:w="3960" w:type="dxa"/>
          </w:tcPr>
          <w:p w14:paraId="6D9EBE82" w14:textId="77777777" w:rsidR="00276B9B" w:rsidRDefault="00000000">
            <w:pPr>
              <w:pStyle w:val="Compact"/>
            </w:pPr>
            <w:r>
              <w:t>AI (Claude) Review Process Gate — Executive Governance Summary</w:t>
            </w:r>
          </w:p>
        </w:tc>
      </w:tr>
      <w:tr w:rsidR="00276B9B" w14:paraId="734A0156" w14:textId="77777777">
        <w:tc>
          <w:tcPr>
            <w:tcW w:w="3960" w:type="dxa"/>
          </w:tcPr>
          <w:p w14:paraId="4C93FC09" w14:textId="77777777" w:rsidR="00276B9B" w:rsidRDefault="00000000">
            <w:pPr>
              <w:pStyle w:val="Compact"/>
            </w:pPr>
            <w:r>
              <w:rPr>
                <w:b/>
                <w:bCs/>
              </w:rPr>
              <w:t>Reference</w:t>
            </w:r>
          </w:p>
        </w:tc>
        <w:tc>
          <w:tcPr>
            <w:tcW w:w="3960" w:type="dxa"/>
          </w:tcPr>
          <w:p w14:paraId="6438D4D6" w14:textId="77777777" w:rsidR="00276B9B" w:rsidRDefault="00000000">
            <w:pPr>
              <w:pStyle w:val="Compact"/>
            </w:pPr>
            <w:r>
              <w:t>SPINRISE-ARPG-v1.0-EX</w:t>
            </w:r>
          </w:p>
        </w:tc>
      </w:tr>
      <w:tr w:rsidR="00276B9B" w14:paraId="5B437183" w14:textId="77777777">
        <w:tc>
          <w:tcPr>
            <w:tcW w:w="3960" w:type="dxa"/>
          </w:tcPr>
          <w:p w14:paraId="79223A26" w14:textId="77777777" w:rsidR="00276B9B" w:rsidRDefault="00000000">
            <w:pPr>
              <w:pStyle w:val="Compact"/>
            </w:pPr>
            <w:r>
              <w:rPr>
                <w:b/>
                <w:bCs/>
              </w:rPr>
              <w:t>Version</w:t>
            </w:r>
          </w:p>
        </w:tc>
        <w:tc>
          <w:tcPr>
            <w:tcW w:w="3960" w:type="dxa"/>
          </w:tcPr>
          <w:p w14:paraId="311DB207" w14:textId="77777777" w:rsidR="00276B9B" w:rsidRDefault="00000000">
            <w:pPr>
              <w:pStyle w:val="Compact"/>
            </w:pPr>
            <w:r>
              <w:t>1.0</w:t>
            </w:r>
          </w:p>
        </w:tc>
      </w:tr>
      <w:tr w:rsidR="00276B9B" w14:paraId="314089FA" w14:textId="77777777">
        <w:tc>
          <w:tcPr>
            <w:tcW w:w="3960" w:type="dxa"/>
          </w:tcPr>
          <w:p w14:paraId="4566868E" w14:textId="77777777" w:rsidR="00276B9B" w:rsidRDefault="00000000">
            <w:pPr>
              <w:pStyle w:val="Compact"/>
            </w:pPr>
            <w:r>
              <w:rPr>
                <w:b/>
                <w:bCs/>
              </w:rPr>
              <w:t>Date Issued</w:t>
            </w:r>
          </w:p>
        </w:tc>
        <w:tc>
          <w:tcPr>
            <w:tcW w:w="3960" w:type="dxa"/>
          </w:tcPr>
          <w:p w14:paraId="0944D8DF" w14:textId="77777777" w:rsidR="00276B9B" w:rsidRDefault="00000000">
            <w:pPr>
              <w:pStyle w:val="Compact"/>
            </w:pPr>
            <w:r>
              <w:t>13 May 2026</w:t>
            </w:r>
          </w:p>
        </w:tc>
      </w:tr>
      <w:tr w:rsidR="00276B9B" w14:paraId="0040822F" w14:textId="77777777">
        <w:tc>
          <w:tcPr>
            <w:tcW w:w="3960" w:type="dxa"/>
          </w:tcPr>
          <w:p w14:paraId="13FA00AF" w14:textId="77777777" w:rsidR="00276B9B" w:rsidRDefault="00000000">
            <w:pPr>
              <w:pStyle w:val="Compact"/>
            </w:pPr>
            <w:r>
              <w:rPr>
                <w:b/>
                <w:bCs/>
              </w:rPr>
              <w:t>Prepared by</w:t>
            </w:r>
          </w:p>
        </w:tc>
        <w:tc>
          <w:tcPr>
            <w:tcW w:w="3960" w:type="dxa"/>
          </w:tcPr>
          <w:p w14:paraId="78F8EA46" w14:textId="49FF853B" w:rsidR="00276B9B" w:rsidRDefault="00000000">
            <w:pPr>
              <w:pStyle w:val="Compact"/>
            </w:pPr>
            <w:r>
              <w:t xml:space="preserve">Abinandan N, </w:t>
            </w:r>
          </w:p>
        </w:tc>
      </w:tr>
      <w:tr w:rsidR="00276B9B" w14:paraId="641568EF" w14:textId="77777777">
        <w:tc>
          <w:tcPr>
            <w:tcW w:w="3960" w:type="dxa"/>
          </w:tcPr>
          <w:p w14:paraId="45CEF734" w14:textId="77777777" w:rsidR="00276B9B" w:rsidRDefault="00000000">
            <w:pPr>
              <w:pStyle w:val="Compact"/>
            </w:pPr>
            <w:r>
              <w:rPr>
                <w:b/>
                <w:bCs/>
              </w:rPr>
              <w:t>Reviewed by</w:t>
            </w:r>
          </w:p>
        </w:tc>
        <w:tc>
          <w:tcPr>
            <w:tcW w:w="3960" w:type="dxa"/>
          </w:tcPr>
          <w:p w14:paraId="2FEE4D3A" w14:textId="77777777" w:rsidR="00276B9B" w:rsidRDefault="00000000">
            <w:pPr>
              <w:pStyle w:val="Compact"/>
            </w:pPr>
            <w:r>
              <w:t>Sasikumar R, Technical Lead</w:t>
            </w:r>
          </w:p>
        </w:tc>
      </w:tr>
      <w:tr w:rsidR="00276B9B" w14:paraId="1B610E28" w14:textId="77777777">
        <w:tc>
          <w:tcPr>
            <w:tcW w:w="3960" w:type="dxa"/>
          </w:tcPr>
          <w:p w14:paraId="246781E0" w14:textId="77777777" w:rsidR="00276B9B" w:rsidRDefault="00000000">
            <w:pPr>
              <w:pStyle w:val="Compact"/>
            </w:pPr>
            <w:r>
              <w:rPr>
                <w:b/>
                <w:bCs/>
              </w:rPr>
              <w:t>Approved by</w:t>
            </w:r>
          </w:p>
        </w:tc>
        <w:tc>
          <w:tcPr>
            <w:tcW w:w="3960" w:type="dxa"/>
          </w:tcPr>
          <w:p w14:paraId="31EE3B2D" w14:textId="77777777" w:rsidR="00276B9B" w:rsidRDefault="00000000">
            <w:pPr>
              <w:pStyle w:val="Compact"/>
            </w:pPr>
            <w:r>
              <w:t>CEO, Kalpatharu Software Ltd</w:t>
            </w:r>
          </w:p>
        </w:tc>
      </w:tr>
      <w:tr w:rsidR="00276B9B" w14:paraId="0BF9028C" w14:textId="77777777">
        <w:tc>
          <w:tcPr>
            <w:tcW w:w="3960" w:type="dxa"/>
          </w:tcPr>
          <w:p w14:paraId="7568E214" w14:textId="77777777" w:rsidR="00276B9B" w:rsidRDefault="00000000">
            <w:pPr>
              <w:pStyle w:val="Compact"/>
            </w:pPr>
            <w:r>
              <w:rPr>
                <w:b/>
                <w:bCs/>
              </w:rPr>
              <w:t>Review Cycle</w:t>
            </w:r>
          </w:p>
        </w:tc>
        <w:tc>
          <w:tcPr>
            <w:tcW w:w="3960" w:type="dxa"/>
          </w:tcPr>
          <w:p w14:paraId="53B61964" w14:textId="77777777" w:rsidR="00276B9B" w:rsidRDefault="00000000">
            <w:pPr>
              <w:pStyle w:val="Compact"/>
            </w:pPr>
            <w:r>
              <w:t>Quarterly, or when FSD process changes</w:t>
            </w:r>
          </w:p>
        </w:tc>
      </w:tr>
      <w:tr w:rsidR="00276B9B" w14:paraId="67362AC7" w14:textId="77777777">
        <w:tc>
          <w:tcPr>
            <w:tcW w:w="3960" w:type="dxa"/>
          </w:tcPr>
          <w:p w14:paraId="6AE379F1" w14:textId="77777777" w:rsidR="00276B9B" w:rsidRDefault="00000000">
            <w:pPr>
              <w:pStyle w:val="Compact"/>
            </w:pPr>
            <w:r>
              <w:rPr>
                <w:b/>
                <w:bCs/>
              </w:rPr>
              <w:t>Document Owner</w:t>
            </w:r>
          </w:p>
        </w:tc>
        <w:tc>
          <w:tcPr>
            <w:tcW w:w="3960" w:type="dxa"/>
          </w:tcPr>
          <w:p w14:paraId="33C9FE86" w14:textId="77777777" w:rsidR="00276B9B" w:rsidRDefault="00000000">
            <w:pPr>
              <w:pStyle w:val="Compact"/>
            </w:pPr>
            <w:r>
              <w:t>Technical Lead — SPINRISE</w:t>
            </w:r>
          </w:p>
        </w:tc>
      </w:tr>
      <w:tr w:rsidR="00276B9B" w14:paraId="0C226FD7" w14:textId="77777777">
        <w:tc>
          <w:tcPr>
            <w:tcW w:w="3960" w:type="dxa"/>
          </w:tcPr>
          <w:p w14:paraId="2413F4CD" w14:textId="77777777" w:rsidR="00276B9B" w:rsidRDefault="00000000">
            <w:pPr>
              <w:pStyle w:val="Compact"/>
            </w:pPr>
            <w:r>
              <w:rPr>
                <w:b/>
                <w:bCs/>
              </w:rPr>
              <w:t>Retention Period</w:t>
            </w:r>
          </w:p>
        </w:tc>
        <w:tc>
          <w:tcPr>
            <w:tcW w:w="3960" w:type="dxa"/>
          </w:tcPr>
          <w:p w14:paraId="2CA33484" w14:textId="77777777" w:rsidR="00276B9B" w:rsidRDefault="00000000">
            <w:pPr>
              <w:pStyle w:val="Compact"/>
            </w:pPr>
            <w:r>
              <w:t>Minimum 3 years from issue date</w:t>
            </w:r>
          </w:p>
        </w:tc>
      </w:tr>
      <w:tr w:rsidR="00276B9B" w14:paraId="0F59A528" w14:textId="77777777">
        <w:tc>
          <w:tcPr>
            <w:tcW w:w="3960" w:type="dxa"/>
          </w:tcPr>
          <w:p w14:paraId="20295450" w14:textId="77777777" w:rsidR="00276B9B" w:rsidRDefault="00000000">
            <w:pPr>
              <w:pStyle w:val="Compact"/>
            </w:pPr>
            <w:r>
              <w:rPr>
                <w:b/>
                <w:bCs/>
              </w:rPr>
              <w:t>Companion Document</w:t>
            </w:r>
          </w:p>
        </w:tc>
        <w:tc>
          <w:tcPr>
            <w:tcW w:w="3960" w:type="dxa"/>
          </w:tcPr>
          <w:p w14:paraId="6C94464B" w14:textId="77777777" w:rsidR="00276B9B" w:rsidRDefault="00000000">
            <w:pPr>
              <w:pStyle w:val="Compact"/>
            </w:pPr>
            <w:r>
              <w:t>SPINRISE-ARPG-v1.0-OPS (Operational Manual — Dev/IST use)</w:t>
            </w:r>
          </w:p>
        </w:tc>
      </w:tr>
      <w:tr w:rsidR="00276B9B" w14:paraId="3DE485DB" w14:textId="77777777">
        <w:tc>
          <w:tcPr>
            <w:tcW w:w="3960" w:type="dxa"/>
          </w:tcPr>
          <w:p w14:paraId="7D21B762" w14:textId="77777777" w:rsidR="00276B9B" w:rsidRDefault="00000000">
            <w:pPr>
              <w:pStyle w:val="Compact"/>
            </w:pPr>
            <w:r>
              <w:rPr>
                <w:b/>
                <w:bCs/>
              </w:rPr>
              <w:t>Classification</w:t>
            </w:r>
          </w:p>
        </w:tc>
        <w:tc>
          <w:tcPr>
            <w:tcW w:w="3960" w:type="dxa"/>
          </w:tcPr>
          <w:p w14:paraId="1185323A" w14:textId="77777777" w:rsidR="00276B9B" w:rsidRDefault="00000000">
            <w:pPr>
              <w:pStyle w:val="Compact"/>
            </w:pPr>
            <w:r>
              <w:t>Internal — Management Circulation Only</w:t>
            </w:r>
          </w:p>
        </w:tc>
      </w:tr>
    </w:tbl>
    <w:p w14:paraId="6CB0F36A" w14:textId="77777777" w:rsidR="003C2359" w:rsidRDefault="003C2359">
      <w:pPr>
        <w:pStyle w:val="Heading3"/>
      </w:pPr>
      <w:bookmarkStart w:id="16" w:name="version-history"/>
    </w:p>
    <w:p w14:paraId="01D3678C" w14:textId="77777777" w:rsidR="003C2359" w:rsidRDefault="003C2359">
      <w:pPr>
        <w:rPr>
          <w:rFonts w:eastAsiaTheme="majorEastAsia" w:cstheme="majorBidi"/>
          <w:color w:val="0F4761" w:themeColor="accent1" w:themeShade="BF"/>
          <w:sz w:val="28"/>
          <w:szCs w:val="28"/>
        </w:rPr>
      </w:pPr>
      <w:r>
        <w:br w:type="page"/>
      </w:r>
    </w:p>
    <w:p w14:paraId="02EFF189" w14:textId="5B7710FC" w:rsidR="00276B9B" w:rsidRDefault="00000000">
      <w:pPr>
        <w:pStyle w:val="Heading3"/>
      </w:pPr>
      <w:r>
        <w:lastRenderedPageBreak/>
        <w:t>Version History</w:t>
      </w:r>
    </w:p>
    <w:tbl>
      <w:tblPr>
        <w:tblStyle w:val="Table"/>
        <w:tblW w:w="5000" w:type="pct"/>
        <w:tblLayout w:type="fixed"/>
        <w:tblLook w:val="0020" w:firstRow="1" w:lastRow="0" w:firstColumn="0" w:lastColumn="0" w:noHBand="0" w:noVBand="0"/>
      </w:tblPr>
      <w:tblGrid>
        <w:gridCol w:w="2394"/>
        <w:gridCol w:w="2394"/>
        <w:gridCol w:w="2394"/>
        <w:gridCol w:w="2394"/>
      </w:tblGrid>
      <w:tr w:rsidR="00276B9B" w14:paraId="02BC9E70" w14:textId="77777777" w:rsidTr="00276B9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11D97A" w14:textId="77777777" w:rsidR="00276B9B" w:rsidRDefault="00000000">
            <w:pPr>
              <w:pStyle w:val="Compact"/>
            </w:pPr>
            <w:r>
              <w:t>Version</w:t>
            </w:r>
          </w:p>
        </w:tc>
        <w:tc>
          <w:tcPr>
            <w:tcW w:w="1980" w:type="dxa"/>
          </w:tcPr>
          <w:p w14:paraId="29D10CD1" w14:textId="77777777" w:rsidR="00276B9B" w:rsidRDefault="00000000">
            <w:pPr>
              <w:pStyle w:val="Compact"/>
            </w:pPr>
            <w:r>
              <w:t>Date</w:t>
            </w:r>
          </w:p>
        </w:tc>
        <w:tc>
          <w:tcPr>
            <w:tcW w:w="1980" w:type="dxa"/>
          </w:tcPr>
          <w:p w14:paraId="53E58331" w14:textId="77777777" w:rsidR="00276B9B" w:rsidRDefault="00000000">
            <w:pPr>
              <w:pStyle w:val="Compact"/>
            </w:pPr>
            <w:r>
              <w:t>Author</w:t>
            </w:r>
          </w:p>
        </w:tc>
        <w:tc>
          <w:tcPr>
            <w:tcW w:w="1980" w:type="dxa"/>
          </w:tcPr>
          <w:p w14:paraId="26E6E3C4" w14:textId="77777777" w:rsidR="00276B9B" w:rsidRDefault="00000000">
            <w:pPr>
              <w:pStyle w:val="Compact"/>
            </w:pPr>
            <w:r>
              <w:t>Change Summary</w:t>
            </w:r>
          </w:p>
        </w:tc>
      </w:tr>
      <w:tr w:rsidR="00276B9B" w14:paraId="325E949C" w14:textId="77777777">
        <w:tc>
          <w:tcPr>
            <w:tcW w:w="1980" w:type="dxa"/>
          </w:tcPr>
          <w:p w14:paraId="1916E610" w14:textId="77777777" w:rsidR="00276B9B" w:rsidRDefault="00000000">
            <w:pPr>
              <w:pStyle w:val="Compact"/>
            </w:pPr>
            <w:r>
              <w:t>1.0</w:t>
            </w:r>
          </w:p>
        </w:tc>
        <w:tc>
          <w:tcPr>
            <w:tcW w:w="1980" w:type="dxa"/>
          </w:tcPr>
          <w:p w14:paraId="1E84B036" w14:textId="77777777" w:rsidR="00276B9B" w:rsidRDefault="00000000">
            <w:pPr>
              <w:pStyle w:val="Compact"/>
            </w:pPr>
            <w:r>
              <w:t>13 May 2026</w:t>
            </w:r>
          </w:p>
        </w:tc>
        <w:tc>
          <w:tcPr>
            <w:tcW w:w="1980" w:type="dxa"/>
          </w:tcPr>
          <w:p w14:paraId="6368BB2B" w14:textId="77777777" w:rsidR="00276B9B" w:rsidRDefault="00000000">
            <w:pPr>
              <w:pStyle w:val="Compact"/>
            </w:pPr>
            <w:r>
              <w:t>Abinandan N</w:t>
            </w:r>
          </w:p>
        </w:tc>
        <w:tc>
          <w:tcPr>
            <w:tcW w:w="1980" w:type="dxa"/>
          </w:tcPr>
          <w:p w14:paraId="43E13943" w14:textId="77777777" w:rsidR="00276B9B" w:rsidRDefault="00000000">
            <w:pPr>
              <w:pStyle w:val="Compact"/>
            </w:pPr>
            <w:r>
              <w:t>Initial issue — Executive Governance Summary</w:t>
            </w:r>
          </w:p>
        </w:tc>
      </w:tr>
    </w:tbl>
    <w:p w14:paraId="7177F345" w14:textId="77777777" w:rsidR="00276B9B" w:rsidRDefault="00000000">
      <w:r>
        <w:pict w14:anchorId="0DE257DB">
          <v:rect id="_x0000_i1100" style="width:0;height:1.5pt" o:hralign="center" o:hrstd="t" o:hr="t"/>
        </w:pict>
      </w:r>
    </w:p>
    <w:p w14:paraId="21BC8CAA" w14:textId="77777777" w:rsidR="00276B9B" w:rsidRDefault="00000000">
      <w:pPr>
        <w:pStyle w:val="Heading2"/>
      </w:pPr>
      <w:bookmarkStart w:id="17" w:name="conclusion"/>
      <w:bookmarkEnd w:id="15"/>
      <w:bookmarkEnd w:id="16"/>
      <w:r>
        <w:t>11. Conclusion</w:t>
      </w:r>
    </w:p>
    <w:p w14:paraId="596D0D21" w14:textId="77777777" w:rsidR="00276B9B" w:rsidRDefault="00000000">
      <w:pPr>
        <w:pStyle w:val="FirstParagraph"/>
      </w:pPr>
      <w:r>
        <w:t>The AI Review Gate is a structural quality control that makes SPINRISE module delivery more predictable, more consistent, and more aligned with CEO-approved specifications at every release.</w:t>
      </w:r>
    </w:p>
    <w:p w14:paraId="479D8DBE" w14:textId="77777777" w:rsidR="00276B9B" w:rsidRDefault="00000000">
      <w:pPr>
        <w:pStyle w:val="BodyText"/>
      </w:pPr>
      <w:r>
        <w:t>It does not change who owns quality. The Technical Lead owns gate clearance. IST owns test sign-off. The CEO owns production approval. What changes is the quality of the build that reaches each of those owners — because structured gaps and deviations are resolved one stage earlier, at a fraction of the cost of fixing them later.</w:t>
      </w:r>
    </w:p>
    <w:p w14:paraId="02539B4D" w14:textId="77777777" w:rsidR="00276B9B" w:rsidRDefault="00000000">
      <w:pPr>
        <w:pStyle w:val="BodyText"/>
      </w:pPr>
      <w:r>
        <w:rPr>
          <w:b/>
          <w:bCs/>
        </w:rPr>
        <w:t>This is not a technology initiative. It is a delivery discipline.</w:t>
      </w:r>
    </w:p>
    <w:p w14:paraId="5C799451" w14:textId="77777777" w:rsidR="00276B9B" w:rsidRDefault="00000000">
      <w:r>
        <w:pict w14:anchorId="3F5112C6">
          <v:rect id="_x0000_i1101" style="width:0;height:1.5pt" o:hralign="center" o:hrstd="t" o:hr="t"/>
        </w:pict>
      </w:r>
    </w:p>
    <w:p w14:paraId="3F3BBBDF" w14:textId="77777777" w:rsidR="00276B9B" w:rsidRDefault="00000000">
      <w:pPr>
        <w:pStyle w:val="FirstParagraph"/>
      </w:pPr>
      <w:r>
        <w:rPr>
          <w:i/>
          <w:iCs/>
        </w:rPr>
        <w:t>This document is the Executive Governance Summary. The companion Operational Manual (SPINRISE-ARPG-v1.0-OPS) contains the detailed validation checklists, prompt framework, and step-by-step developer workflow for Dev and IST use.</w:t>
      </w:r>
    </w:p>
    <w:p w14:paraId="71A33FB0" w14:textId="77777777" w:rsidR="00276B9B" w:rsidRDefault="00000000">
      <w:r>
        <w:pict w14:anchorId="244A01D6">
          <v:rect id="_x0000_i1102" style="width:0;height:1.5pt" o:hralign="center" o:hrstd="t" o:hr="t"/>
        </w:pict>
      </w:r>
    </w:p>
    <w:p w14:paraId="1ECF2F70" w14:textId="77777777" w:rsidR="00276B9B" w:rsidRDefault="00000000">
      <w:pPr>
        <w:pStyle w:val="FirstParagraph"/>
      </w:pPr>
      <w:r>
        <w:rPr>
          <w:b/>
          <w:bCs/>
        </w:rPr>
        <w:t>End of Document — SPINRISE-ARPG-v1.0-EX</w:t>
      </w:r>
      <w:r>
        <w:t xml:space="preserve"> </w:t>
      </w:r>
      <w:r>
        <w:rPr>
          <w:i/>
          <w:iCs/>
        </w:rPr>
        <w:t>Kalpatharu Software Ltd — Internal Use Only</w:t>
      </w:r>
      <w:bookmarkEnd w:id="0"/>
      <w:bookmarkEnd w:id="17"/>
    </w:p>
    <w:sectPr w:rsidR="00276B9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C6E0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2EA0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2E35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9877956">
    <w:abstractNumId w:val="0"/>
  </w:num>
  <w:num w:numId="2" w16cid:durableId="1135761088">
    <w:abstractNumId w:val="1"/>
  </w:num>
  <w:num w:numId="3" w16cid:durableId="1954362246">
    <w:abstractNumId w:val="1"/>
  </w:num>
  <w:num w:numId="4" w16cid:durableId="79178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76B9B"/>
    <w:rsid w:val="00276B9B"/>
    <w:rsid w:val="003C2359"/>
    <w:rsid w:val="0074084B"/>
    <w:rsid w:val="008B70BB"/>
    <w:rsid w:val="00B86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F70D"/>
  <w15:docId w15:val="{FB43D336-A635-4094-8E65-0FBB95C3B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Natraj Abinandan</cp:lastModifiedBy>
  <cp:revision>3</cp:revision>
  <dcterms:created xsi:type="dcterms:W3CDTF">2026-05-13T08:03:00Z</dcterms:created>
  <dcterms:modified xsi:type="dcterms:W3CDTF">2026-05-13T09:02:00Z</dcterms:modified>
</cp:coreProperties>
</file>