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33" w:rsidRDefault="000C5ED7">
      <w:pPr>
        <w:pStyle w:val="BodyText"/>
        <w:spacing w:before="80"/>
        <w:ind w:left="4426"/>
        <w:rPr>
          <w:rFonts w:ascii="Arial Black"/>
        </w:rPr>
      </w:pPr>
      <w:r w:rsidRPr="000C5E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270.05pt;margin-top:3.85pt;width:335.95pt;height:14.65pt;z-index:-16008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<v:textbox inset="0,0,0,0">
              <w:txbxContent>
                <w:p w:rsidR="00E16E33" w:rsidRDefault="007C0024">
                  <w:pPr>
                    <w:spacing w:line="29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ople'</w:t>
                  </w:r>
                  <w:r>
                    <w:rPr>
                      <w:rFonts w:ascii="Times New Roman"/>
                      <w:spacing w:val="-130"/>
                      <w:w w:val="99"/>
                      <w:sz w:val="24"/>
                    </w:rPr>
                    <w:t>s</w:t>
                  </w:r>
                  <w:proofErr w:type="spellStart"/>
                  <w:r>
                    <w:rPr>
                      <w:color w:val="212121"/>
                      <w:spacing w:val="-1"/>
                      <w:w w:val="99"/>
                      <w:position w:val="6"/>
                      <w:sz w:val="20"/>
                    </w:rPr>
                    <w:t>P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urpo</w:t>
                  </w:r>
                  <w:r>
                    <w:rPr>
                      <w:color w:val="212121"/>
                      <w:spacing w:val="-441"/>
                      <w:w w:val="99"/>
                      <w:position w:val="6"/>
                      <w:sz w:val="20"/>
                    </w:rPr>
                    <w:t>s</w:t>
                  </w:r>
                  <w:proofErr w:type="spellEnd"/>
                  <w:r>
                    <w:rPr>
                      <w:rFonts w:ascii="Times New Roman"/>
                      <w:spacing w:val="-2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nd </w:t>
                  </w:r>
                  <w:proofErr w:type="spellStart"/>
                  <w:r>
                    <w:rPr>
                      <w:rFonts w:ascii="Times New Roman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244"/>
                      <w:w w:val="99"/>
                      <w:sz w:val="24"/>
                    </w:rPr>
                    <w:t>a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e/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t</w:t>
                  </w:r>
                  <w:r>
                    <w:rPr>
                      <w:rFonts w:ascii="Times New Roman"/>
                      <w:spacing w:val="-137"/>
                      <w:sz w:val="24"/>
                    </w:rPr>
                    <w:t>e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V</w:t>
                  </w:r>
                  <w:r>
                    <w:rPr>
                      <w:color w:val="212121"/>
                      <w:spacing w:val="-40"/>
                      <w:w w:val="99"/>
                      <w:position w:val="6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42"/>
                      <w:w w:val="99"/>
                      <w:sz w:val="24"/>
                    </w:rPr>
                    <w:t>r</w:t>
                  </w:r>
                  <w:proofErr w:type="spellStart"/>
                  <w:r>
                    <w:rPr>
                      <w:color w:val="212121"/>
                      <w:spacing w:val="1"/>
                      <w:w w:val="99"/>
                      <w:position w:val="6"/>
                      <w:sz w:val="20"/>
                    </w:rPr>
                    <w:t>s</w:t>
                  </w:r>
                  <w:r>
                    <w:rPr>
                      <w:color w:val="212121"/>
                      <w:spacing w:val="-44"/>
                      <w:w w:val="99"/>
                      <w:position w:val="6"/>
                      <w:sz w:val="20"/>
                    </w:rPr>
                    <w:t>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qu</w:t>
                  </w:r>
                  <w:r>
                    <w:rPr>
                      <w:rFonts w:ascii="Times New Roman"/>
                      <w:spacing w:val="-302"/>
                      <w:sz w:val="24"/>
                    </w:rPr>
                    <w:t>a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on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lity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f</w:t>
                  </w:r>
                  <w:r>
                    <w:rPr>
                      <w:rFonts w:ascii="Times New Roman"/>
                      <w:w w:val="99"/>
                      <w:sz w:val="24"/>
                    </w:rPr>
                    <w:t>fi</w:t>
                  </w:r>
                  <w:r>
                    <w:rPr>
                      <w:rFonts w:ascii="Times New Roman"/>
                      <w:spacing w:val="-2"/>
                      <w:w w:val="99"/>
                      <w:sz w:val="24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rsPeopl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's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ter qu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lity </w:t>
                  </w:r>
                  <w:r>
                    <w:rPr>
                      <w:rFonts w:ascii="Times New Roman"/>
                      <w:spacing w:val="-88"/>
                      <w:sz w:val="24"/>
                    </w:rPr>
                    <w:t>Officers</w:t>
                  </w:r>
                </w:p>
              </w:txbxContent>
            </v:textbox>
            <w10:wrap anchorx="page"/>
          </v:shape>
        </w:pict>
      </w:r>
      <w:r w:rsidR="006C202B">
        <w:rPr>
          <w:rFonts w:ascii="Arial Black"/>
          <w:color w:val="2E5395"/>
        </w:rPr>
        <w:t>Real-Time River Water Quality Monitoring and Control System</w:t>
      </w:r>
    </w:p>
    <w:p w:rsidR="00E16E33" w:rsidRDefault="007C0024">
      <w:pPr>
        <w:pStyle w:val="BodyText"/>
        <w:spacing w:before="122"/>
        <w:ind w:left="818"/>
      </w:pPr>
      <w:r>
        <w:br w:type="column"/>
      </w:r>
      <w:r>
        <w:lastRenderedPageBreak/>
        <w:t>TEAM ID:</w:t>
      </w:r>
      <w:r w:rsidR="00355E5E">
        <w:t>PNT2022TMID47935</w:t>
      </w:r>
    </w:p>
    <w:p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:rsidR="00E16E33" w:rsidRDefault="00E16E33">
      <w:pPr>
        <w:pStyle w:val="BodyText"/>
        <w:spacing w:before="9"/>
        <w:rPr>
          <w:sz w:val="19"/>
        </w:rPr>
      </w:pPr>
    </w:p>
    <w:p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:rsidR="00E16E33" w:rsidRDefault="007C0024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lastRenderedPageBreak/>
        <w:t>CUSTOMERSEGMENT(S)</w:t>
      </w:r>
    </w:p>
    <w:p w:rsidR="00E16E33" w:rsidRDefault="007C0024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 xml:space="preserve">Who is your </w:t>
      </w:r>
      <w:r>
        <w:rPr>
          <w:color w:val="6A6A6A"/>
          <w:sz w:val="12"/>
        </w:rPr>
        <w:t>customer?</w:t>
      </w:r>
    </w:p>
    <w:p w:rsidR="00E16E33" w:rsidRDefault="000C5ED7">
      <w:pPr>
        <w:spacing w:before="21"/>
        <w:ind w:left="820"/>
        <w:rPr>
          <w:sz w:val="12"/>
        </w:rPr>
      </w:pPr>
      <w:r w:rsidRPr="000C5ED7">
        <w:rPr>
          <w:noProof/>
        </w:rPr>
        <w:pict>
          <v:shape id="Text Box 25" o:spid="_x0000_s1027" type="#_x0000_t202" style="position:absolute;left:0;text-align:left;margin-left:23.85pt;margin-top:2.8pt;width:12.1pt;height:92.6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<v:textbox style="layout-flow:vertical;mso-layout-flow-alt:bottom-to-top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 xml:space="preserve">. working parents of 0-5 </w:t>
      </w:r>
      <w:proofErr w:type="spellStart"/>
      <w:r w:rsidR="006C202B">
        <w:rPr>
          <w:color w:val="6A6A6A"/>
          <w:sz w:val="12"/>
        </w:rPr>
        <w:t>y.o</w:t>
      </w:r>
      <w:proofErr w:type="spellEnd"/>
      <w:r w:rsidR="006C202B">
        <w:rPr>
          <w:color w:val="6A6A6A"/>
          <w:sz w:val="12"/>
        </w:rPr>
        <w:t>. kids</w:t>
      </w:r>
    </w:p>
    <w:p w:rsidR="00E16E33" w:rsidRDefault="007C0024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lastRenderedPageBreak/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6.CUSTOMERCONSTRAINTS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:rsidR="00E16E33" w:rsidRDefault="007C0024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limittheirchoices</w:t>
      </w:r>
      <w:r>
        <w:rPr>
          <w:color w:val="6A6A6A"/>
          <w:sz w:val="12"/>
        </w:rPr>
        <w:tab/>
      </w:r>
      <w:r>
        <w:rPr>
          <w:color w:val="6A6A6A"/>
          <w:sz w:val="12"/>
        </w:rPr>
        <w:t xml:space="preserve">Which solutions are available to the customers when they face the problem of solutions? </w:t>
      </w:r>
      <w:proofErr w:type="gramStart"/>
      <w:r>
        <w:rPr>
          <w:color w:val="6A6A6A"/>
          <w:sz w:val="12"/>
        </w:rPr>
        <w:t>i.e</w:t>
      </w:r>
      <w:proofErr w:type="gramEnd"/>
      <w:r>
        <w:rPr>
          <w:color w:val="6A6A6A"/>
          <w:sz w:val="12"/>
        </w:rPr>
        <w:t>. spending power, budget, no cash, network connection,availabledevices.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orneed togetthejobdone? Whathavetheytriedin thepast?Whatpros&amp; consdo</w:t>
      </w:r>
    </w:p>
    <w:p w:rsidR="00E16E33" w:rsidRDefault="000C5ED7">
      <w:pPr>
        <w:spacing w:line="134" w:lineRule="exact"/>
        <w:ind w:left="6562"/>
        <w:rPr>
          <w:sz w:val="12"/>
        </w:rPr>
      </w:pPr>
      <w:r w:rsidRPr="000C5ED7">
        <w:rPr>
          <w:noProof/>
        </w:rPr>
        <w:pict>
          <v:shape id="Text Box 24" o:spid="_x0000_s1028" type="#_x0000_t202" style="position:absolute;left:0;text-align:left;margin-left:49.5pt;margin-top:5.1pt;width:207.75pt;height:101.2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<v:textbox inset="0,0,0,0">
              <w:txbxContent>
                <w:p w:rsidR="00E16E33" w:rsidRDefault="00E16E33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5"/>
                  </w:pPr>
                  <w:r>
                    <w:t xml:space="preserve">*People's and water </w:t>
                  </w:r>
                  <w:r>
                    <w:t>quality Officers</w:t>
                  </w:r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 xml:space="preserve">these solutions have? </w: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pen and paper is an alternative to digital notetaking</w:t>
      </w:r>
    </w:p>
    <w:p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:rsidR="00E16E33" w:rsidRDefault="000C5ED7">
      <w:pPr>
        <w:tabs>
          <w:tab w:val="left" w:pos="11000"/>
        </w:tabs>
        <w:ind w:left="6010"/>
        <w:rPr>
          <w:sz w:val="20"/>
        </w:rPr>
      </w:pPr>
      <w:r w:rsidRPr="000C5ED7">
        <w:rPr>
          <w:noProof/>
        </w:rPr>
        <w:lastRenderedPageBreak/>
        <w:pict>
          <v:group id="Group 16" o:spid="_x0000_s1048" style="position:absolute;left:0;text-align:left;margin-left:.05pt;margin-top:1.05pt;width:842pt;height:593.95pt;z-index:-16007680;mso-position-horizontal-relative:page;mso-position-vertical-relative:page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B0&#10;lR373QAAAAgBAAAPAAAAZHJzL2Rvd25yZXYueG1sTI9BS8NAEIXvgv9hGcGb3U3VUmM2pRT1VARb&#10;QbxNs9MkNDsbstsk/fduTvY07/GGN99kq9E2oqfO1441JDMFgrhwpuZSw/f+/WEJwgdkg41j0nAh&#10;D6v89ibD1LiBv6jfhVLEEvYpaqhCaFMpfVGRRT9zLXHMjq6zGKLtSmk6HGK5beRcqYW0WHO8UGFL&#10;m4qK0+5sNXwMOKwfk7d+ezpuLr/758+fbUJa39+N61cQgcbwvwwTfkSHPDId3JmNF83kRdAwj2MK&#10;F8unqA5RJS9Kgcwzef1A/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dkWwkwYAAJgeAAAOAAAAAAAAAAAAAAAAADoCAABkcnMvZTJvRG9jLnhtbFBLAQItAAoA&#10;AAAAAAAAIQBYuBJW+l4AAPpeAAAUAAAAAAAAAAAAAAAAAPkIAABkcnMvbWVkaWEvaW1hZ2UxLnBu&#10;Z1BLAQItABQABgAIAAAAIQB0lR373QAAAAgBAAAPAAAAAAAAAAAAAAAAACVoAABkcnMvZG93bnJl&#10;di54bWxQSwECLQAUAAYACAAAACEAqiYOvrwAAAAhAQAAGQAAAAAAAAAAAAAAAAAvaQAAZHJzL19y&#10;ZWxzL2Uyb0RvYy54bWwucmVsc1BLBQYAAAAABgAGAHwBAAAi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50" type="#_x0000_t75" style="position:absolute;left:1;top:21;width:16840;height:118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<v:imagedata r:id="rId5" o:title=""/>
            </v:shape>
            <v:rect id="Rectangle 22" o:spid="_x0000_s104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<v:rect id="Rectangle 21" o:spid="_x0000_s102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<v:rect id="Rectangle 20" o:spid="_x0000_s1030" style="position:absolute;left:12720;top:345;width:340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<v:shape id="AutoShape 19" o:spid="_x0000_s1031" style="position:absolute;left:11070;top:8805;width:4815;height:2265;visibility:visible" coordsize="4815,2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adj="0,,0" path="m,720r4770,l4770,,,,,720xm15,2265r4800,l4815,1515r-4800,l15,2265xe" filled="f" strokecolor="white" strokeweight=".5pt">
              <v:stroke joinstyle="round"/>
              <v:formulas/>
              <v:path arrowok="t" o:connecttype="custom" o:connectlocs="0,9525;4770,9525;4770,8805;0,8805;0,9525;15,11070;4815,11070;4815,10320;15,10320;15,11070" o:connectangles="0,0,0,0,0,0,0,0,0,0"/>
            </v:shape>
            <v:rect id="Rectangle 18" o:spid="_x0000_s1032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<v:rect id="Rectangle 17" o:spid="_x0000_s1033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<w10:wrap anchorx="page" anchory="page"/>
          </v:group>
        </w:pict>
      </w:r>
      <w:r w:rsidRPr="000C5ED7">
        <w:rPr>
          <w:noProof/>
        </w:rPr>
        <w:pict>
          <v:shape id="Text Box 15" o:spid="_x0000_s1047" type="#_x0000_t202" style="position:absolute;left:0;text-align:left;margin-left:807.95pt;margin-top:63pt;width:12.6pt;height:112.15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<v:textbox style="layout-flow:vertical" inset="0,0,0,0">
              <w:txbxContent>
                <w:p w:rsidR="00E16E33" w:rsidRDefault="007C0024">
                  <w:pPr>
                    <w:spacing w:before="13"/>
                    <w:ind w:left="20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Explore AS, differentiate</w:t>
                  </w:r>
                </w:p>
              </w:txbxContent>
            </v:textbox>
            <w10:wrap anchorx="page" anchory="page"/>
          </v:shape>
        </w:pict>
      </w:r>
      <w:r w:rsidRPr="000C5ED7">
        <w:rPr>
          <w:noProof/>
        </w:rPr>
        <w:pict>
          <v:shape id="Text Box 14" o:spid="_x0000_s1046" type="#_x0000_t202" style="position:absolute;left:0;text-align:left;margin-left:794.95pt;margin-top:216.95pt;width:22.75pt;height:14.95pt;z-index:1573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108" w:right="2" w:hanging="89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80"/>
                      <w:sz w:val="18"/>
                    </w:rPr>
                    <w:t>Foc</w:t>
                  </w:r>
                  <w:proofErr w:type="spellEnd"/>
                  <w:r>
                    <w:rPr>
                      <w:b/>
                      <w:color w:val="FFFFFF"/>
                      <w:w w:val="80"/>
                      <w:sz w:val="18"/>
                    </w:rPr>
                    <w:t xml:space="preserve"> us</w:t>
                  </w:r>
                </w:p>
              </w:txbxContent>
            </v:textbox>
            <w10:wrap anchorx="page" anchory="page"/>
          </v:shape>
        </w:pict>
      </w:r>
      <w:r w:rsidRPr="000C5ED7">
        <w:rPr>
          <w:noProof/>
        </w:rPr>
        <w:pict>
          <v:shape id="Text Box 13" o:spid="_x0000_s1045" type="#_x0000_t202" style="position:absolute;left:0;text-align:left;margin-left:794.95pt;margin-top:538.4pt;width:22.75pt;height:8.5pt;z-index:1573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<v:textbox style="layout-flow:vertical" inset="0,0,0,0">
              <w:txbxContent>
                <w:p w:rsidR="00E16E33" w:rsidRDefault="007C0024">
                  <w:pPr>
                    <w:spacing w:before="14" w:line="247" w:lineRule="auto"/>
                    <w:ind w:left="29" w:hanging="1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B 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2" o:spid="_x0000_s1044" type="#_x0000_t202" style="width:229.5pt;height:98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1"/>
                    <w:ind w:left="144" w:right="732"/>
                  </w:pPr>
                  <w:r>
                    <w:t xml:space="preserve">*The head office should monitor the surroundings of River Water weakly </w:t>
                  </w:r>
                  <w:r>
                    <w:t>once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ind w:left="144" w:right="151"/>
                  </w:pPr>
                  <w:r>
                    <w:t>*Network availability and available device are the biggest issue face by the customers and need to spend a time to get daily update.</w:t>
                  </w:r>
                </w:p>
              </w:txbxContent>
            </v:textbox>
            <w10:wrap type="none"/>
            <w10:anchorlock/>
          </v:shape>
        </w:pict>
      </w:r>
      <w:r w:rsidR="006C202B">
        <w:rPr>
          <w:sz w:val="20"/>
        </w:rPr>
        <w:tab/>
      </w:r>
      <w:r w:rsidRPr="000C5ED7">
        <w:rPr>
          <w:noProof/>
          <w:position w:val="2"/>
          <w:sz w:val="20"/>
        </w:rPr>
      </w:r>
      <w:r w:rsidRPr="000C5ED7">
        <w:rPr>
          <w:noProof/>
          <w:position w:val="2"/>
          <w:sz w:val="20"/>
        </w:rPr>
        <w:pict>
          <v:shape id="Text Box 11" o:spid="_x0000_s1043" type="#_x0000_t202" style="width:234.75pt;height:9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<v:textbox inset="0,0,0,0">
              <w:txbxContent>
                <w:p w:rsidR="00E16E33" w:rsidRDefault="007C0024">
                  <w:pPr>
                    <w:pStyle w:val="BodyText"/>
                    <w:spacing w:before="72"/>
                    <w:ind w:left="146" w:right="204"/>
                  </w:pPr>
                  <w:r>
                    <w:t>*The solution is to avoid the mixing of industrial waste.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</w:t>
                  </w:r>
                  <w:r w:rsidR="009424DF">
                    <w:t>Strom</w:t>
                  </w:r>
                  <w:r>
                    <w:t xml:space="preserve"> water management.</w:t>
                  </w:r>
                </w:p>
                <w:p w:rsidR="00E16E33" w:rsidRDefault="00E16E33">
                  <w:pPr>
                    <w:pStyle w:val="BodyText"/>
                    <w:spacing w:before="2"/>
                  </w:pPr>
                </w:p>
                <w:p w:rsidR="00E16E33" w:rsidRDefault="007C0024">
                  <w:pPr>
                    <w:pStyle w:val="BodyText"/>
                    <w:spacing w:before="1"/>
                    <w:ind w:left="146"/>
                  </w:pPr>
                  <w:r>
                    <w:t>*Waste water treatment.</w:t>
                  </w:r>
                </w:p>
              </w:txbxContent>
            </v:textbox>
            <w10:wrap type="none"/>
            <w10:anchorlock/>
          </v:shape>
        </w:pict>
      </w:r>
    </w:p>
    <w:p w:rsidR="00E16E33" w:rsidRDefault="00E16E33">
      <w:pPr>
        <w:rPr>
          <w:sz w:val="20"/>
        </w:rPr>
      </w:pPr>
    </w:p>
    <w:p w:rsidR="00E16E33" w:rsidRDefault="00E16E33">
      <w:pPr>
        <w:spacing w:before="9"/>
        <w:rPr>
          <w:sz w:val="18"/>
        </w:rPr>
      </w:pPr>
    </w:p>
    <w:p w:rsidR="00E16E33" w:rsidRDefault="000C5ED7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 w:rsidRPr="000C5ED7">
        <w:rPr>
          <w:noProof/>
        </w:rPr>
        <w:pict>
          <v:shape id="Text Box 10" o:spid="_x0000_s1034" type="#_x0000_t202" style="position:absolute;left:0;text-align:left;margin-left:14.25pt;margin-top:.4pt;width:528.25pt;height:347.2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4199"/>
                    <w:gridCol w:w="478"/>
                    <w:gridCol w:w="20"/>
                    <w:gridCol w:w="125"/>
                    <w:gridCol w:w="170"/>
                    <w:gridCol w:w="140"/>
                    <w:gridCol w:w="4341"/>
                    <w:gridCol w:w="369"/>
                  </w:tblGrid>
                  <w:tr w:rsidR="00E16E33">
                    <w:trPr>
                      <w:trHeight w:val="284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5"/>
                          <w:ind w:lef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2. JOBS-TO-BE-DONE / PROBLEMS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right="-2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J&amp;P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91" w:right="-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40"/>
                          <w:ind w:left="3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. PROBLEM ROOT CAUSE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7C0024">
                        <w:pPr>
                          <w:pStyle w:val="TableParagraph"/>
                          <w:spacing w:line="223" w:lineRule="exact"/>
                          <w:ind w:left="-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RC</w:t>
                        </w:r>
                      </w:p>
                    </w:tc>
                  </w:tr>
                  <w:tr w:rsidR="00E16E33">
                    <w:trPr>
                      <w:trHeight w:val="161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2" w:right="29"/>
                          <w:jc w:val="both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Focu</w:t>
                        </w:r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sonJ</w:t>
                        </w:r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&amp;P,tapinto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BE,u</w:t>
                        </w:r>
                        <w:proofErr w:type="spellEnd"/>
                      </w:p>
                      <w:p w:rsidR="00E16E33" w:rsidRDefault="007C0024">
                        <w:pPr>
                          <w:pStyle w:val="TableParagraph"/>
                          <w:spacing w:before="1"/>
                          <w:ind w:left="92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nders</w:t>
                        </w:r>
                        <w:proofErr w:type="spellEnd"/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 jobs-to-be-done (or problems) do you address for your customers?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6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There could be more than one; explore different </w:t>
                        </w:r>
                        <w:r>
                          <w:rPr>
                            <w:color w:val="6A6A6A"/>
                            <w:sz w:val="12"/>
                          </w:rPr>
                          <w:t>sides.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18" w:line="131" w:lineRule="exact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back story behind the need to do this job?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214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 w:right="-87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 customers have to do it because of the change in regulations.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268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4"/>
                          <w:ind w:left="14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*To identity the water quality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4" w:lineRule="auto"/>
                          <w:ind w:left="142" w:right="12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*Chemical waste sometimes discharged into rivers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right="-5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41" w:type="dxa"/>
                        <w:vMerge w:val="restart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spacing w:before="1"/>
                          <w:ind w:right="-15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The </w:t>
                        </w:r>
                        <w:r>
                          <w:rPr>
                            <w:rFonts w:ascii="Times New Roman" w:hAnsi="Times New Roman"/>
                          </w:rPr>
                          <w:t>major problem is the industrial waste and chemical waste mixing into theriver.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2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ind w:right="140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As we know sensors are bit costly and our system needs more than one </w:t>
                        </w:r>
                        <w:r w:rsidR="009424DF">
                          <w:rPr>
                            <w:rFonts w:ascii="Times New Roman" w:hAnsi="Times New Roman"/>
                          </w:rPr>
                          <w:t>sensor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to work. The sensors are used periodically to check the quality of the water and might need to be re</w:t>
                        </w:r>
                        <w:r>
                          <w:rPr>
                            <w:rFonts w:ascii="Times New Roman" w:hAnsi="Times New Roman"/>
                          </w:rPr>
                          <w:t>placedfrequently.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" w:line="171" w:lineRule="exact"/>
                          <w:ind w:left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0. YOUR SOLUTION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653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171" w:lineRule="exact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3. TRIGGERS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right="2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TR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41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61" w:line="219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SL</w:t>
                        </w:r>
                      </w:p>
                    </w:tc>
                  </w:tr>
                  <w:tr w:rsidR="00E16E33">
                    <w:trPr>
                      <w:trHeight w:val="183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t? i.e. seeing their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neighbor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installing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91" w:right="-2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33" w:line="130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you are working on an existing business, write down your current solution first,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59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solar panels, reading about a more efficient </w:t>
                        </w:r>
                        <w:r>
                          <w:rPr>
                            <w:color w:val="6A6A6A"/>
                            <w:sz w:val="12"/>
                          </w:rPr>
                          <w:t>solution in the news.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91" w:right="-44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fil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 w:line="131" w:lineRule="exact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l in the canvas, and check how much it fits reality.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78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-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4"/>
                            <w:sz w:val="20"/>
                          </w:rPr>
                          <w:t>&amp;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9"/>
                          <w:ind w:left="-1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 you are working on a new business proposition, then keep it blank until you fill in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41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strong TR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ind w:left="157" w:right="23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Give awareness for monitoring the water quality to the people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91" w:right="-5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th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e canvas and come up with a solution that fits within customer limitations,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16E33">
                    <w:trPr>
                      <w:trHeight w:val="407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91" w:right="-8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7C0024">
                        <w:pPr>
                          <w:pStyle w:val="TableParagraph"/>
                          <w:spacing w:before="8"/>
                          <w:ind w:left="7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lves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a problem and matches customer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behavior</w:t>
                        </w: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416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before="11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4. EMOTIONS: BEFORE / AFTER</w:t>
                        </w:r>
                      </w:p>
                    </w:tc>
                    <w:tc>
                      <w:tcPr>
                        <w:tcW w:w="478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 w:val="restart"/>
                      </w:tcPr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32"/>
                          </w:tabs>
                          <w:spacing w:before="101"/>
                          <w:ind w:left="631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Recycle the river water weaklyonce.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7"/>
                          </w:tabs>
                          <w:ind w:right="272" w:firstLine="55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We provide a good source to the public and we </w:t>
                        </w:r>
                        <w:r>
                          <w:rPr>
                            <w:rFonts w:ascii="Times New Roman" w:hAnsi="Times New Roman"/>
                          </w:rPr>
                          <w:t>work based on publicreview.</w:t>
                        </w:r>
                      </w:p>
                    </w:tc>
                  </w:tr>
                  <w:tr w:rsidR="00E16E33">
                    <w:trPr>
                      <w:trHeight w:val="107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spacing w:line="247" w:lineRule="auto"/>
                          <w:ind w:left="27" w:right="7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8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>tif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 y</w:t>
                        </w:r>
                      </w:p>
                    </w:tc>
                    <w:tc>
                      <w:tcPr>
                        <w:tcW w:w="4199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8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6E33">
                    <w:trPr>
                      <w:trHeight w:val="1156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7C0024"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 do customers feel when they face a problem or a job and afterwards?</w:t>
                        </w:r>
                      </w:p>
                      <w:p w:rsidR="00E16E33" w:rsidRDefault="007C0024">
                        <w:pPr>
                          <w:pStyle w:val="TableParagraph"/>
                          <w:spacing w:before="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lost, insecure &gt; confident, in control - use it in your communication strategy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142" w:right="-29"/>
                          <w:jc w:val="bot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People felt insecure and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unknowledge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about the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qu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now they have more confident about their drinking water.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3"/>
                          </w:rPr>
                        </w:pPr>
                      </w:p>
                      <w:p w:rsidR="00E16E33" w:rsidRDefault="007C0024"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&amp;design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7C0024" w:rsidP="009424D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ality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6E33" w:rsidRDefault="00E16E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C202B">
        <w:rPr>
          <w:b/>
          <w:color w:val="212121"/>
          <w:sz w:val="16"/>
        </w:rPr>
        <w:t>BEHAVIOUR</w:t>
      </w:r>
      <w:r w:rsidR="006C202B">
        <w:rPr>
          <w:b/>
          <w:color w:val="212121"/>
          <w:sz w:val="16"/>
        </w:rPr>
        <w:tab/>
      </w:r>
      <w:r w:rsidR="006C202B">
        <w:rPr>
          <w:b/>
          <w:color w:val="FFFFFF"/>
          <w:position w:val="1"/>
          <w:sz w:val="20"/>
        </w:rPr>
        <w:t>BE</w:t>
      </w:r>
    </w:p>
    <w:p w:rsidR="00E16E33" w:rsidRDefault="007C0024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:rsidR="00E16E33" w:rsidRDefault="000C5ED7">
      <w:pPr>
        <w:spacing w:before="23" w:line="280" w:lineRule="auto"/>
        <w:ind w:left="10962" w:right="239"/>
        <w:rPr>
          <w:sz w:val="12"/>
        </w:rPr>
      </w:pPr>
      <w:r w:rsidRPr="000C5ED7">
        <w:rPr>
          <w:noProof/>
        </w:rPr>
        <w:pict>
          <v:shape id="Text Box 9" o:spid="_x0000_s1035" type="#_x0000_t202" style="position:absolute;left:0;text-align:left;margin-left:556.5pt;margin-top:20.85pt;width:240.75pt;height:134.2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<v:textbox inset="0,0,0,0">
              <w:txbxContent>
                <w:p w:rsidR="00E16E33" w:rsidRDefault="00E16E33">
                  <w:pPr>
                    <w:spacing w:before="2"/>
                    <w:rPr>
                      <w:sz w:val="28"/>
                    </w:rPr>
                  </w:pPr>
                </w:p>
                <w:p w:rsidR="00E16E33" w:rsidRDefault="007C0024">
                  <w:pPr>
                    <w:pStyle w:val="BodyText"/>
                    <w:ind w:left="146"/>
                  </w:pPr>
                  <w:r>
                    <w:t>*Identify the Problems.</w:t>
                  </w:r>
                </w:p>
                <w:p w:rsidR="00E16E33" w:rsidRDefault="00E16E33">
                  <w:pPr>
                    <w:pStyle w:val="BodyText"/>
                    <w:spacing w:before="1"/>
                  </w:pPr>
                </w:p>
                <w:p w:rsidR="00E16E33" w:rsidRDefault="007C0024">
                  <w:pPr>
                    <w:pStyle w:val="BodyText"/>
                    <w:ind w:left="146" w:right="540"/>
                  </w:pPr>
                  <w:r>
                    <w:t xml:space="preserve">*Final better network availability </w:t>
                  </w:r>
                  <w:proofErr w:type="gramStart"/>
                  <w:r>
                    <w:t>calculate</w:t>
                  </w:r>
                  <w:proofErr w:type="gramEnd"/>
                  <w:r>
                    <w:t xml:space="preserve"> the quality and quantity of water.</w:t>
                  </w:r>
                </w:p>
              </w:txbxContent>
            </v:textbox>
            <w10:wrap type="topAndBottom" anchorx="page"/>
          </v:shape>
        </w:pict>
      </w:r>
      <w:r w:rsidRPr="000C5ED7">
        <w:rPr>
          <w:noProof/>
        </w:rPr>
        <w:pict>
          <v:rect id="Rectangle 8" o:spid="_x0000_s1042" style="position:absolute;left:0;text-align:left;margin-left:49.5pt;margin-top:13.6pt;width:233.25pt;height:141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<w10:wrap anchorx="page"/>
          </v:rect>
        </w:pict>
      </w:r>
      <w:r w:rsidRPr="000C5ED7">
        <w:rPr>
          <w:noProof/>
        </w:rPr>
        <w:pict>
          <v:shape id="Text Box 7" o:spid="_x0000_s1036" type="#_x0000_t202" style="position:absolute;left:0;text-align:left;margin-left:798.2pt;margin-top:12pt;width:12.1pt;height:140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RCunderstandBE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,intotapJ</w:t>
                  </w:r>
                  <w:proofErr w:type="gramEnd"/>
                  <w:r>
                    <w:rPr>
                      <w:b/>
                      <w:color w:val="FFFFFF"/>
                      <w:sz w:val="18"/>
                    </w:rPr>
                    <w:t>&amp;P,on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directly related: find the right solar panel installer, calculate usage and benefits; indirectly associated: customers spend free time on volunteering work (i.e. Greenpeace)</w:t>
      </w:r>
    </w:p>
    <w:p w:rsidR="00E16E33" w:rsidRDefault="00E16E33">
      <w:pPr>
        <w:rPr>
          <w:sz w:val="12"/>
        </w:rPr>
      </w:pPr>
    </w:p>
    <w:p w:rsidR="00E16E33" w:rsidRDefault="00E16E33">
      <w:pPr>
        <w:spacing w:before="2"/>
        <w:rPr>
          <w:sz w:val="16"/>
        </w:rPr>
      </w:pPr>
    </w:p>
    <w:p w:rsidR="00E16E33" w:rsidRDefault="007C0024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</w:t>
      </w:r>
      <w:r>
        <w:rPr>
          <w:b/>
          <w:color w:val="212121"/>
          <w:sz w:val="16"/>
        </w:rPr>
        <w:t>LSofBEHAVIOUR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:rsidR="00E16E33" w:rsidRDefault="00E16E33">
      <w:pPr>
        <w:spacing w:before="1"/>
        <w:rPr>
          <w:sz w:val="11"/>
        </w:rPr>
      </w:pPr>
    </w:p>
    <w:p w:rsidR="00E16E33" w:rsidRDefault="000C5ED7">
      <w:pPr>
        <w:pStyle w:val="BodyText"/>
        <w:ind w:left="11041" w:right="876"/>
      </w:pPr>
      <w:r>
        <w:rPr>
          <w:noProof/>
        </w:rPr>
        <w:pict>
          <v:rect id="Rectangle 6" o:spid="_x0000_s1041" style="position:absolute;left:0;text-align:left;margin-left:50.25pt;margin-top:-.9pt;width:236.25pt;height:31.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<w10:wrap anchorx="page"/>
          </v:rect>
        </w:pict>
      </w:r>
      <w:r>
        <w:rPr>
          <w:noProof/>
        </w:rPr>
        <w:pict>
          <v:rect id="Rectangle 5" o:spid="_x0000_s1040" style="position:absolute;left:0;text-align:left;margin-left:299.5pt;margin-top:19.1pt;width:243pt;height:88.5pt;z-index:-16005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<w10:wrap anchorx="page"/>
          </v:rect>
        </w:pict>
      </w:r>
      <w:r>
        <w:rPr>
          <w:noProof/>
        </w:rPr>
        <w:pict>
          <v:shape id="Text Box 4" o:spid="_x0000_s1037" type="#_x0000_t202" style="position:absolute;left:0;text-align:left;margin-left:783.95pt;margin-top:33.15pt;width:12.1pt;height:7.7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<v:textbox style="layout-flow:vertical" inset="0,0,0,0">
              <w:txbxContent>
                <w:p w:rsidR="00E16E33" w:rsidRDefault="007C0024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ff</w:t>
                  </w:r>
                </w:p>
              </w:txbxContent>
            </v:textbox>
            <w10:wrap anchorx="page"/>
          </v:shape>
        </w:pict>
      </w:r>
      <w:r w:rsidR="006C202B">
        <w:t>Public may provide review and rating for the system.</w:t>
      </w:r>
    </w:p>
    <w:p w:rsidR="00E16E33" w:rsidRDefault="00E16E33">
      <w:pPr>
        <w:pStyle w:val="BodyText"/>
        <w:spacing w:before="5"/>
        <w:rPr>
          <w:sz w:val="25"/>
        </w:rPr>
      </w:pPr>
    </w:p>
    <w:p w:rsidR="00E16E33" w:rsidRDefault="007C0024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:rsidR="00E16E33" w:rsidRDefault="007C0024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:rsidR="00E16E33" w:rsidRDefault="000C5ED7">
      <w:pPr>
        <w:tabs>
          <w:tab w:val="left" w:pos="10962"/>
        </w:tabs>
        <w:spacing w:before="23"/>
        <w:ind w:left="5486"/>
        <w:rPr>
          <w:sz w:val="12"/>
        </w:rPr>
      </w:pPr>
      <w:r w:rsidRPr="000C5ED7">
        <w:rPr>
          <w:noProof/>
        </w:rPr>
        <w:pict>
          <v:rect id="Rectangle 3" o:spid="_x0000_s1039" style="position:absolute;left:0;text-align:left;margin-left:49.5pt;margin-top:13.7pt;width:241.5pt;height:41.2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<w10:wrap anchorx="page"/>
          </v:rect>
        </w:pict>
      </w:r>
      <w:r w:rsidR="006C202B">
        <w:rPr>
          <w:color w:val="6A6A6A"/>
          <w:position w:val="-7"/>
          <w:sz w:val="12"/>
        </w:rPr>
        <w:t>.</w:t>
      </w:r>
      <w:r w:rsidR="006C202B">
        <w:rPr>
          <w:color w:val="6A6A6A"/>
          <w:position w:val="-7"/>
          <w:sz w:val="12"/>
        </w:rPr>
        <w:tab/>
      </w:r>
      <w:r w:rsidR="006C202B">
        <w:rPr>
          <w:color w:val="6A6A6A"/>
          <w:sz w:val="12"/>
        </w:rPr>
        <w:t>and use them for customerdevelopment.</w:t>
      </w:r>
    </w:p>
    <w:p w:rsidR="00E16E33" w:rsidRDefault="000C5ED7">
      <w:pPr>
        <w:pStyle w:val="BodyText"/>
        <w:spacing w:before="81"/>
        <w:ind w:left="11055" w:right="239"/>
      </w:pPr>
      <w:r>
        <w:rPr>
          <w:noProof/>
        </w:rPr>
        <w:pict>
          <v:shape id="Text Box 2" o:spid="_x0000_s1038" type="#_x0000_t202" style="position:absolute;left:0;text-align:left;margin-left:82pt;margin-top:48.2pt;width:292.85pt;height:14.95pt;z-index:-1600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<v:textbox inset="0,0,0,0">
              <w:txbxContent>
                <w:p w:rsidR="00E16E33" w:rsidRDefault="007C0024">
                  <w:pPr>
                    <w:spacing w:line="123" w:lineRule="exact"/>
                    <w:rPr>
                      <w:sz w:val="11"/>
                    </w:rPr>
                  </w:pPr>
                  <w:r>
                    <w:rPr>
                      <w:color w:val="6A6A6A"/>
                      <w:sz w:val="11"/>
                    </w:rPr>
                    <w:t>Problem-Solution it canvas is licensed under a Creative Commons Attribution-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NonCommercial</w:t>
                  </w:r>
                  <w:proofErr w:type="spellEnd"/>
                  <w:r>
                    <w:rPr>
                      <w:color w:val="6A6A6A"/>
                      <w:sz w:val="11"/>
                    </w:rPr>
                    <w:t>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NoDerivatives</w:t>
                  </w:r>
                  <w:proofErr w:type="spellEnd"/>
                  <w:r>
                    <w:rPr>
                      <w:color w:val="6A6A6A"/>
                      <w:sz w:val="11"/>
                    </w:rPr>
                    <w:t xml:space="preserve"> 4.0 license</w:t>
                  </w:r>
                </w:p>
                <w:p w:rsidR="00E16E33" w:rsidRDefault="007C0024">
                  <w:pPr>
                    <w:spacing w:before="37"/>
                    <w:rPr>
                      <w:sz w:val="12"/>
                    </w:rPr>
                  </w:pPr>
                  <w:r>
                    <w:rPr>
                      <w:color w:val="6A6A6A"/>
                      <w:sz w:val="12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Daria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Nepriakhina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/ Amaltama.com</w:t>
                  </w:r>
                </w:p>
              </w:txbxContent>
            </v:textbox>
            <w10:wrap anchorx="page"/>
          </v:shape>
        </w:pict>
      </w:r>
      <w:r w:rsidR="006C202B">
        <w:t xml:space="preserve">By using the smart sensor, the PH level of river water is </w:t>
      </w:r>
      <w:proofErr w:type="gramStart"/>
      <w:r w:rsidR="006C202B">
        <w:t>identify</w:t>
      </w:r>
      <w:proofErr w:type="gramEnd"/>
      <w:r w:rsidR="006C202B">
        <w:t>.</w:t>
      </w:r>
    </w:p>
    <w:sectPr w:rsidR="00E16E33" w:rsidSect="000C5ED7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E16E33"/>
    <w:rsid w:val="000C5ED7"/>
    <w:rsid w:val="003245FF"/>
    <w:rsid w:val="00355E5E"/>
    <w:rsid w:val="006C202B"/>
    <w:rsid w:val="007C0024"/>
    <w:rsid w:val="009424DF"/>
    <w:rsid w:val="00943CA1"/>
    <w:rsid w:val="00E1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ED7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0C5ED7"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C5ED7"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  <w:rsid w:val="000C5ED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1123</Characters>
  <Application>Microsoft Office Word</Application>
  <DocSecurity>0</DocSecurity>
  <Lines>9</Lines>
  <Paragraphs>2</Paragraphs>
  <ScaleCrop>false</ScaleCrop>
  <Company>Grizli777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2022-10-17T06:54:00Z</dcterms:created>
  <dcterms:modified xsi:type="dcterms:W3CDTF">2022-10-17T06:54:00Z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