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886F" w14:textId="3E41F8BA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A business Process is a combination of steps required to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performed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by a group of stake or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shareholders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in order to achieve any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particular goal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>.</w:t>
      </w:r>
    </w:p>
    <w:p w14:paraId="19589422" w14:textId="1C4BAA80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The Importance of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Efficient Business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Processes are different kinds of processes have one thing in common: they're all designed to streamline the way that you and your team work. When everyone follows a well-tested set of steps, there are fewer errors and the well managed work.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Basically,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the needs of business process in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organizations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are quite clear and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visible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. Business process ensures or makes sure that the resources are put to ideal or suitable use. A business Processes identifies the steps or tasks required for any particular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organization.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IT ALSO makes the communication between people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and departments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more understanding. It also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prevents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or reduce misunderstand and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confusion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on  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day-to-day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operations. A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well-managed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set of procedures are set in order to complete any task.</w:t>
      </w:r>
    </w:p>
    <w:p w14:paraId="0FA6B5EC" w14:textId="4F4CA256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</w:p>
    <w:p w14:paraId="409651E7" w14:textId="03C4D67B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>Example of Business processing.</w:t>
      </w:r>
    </w:p>
    <w:p w14:paraId="474FC0FB" w14:textId="6B2D0571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Suppose the new selection of intern by HR department. From the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beginning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of processes involved on selection of new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interns,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it involves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multiple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steps. A simple workflow may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look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like:</w:t>
      </w:r>
    </w:p>
    <w:p w14:paraId="76CC2DE1" w14:textId="0B761BBE" w:rsidR="2E71B70A" w:rsidRDefault="2E71B70A" w:rsidP="2E71B70A">
      <w:pPr>
        <w:pStyle w:val="ListParagraph"/>
        <w:numPr>
          <w:ilvl w:val="0"/>
          <w:numId w:val="6"/>
        </w:numPr>
        <w:rPr>
          <w:rFonts w:eastAsiaTheme="minorEastAsia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The HR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manager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post the job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vacancy.</w:t>
      </w:r>
    </w:p>
    <w:p w14:paraId="7DA74080" w14:textId="3E31E21A" w:rsidR="2E71B70A" w:rsidRDefault="2E71B70A" w:rsidP="2E71B70A">
      <w:pPr>
        <w:pStyle w:val="ListParagraph"/>
        <w:numPr>
          <w:ilvl w:val="0"/>
          <w:numId w:val="6"/>
        </w:numPr>
        <w:rPr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>Many candidates apply for the job.</w:t>
      </w:r>
    </w:p>
    <w:p w14:paraId="09503EBB" w14:textId="5CC5DB62" w:rsidR="2E71B70A" w:rsidRDefault="2E71B70A" w:rsidP="2E71B70A">
      <w:pPr>
        <w:pStyle w:val="ListParagraph"/>
        <w:numPr>
          <w:ilvl w:val="0"/>
          <w:numId w:val="6"/>
        </w:numPr>
        <w:rPr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The HR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team’s selects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the best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among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the candidates.</w:t>
      </w:r>
    </w:p>
    <w:p w14:paraId="3DD1E059" w14:textId="5F8796A3" w:rsidR="2E71B70A" w:rsidRDefault="2E71B70A" w:rsidP="2E71B70A">
      <w:pPr>
        <w:pStyle w:val="ListParagraph"/>
        <w:numPr>
          <w:ilvl w:val="0"/>
          <w:numId w:val="6"/>
        </w:numPr>
        <w:rPr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>The selected candidates are called for interviews.</w:t>
      </w:r>
    </w:p>
    <w:p w14:paraId="13C54952" w14:textId="7A0045AF" w:rsidR="2E71B70A" w:rsidRDefault="2E71B70A" w:rsidP="2E71B70A">
      <w:pPr>
        <w:pStyle w:val="ListParagraph"/>
        <w:numPr>
          <w:ilvl w:val="0"/>
          <w:numId w:val="6"/>
        </w:numPr>
        <w:rPr>
          <w:rFonts w:eastAsiaTheme="minorEastAsia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At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last,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the right candidates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are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selected</w:t>
      </w:r>
    </w:p>
    <w:p w14:paraId="38B10AD2" w14:textId="0666B2F2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>This is done by the employee of particulars companies.</w:t>
      </w:r>
    </w:p>
    <w:p w14:paraId="18D52AEF" w14:textId="60A4B5BE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>Advantages of using It in business process.</w:t>
      </w:r>
    </w:p>
    <w:p w14:paraId="24B109F8" w14:textId="3DFEBAC4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Using it in business processing such as using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BPM (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business process software) are </w:t>
      </w:r>
      <w:r w:rsidR="00B406CC" w:rsidRPr="2E71B70A">
        <w:rPr>
          <w:rFonts w:ascii="Calibri" w:eastAsia="Calibri" w:hAnsi="Calibri" w:cs="Calibri"/>
          <w:color w:val="333333"/>
          <w:sz w:val="21"/>
          <w:szCs w:val="21"/>
        </w:rPr>
        <w:t>designed</w:t>
      </w:r>
      <w:r w:rsidRPr="2E71B70A">
        <w:rPr>
          <w:rFonts w:ascii="Calibri" w:eastAsia="Calibri" w:hAnsi="Calibri" w:cs="Calibri"/>
          <w:color w:val="333333"/>
          <w:sz w:val="21"/>
          <w:szCs w:val="21"/>
        </w:rPr>
        <w:t xml:space="preserve"> to boost efficiency of process of any organization. The advantages are:</w:t>
      </w:r>
    </w:p>
    <w:p w14:paraId="68409266" w14:textId="44A74FC5" w:rsidR="2E71B70A" w:rsidRDefault="2E71B70A" w:rsidP="2E71B70A">
      <w:pPr>
        <w:pStyle w:val="ListParagraph"/>
        <w:numPr>
          <w:ilvl w:val="0"/>
          <w:numId w:val="5"/>
        </w:numPr>
        <w:rPr>
          <w:rFonts w:eastAsiaTheme="minorEastAsia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>Reduction of errors</w:t>
      </w:r>
    </w:p>
    <w:p w14:paraId="3963E0A0" w14:textId="22D209D1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  <w:r w:rsidRPr="2E71B70A">
        <w:rPr>
          <w:rFonts w:ascii="Calibri" w:eastAsia="Calibri" w:hAnsi="Calibri" w:cs="Calibri"/>
          <w:color w:val="333333"/>
          <w:sz w:val="21"/>
          <w:szCs w:val="21"/>
        </w:rPr>
        <w:t>using it or bpm helps to reduces errors and fix errors.</w:t>
      </w:r>
    </w:p>
    <w:p w14:paraId="596CB623" w14:textId="37E970FA" w:rsidR="2E71B70A" w:rsidRDefault="2E71B70A" w:rsidP="2E71B70A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1"/>
          <w:szCs w:val="21"/>
        </w:rPr>
      </w:pPr>
      <w:r w:rsidRPr="2E71B70A">
        <w:rPr>
          <w:color w:val="1D2B36"/>
        </w:rPr>
        <w:t>Elimination of redundancies</w:t>
      </w:r>
    </w:p>
    <w:p w14:paraId="74867BB2" w14:textId="0D9158F6" w:rsidR="2E71B70A" w:rsidRDefault="2E71B70A" w:rsidP="2E71B70A">
      <w:pPr>
        <w:pStyle w:val="Heading4"/>
        <w:rPr>
          <w:rFonts w:ascii="Calibri" w:eastAsia="Calibri" w:hAnsi="Calibri" w:cs="Calibri"/>
          <w:i w:val="0"/>
          <w:iCs w:val="0"/>
          <w:color w:val="1D2B36"/>
        </w:rPr>
      </w:pPr>
      <w:r w:rsidRPr="2E71B70A">
        <w:rPr>
          <w:rFonts w:ascii="Calibri" w:eastAsia="Calibri" w:hAnsi="Calibri" w:cs="Calibri"/>
          <w:i w:val="0"/>
          <w:iCs w:val="0"/>
          <w:color w:val="1D2B36"/>
        </w:rPr>
        <w:t>monitoring or watching over the process identifies duplicated tasks and reduces redundancy.</w:t>
      </w:r>
    </w:p>
    <w:p w14:paraId="0027733D" w14:textId="0D78D747" w:rsidR="2E71B70A" w:rsidRDefault="00B406CC" w:rsidP="2E71B70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E71B70A">
        <w:t>Medized</w:t>
      </w:r>
      <w:r w:rsidR="2E71B70A" w:rsidRPr="2E71B70A">
        <w:t xml:space="preserve"> </w:t>
      </w:r>
      <w:r w:rsidRPr="2E71B70A">
        <w:t>expenses</w:t>
      </w:r>
    </w:p>
    <w:p w14:paraId="2855F413" w14:textId="30ABAC77" w:rsidR="2E71B70A" w:rsidRDefault="2E71B70A" w:rsidP="2E71B70A">
      <w:r w:rsidRPr="2E71B70A">
        <w:t>Improved visibility into processes helps zero in on wasteful expenditure. In this way the costs are minimum.</w:t>
      </w:r>
    </w:p>
    <w:p w14:paraId="59D9BCB2" w14:textId="4B32D3E8" w:rsidR="2E71B70A" w:rsidRDefault="2E71B70A" w:rsidP="2E71B70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E71B70A">
        <w:rPr>
          <w:color w:val="1D2B36"/>
        </w:rPr>
        <w:t>Improved Connections.</w:t>
      </w:r>
    </w:p>
    <w:p w14:paraId="191114FF" w14:textId="20702C34" w:rsidR="2E71B70A" w:rsidRDefault="2E71B70A" w:rsidP="2E71B70A">
      <w:pPr>
        <w:rPr>
          <w:color w:val="1D2B36"/>
        </w:rPr>
      </w:pPr>
      <w:r w:rsidRPr="2E71B70A">
        <w:rPr>
          <w:color w:val="1D2B36"/>
        </w:rPr>
        <w:t xml:space="preserve">Bpm provides the </w:t>
      </w:r>
      <w:r w:rsidR="00B406CC" w:rsidRPr="2E71B70A">
        <w:rPr>
          <w:color w:val="1D2B36"/>
        </w:rPr>
        <w:t>transparency</w:t>
      </w:r>
      <w:r w:rsidRPr="2E71B70A">
        <w:rPr>
          <w:color w:val="1D2B36"/>
        </w:rPr>
        <w:t xml:space="preserve"> and thus the collaboration between internal and external teams such and vendors and buyers.</w:t>
      </w:r>
    </w:p>
    <w:p w14:paraId="0173F1FC" w14:textId="617091E7" w:rsidR="2E71B70A" w:rsidRDefault="2E71B70A" w:rsidP="2E71B70A">
      <w:pPr>
        <w:pStyle w:val="ListParagraph"/>
        <w:numPr>
          <w:ilvl w:val="0"/>
          <w:numId w:val="1"/>
        </w:numPr>
        <w:rPr>
          <w:rFonts w:eastAsiaTheme="minorEastAsia"/>
          <w:color w:val="1D2B36"/>
        </w:rPr>
      </w:pPr>
      <w:r w:rsidRPr="2E71B70A">
        <w:rPr>
          <w:color w:val="1D2B36"/>
        </w:rPr>
        <w:t>Higher efficiency</w:t>
      </w:r>
    </w:p>
    <w:p w14:paraId="041F5253" w14:textId="03EF2328" w:rsidR="2E71B70A" w:rsidRDefault="2E71B70A" w:rsidP="2E71B70A">
      <w:pPr>
        <w:rPr>
          <w:color w:val="1D2B36"/>
        </w:rPr>
      </w:pPr>
      <w:r w:rsidRPr="2E71B70A">
        <w:rPr>
          <w:color w:val="1D2B36"/>
        </w:rPr>
        <w:t xml:space="preserve">BPM provide clear view of process </w:t>
      </w:r>
      <w:r w:rsidR="00B406CC" w:rsidRPr="2E71B70A">
        <w:rPr>
          <w:color w:val="1D2B36"/>
        </w:rPr>
        <w:t>performance</w:t>
      </w:r>
      <w:r w:rsidRPr="2E71B70A">
        <w:rPr>
          <w:color w:val="1D2B36"/>
        </w:rPr>
        <w:t xml:space="preserve"> and helps to makes </w:t>
      </w:r>
      <w:r w:rsidR="00B406CC" w:rsidRPr="2E71B70A">
        <w:rPr>
          <w:color w:val="1D2B36"/>
        </w:rPr>
        <w:t>turnaround</w:t>
      </w:r>
      <w:r w:rsidRPr="2E71B70A">
        <w:rPr>
          <w:color w:val="1D2B36"/>
        </w:rPr>
        <w:t xml:space="preserve"> time short and </w:t>
      </w:r>
      <w:r w:rsidR="00B406CC" w:rsidRPr="2E71B70A">
        <w:rPr>
          <w:color w:val="1D2B36"/>
        </w:rPr>
        <w:t>accuracy</w:t>
      </w:r>
      <w:r w:rsidRPr="2E71B70A">
        <w:rPr>
          <w:color w:val="1D2B36"/>
        </w:rPr>
        <w:t xml:space="preserve"> levels are high.</w:t>
      </w:r>
    </w:p>
    <w:p w14:paraId="1BC02573" w14:textId="5D6D4635" w:rsidR="2E71B70A" w:rsidRDefault="2E71B70A" w:rsidP="2E71B70A">
      <w:pPr>
        <w:rPr>
          <w:color w:val="1D2B36"/>
        </w:rPr>
      </w:pPr>
    </w:p>
    <w:p w14:paraId="2183D8E0" w14:textId="5B5189AE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</w:p>
    <w:p w14:paraId="23B891A8" w14:textId="7BC5095B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</w:p>
    <w:p w14:paraId="1B59FF2F" w14:textId="0D6B080A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</w:p>
    <w:p w14:paraId="503E352C" w14:textId="02D30EDC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</w:p>
    <w:p w14:paraId="1AB19258" w14:textId="68D347A2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</w:p>
    <w:p w14:paraId="3EB1BE2F" w14:textId="38519EA3" w:rsidR="2E71B70A" w:rsidRDefault="2E71B70A" w:rsidP="2E71B70A">
      <w:pPr>
        <w:rPr>
          <w:rFonts w:ascii="Calibri" w:eastAsia="Calibri" w:hAnsi="Calibri" w:cs="Calibri"/>
          <w:color w:val="333333"/>
          <w:sz w:val="21"/>
          <w:szCs w:val="21"/>
        </w:rPr>
      </w:pPr>
    </w:p>
    <w:sectPr w:rsidR="2E71B7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119C7"/>
    <w:multiLevelType w:val="hybridMultilevel"/>
    <w:tmpl w:val="5D144B9E"/>
    <w:lvl w:ilvl="0" w:tplc="7FA2D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0B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8E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00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45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4E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7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C6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49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D647E"/>
    <w:multiLevelType w:val="hybridMultilevel"/>
    <w:tmpl w:val="ECAE7232"/>
    <w:lvl w:ilvl="0" w:tplc="7AA82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E4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AB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8C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6D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00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29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6F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48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357E5"/>
    <w:multiLevelType w:val="hybridMultilevel"/>
    <w:tmpl w:val="5C3ABB60"/>
    <w:lvl w:ilvl="0" w:tplc="F28EB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2D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EC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A5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5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B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A8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EA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C4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40301"/>
    <w:multiLevelType w:val="hybridMultilevel"/>
    <w:tmpl w:val="C97654E0"/>
    <w:lvl w:ilvl="0" w:tplc="86862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2D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A6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0C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06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48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0B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08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A1762"/>
    <w:multiLevelType w:val="hybridMultilevel"/>
    <w:tmpl w:val="77265D0E"/>
    <w:lvl w:ilvl="0" w:tplc="4002D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03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EE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E5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27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84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88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8D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66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932E2"/>
    <w:multiLevelType w:val="hybridMultilevel"/>
    <w:tmpl w:val="AD88B17E"/>
    <w:lvl w:ilvl="0" w:tplc="DDAE1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C5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CF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6D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A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EC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A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CE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C1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737533">
    <w:abstractNumId w:val="1"/>
  </w:num>
  <w:num w:numId="2" w16cid:durableId="1953704379">
    <w:abstractNumId w:val="5"/>
  </w:num>
  <w:num w:numId="3" w16cid:durableId="1989749528">
    <w:abstractNumId w:val="3"/>
  </w:num>
  <w:num w:numId="4" w16cid:durableId="1806463792">
    <w:abstractNumId w:val="2"/>
  </w:num>
  <w:num w:numId="5" w16cid:durableId="590815463">
    <w:abstractNumId w:val="4"/>
  </w:num>
  <w:num w:numId="6" w16cid:durableId="175420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C7ACFA"/>
    <w:rsid w:val="00B406CC"/>
    <w:rsid w:val="01782745"/>
    <w:rsid w:val="034B7CFC"/>
    <w:rsid w:val="07B0F5BD"/>
    <w:rsid w:val="097199AC"/>
    <w:rsid w:val="0A4446BC"/>
    <w:rsid w:val="0FE0DB30"/>
    <w:rsid w:val="10035B76"/>
    <w:rsid w:val="117CAB91"/>
    <w:rsid w:val="16501CB4"/>
    <w:rsid w:val="17EBED15"/>
    <w:rsid w:val="18BE9A25"/>
    <w:rsid w:val="1BFE286D"/>
    <w:rsid w:val="1F7EEE03"/>
    <w:rsid w:val="20D19990"/>
    <w:rsid w:val="20E311D0"/>
    <w:rsid w:val="227F096F"/>
    <w:rsid w:val="24C7ACFA"/>
    <w:rsid w:val="24CAD4C4"/>
    <w:rsid w:val="2666A525"/>
    <w:rsid w:val="2A9AFC1C"/>
    <w:rsid w:val="2B8EF1E0"/>
    <w:rsid w:val="2C144C37"/>
    <w:rsid w:val="2C25C477"/>
    <w:rsid w:val="2CD5E6A9"/>
    <w:rsid w:val="2DA86C7B"/>
    <w:rsid w:val="2E71B70A"/>
    <w:rsid w:val="2F5D6539"/>
    <w:rsid w:val="2F9CFF53"/>
    <w:rsid w:val="30F9359A"/>
    <w:rsid w:val="31E50B07"/>
    <w:rsid w:val="35A399B7"/>
    <w:rsid w:val="37576385"/>
    <w:rsid w:val="38F333E6"/>
    <w:rsid w:val="40674BF6"/>
    <w:rsid w:val="40FE45CB"/>
    <w:rsid w:val="41284EF0"/>
    <w:rsid w:val="42C41F51"/>
    <w:rsid w:val="439EECB8"/>
    <w:rsid w:val="46BD651D"/>
    <w:rsid w:val="48F94BC9"/>
    <w:rsid w:val="4A0E2E3C"/>
    <w:rsid w:val="4BD0705A"/>
    <w:rsid w:val="4D2CA6A1"/>
    <w:rsid w:val="4EB76369"/>
    <w:rsid w:val="50644763"/>
    <w:rsid w:val="5379350E"/>
    <w:rsid w:val="56DB766D"/>
    <w:rsid w:val="587746CE"/>
    <w:rsid w:val="5D201754"/>
    <w:rsid w:val="5EBBE7B5"/>
    <w:rsid w:val="6057B816"/>
    <w:rsid w:val="60693056"/>
    <w:rsid w:val="6630646C"/>
    <w:rsid w:val="6A182760"/>
    <w:rsid w:val="6AD934F2"/>
    <w:rsid w:val="6C97B86A"/>
    <w:rsid w:val="6FACA615"/>
    <w:rsid w:val="7050F5D8"/>
    <w:rsid w:val="7056471A"/>
    <w:rsid w:val="72233945"/>
    <w:rsid w:val="762D5FD9"/>
    <w:rsid w:val="77C9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FFB2"/>
  <w15:chartTrackingRefBased/>
  <w15:docId w15:val="{8023F719-F2FF-4F98-AFD8-1C2DF539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AGRAJ ADHIKARI</dc:creator>
  <cp:keywords/>
  <dc:description/>
  <cp:lastModifiedBy>ROSHAN KARKI</cp:lastModifiedBy>
  <cp:revision>3</cp:revision>
  <dcterms:created xsi:type="dcterms:W3CDTF">2022-04-11T09:50:00Z</dcterms:created>
  <dcterms:modified xsi:type="dcterms:W3CDTF">2022-04-11T10:51:00Z</dcterms:modified>
</cp:coreProperties>
</file>