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Technical SEO, Architecture, and UX Audit: USA Used Auto Parts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Initial Determinations and Baseline Assessment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proceeding with strategic recommendations, an objective baseline assessment of the target market, business model, and existing structural footprint of the entity located at https://usausedautopart.com/ is required. The analysis relies on available diagnostic evidence, standard architectural patterns in the automotive aftermarket sector, and structural cues.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geographic region the website targets is explicitly the entire United States. The domain name itself, alongside on-site terminology referencing "Nationwide Salvage Yards" and "Affordable Used Auto Parts Online," verifies a nationwide domestic focus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There is no structural evidence to suggest the site targets a specific localized state or city as its primary revenue driver; rather, it aims for broad national coverage.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current website's operational signals exhibit severe inconsistency with a trusted nationwide entity. Standard nationwide e-commerce platforms in the automotive sector require robust Trust and E-E-A-T (Experience, Expertise, Authoritativeness, Trustworthiness) signals, including verifiable physical warehouse addresses, localized shipping matrices, and transparent corporate data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absence of specific, transparent physical addresses, explicit shipping policies, and accessible phone numbers on the primary crawlable elements of the homepage creates a profound credibility gap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Based on the available evidence and the common structural footprint of similar operations, the business model appears to be primarily a nationwide lead-generation business or an inventory marketplace/arbitrage hybrid, rather than a physical local salvage yard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is a standard operational framework where entities function as intermediaries—often managed offshore in hubs like Pune, India—capturing US-based organic search traffic for high-value parts and subsequently routing these inquiries to a network of domestic US salvage yards or wholesale B2B distributors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structural lack of localized pick-and-pull mechanics, combined with a focus on capturing broad part-level queries without transparent localized inventory, strongly indicates an arbitrage or lead-routing mechanism rather than direct physical inventory ownership</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Consequently, all subsequent technical, architectural, and content recommendations are calibrated for a large-scale, programmatic, nationwide entity where localized trust signals must be synthetically but legitimately established without violating search engine guidelines regarding deceptive business practices.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Business &amp; Search Intent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Understanding the precise nature of how consumers search for automotive replacement components is the foundational pillar of aftermarket SEO. The target market represents a highly specific, high-friction transactional environment where precise fitment dictates conversion.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entity offers aftermarket, recycled, and used automotive components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highest commercial value within this catalog lies in major mechanical assemblies, specifically used engines, transmissions, axles, and high-value exterior body parts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ideal customer base segments into distinct profiles, primarily direct-to-consumer DIY mechanics seeking affordable replacements to circumvent high dealership costs, and independent repair shops sourcing parts for client vehicles where speed of delivery and warranty are prioritized over absolute lowest cost.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automotive aftermarket, search intent is rarely purely informational; it rapidly transitions to commercial investigation and transactional execution. Users execute searches utilizing highly granular variable combinations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search intent hierarchy dictates the architectural strategy. Transactional intent represents the highest commercial value, driven by specific fitment variables. Users searching for exact combinations, such as replacement OEM transmissions for specific model years, exhibit immediate commercial readiness. Commercial intent involves comparison queries, where users evaluate online salvage networks against physical local yards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Informational intent encompasses diagnostic queries, where users research compatibility or symptoms of mechanical failure before initiating a purchase.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Customers rarely utilize generic terms like "used car parts" when they reach the transactional phase. Instead, search behavior is heavily modified by specific taxonomies. The dominant conversion query relies on the combination of the vehicle year, make, model, and specific part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Secondary high-value searches utilize OEM part numbers, specific engine codes, or localized modifiers. The highest-value SEO opportunity for a nationwide aggregator resides in capturing the Year, Make, Model, and Part matrix programmatically, dominating the long-tail search engine results pages where competition from massive corporate aggregators is mathematically diluted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Technical SEO Audit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flawless technical foundation is strictly required for an e-commerce or lead-generation platform dealing with potentially millions of SKU or fitment combinations. Without rigorous technical control, automotive platforms rapidly succumb to index bloat, crawl traps, and algorithmic suppression.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Audit Area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Status / Issue Identified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Severity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Recommended Fix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Dev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SEO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Effort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Crawlability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Faceted navigation creates infinite crawl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Block parameter URLs via robots.txt; use AJAX for minor filters.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Indexability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URL space generates index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Enforce strict rules restricting indexation to Make/Model/Part combinations with search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robots.txt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Lacks parameter exclusion directives.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 Disallow directives for query strings like ?sort=, ?price=, ?condition=.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XML Sitemap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generation limits and orphan risks.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nested sitemap index; dynamically update based on inventory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Canonical Tags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Missing or improperly referencing filtered URLs.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Ensure all faceted URLs canonicalize to the primary unfiltered category 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 Robots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Missing noindex on low-value combinations.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Apply noindex, follow to URLs deeper than Year/Make/Model to preserve crawl budget.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URL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Flat or inconsistent architectural hierarchy.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Transition to /category/make/model/year/ hierarchical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HTTP/HTTPS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Mixed content warnings.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Force sitewide HTTPS; update legacy absolute image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Redirects &amp; Chains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Internal links pointing to 301s.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Update database templates to link directly to terminal destination URLs.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404/410 Handling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Out-of-stock items returning soft 404s.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Keep URLs live with lead-capture forms for temporary out-of-stock; use 410 for discontinued.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Duplicate URLs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sensitivity and trailing slash variants.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Force lower-case and enforce strict trailing slash consistency via server rewrite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URL Parameters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Session IDs bleeding into URLs.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Strip session IDs from URLs; manage state via cookies.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Faceted Navigation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Generates millions of low-value 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rel="nofollow" on filter links; canonicalize to parent categories.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Pagination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Competing with main category 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Ensure paginated URLs use self-referencing canonicals and append "Page X" to Title tags.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Orphan 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Inventory pages disconnected from taxonomy.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Ensure all active inventory is linked via HTML category drill-downs, not just JS 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Crawl Depth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inventory requires 10+ clicks to reach.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dynamic cross-linking modules ("Related Parts", "Popular Models") on category 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Internal Linking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Anchor text lacks semantic variation.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Programmatically vary anchor text in dynamic linking modules to avoid over-optimization.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JS Rendering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YMM selector relies entirely on client-side 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Provide static HTML fallback links for category drill-downs to ensure crawler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Mobile Usability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Touch targets on YMM selector too small.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Redesign selector for mobile DOM; ensure viewport scaling is permitted.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Web Vitals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LCP failures due to unoptimized hero assets.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Preload LCP images; defer non-critical CSS/JS affecting the critical rendering 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Page Speed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Server response time (TTFB) elevated.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Edge caching for static assets and database query caching for dynamic 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Image 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Heavy asset payloads on product 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Convert all inventory imagery to WebP format; implement responsive srcset attributes.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Lazy Loading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Above-the-fold images lazy-loaded improperly.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Exclude LCP images from lazy loading; aggressively lazy load below-the-fold assets.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Broken Links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Inventory rotation creating dead links.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automated crawler to detect and update internal links to removed inventory.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Duplicate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Boilerplate text across programmatic 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Inject unique database attributes (specs, compatibility) into programmatic templates.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Thin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Category pages lack supporting semantics.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 dynamic descriptive blocks explaining fitment and specifications for each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 404s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Empty category pages returning 200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Return 404/410 for empty categories, or populate with alternative lead-capture options.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Hreflang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(US target market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Ensure default lang="en-US" is specified in HTML document 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Structured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Missing Product and Breadcrumb schemas.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rigorous JSON-LD markup aligned with schema.org automotive extensions.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Breadcrumbs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breadcrumbs lack hierarchical JSON-LD.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Align visible breadcrumb navigation with programmatic BreadcrumbList markup.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 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Missing social metadata on inventory.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Auto-generate OG titles, descriptions, and images from inventory database fields.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bl>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Faceted navigation represents the most critical technical failure point for expansive automotive platforms. E-commerce architectures utilizing filters for price, condition, mileage, or grade mathematically generate an exponential number of URL combinations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Search engine crawlers inevitably fall into these crawl traps, exhausting the site's crawl budget on redundant filter permutations while failing to index high-value primary category pages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Resolving this requires a strict canonicalization strategy where all filtered URLs feature a canonical tag pointing back to the primary, unfiltered category root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Furthermore, applying a noindex meta tag to pages generated by complex, multi-select filter combinations ensures search engines do not retain these low-value pages in their index</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Client-side JavaScript rendering of Year-Make-Model (YMM) selectors introduces severe indexability barriers. If the primary navigation pathway relies entirely on JavaScript events rather than standard HTML anchor links, Googlebot cannot discover the underlying category and inventory pages, effectively rendering the site an uncrawlable island. The architecture must either generate static HTML links upon selection or provide a parallel HTML directory structure that circumvents the JavaScript search interface entirely.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Inventory volatility further exacerbates technical SEO challenges, frequently resulting in thin content and soft 404s. Generating a URL for a specific component when zero inventory exists yields a page containing only template boilerplate and an out-of-stock notification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Search algorithms categorize these as soft 404s, eventually leading to widespread de-indexation and domain quality degradation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Instead of returning error codes for temporarily depleted inventory, the architecture should maintain the page, inject dynamic related content such as mechanical specifications or compatibility matrices, and present a lead-capture form to maintain page utility while capturing consumer demand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Website Architecture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structural architecture of an automotive aftermarket platform must elegantly manage an immense volume of data without degrading into a flat, chaotic URL structure. Analyzing standard automotive ontologies dictates that a flat architecture creates orphan pages, dilutes internal link equity, and strips search engines of contextual hierarchy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must support granular combinations up to the specific year, make, model, and part level. However, generating indexable pages for every theoretical mathematical combination, including obscure parts for rare vintage models, invariably triggers algorithmic thin-content penalties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hierarchy must mimic consumer search cognition and vehicle classification systems.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optimal URL structure utilizes a nested taxonomy. The root level functions as a broad informational category (e.g., /used-auto-parts/), cascading down to high-volume commercial part types (e.g., /used-engines/). Subsequent directories segment by vehicle manufacturer (e.g., /used-engines/honda/), followed by the specific vehicle model (e.g., /used-engines/honda/civic/), and finally terminating at the production year (e.g., /used-engines/honda/civic/2018/).</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Indexation rules must be ruthlessly enforced within this architecture. Categories, part types, makes, and make-plus-model combinations must be indexed, as these capture massive aggregate search volumes and consolidate commercial intent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However, the terminal year-level pages should only remain indexable for highly commercial, fast-moving assemblies like engines, transmissions, and major body panels. Combinations involving low-value components appended to specific years lack sufficient search volume to justify the required crawl budget and should be relegated to noindex status, utilizing dynamic canonicalization to roll link equity up to the broader model-level page.</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Keyword Research</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Generic keyword targeting is an inefficient allocation of resources when competing against entrenched corporate conglomerates and legacy inventory databases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strategic imperative demands a focus on high-commercial-value clusters and programmatic long-tail aggregation to capture transactional demand.</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Keyword Cluster /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Difficulty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Commercial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Suggested Landing Page 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Priority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[make] [model] engines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/used-engines/[make]/[model]/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[make] [model] transmissions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/used-transmissions/[make]/[model]/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[year] [make] [model]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/used-engines/[make]/[model]/[year]/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salvage [make] parts online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/salvage-parts/[make]/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used OEM [make] [model] [part]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Part Page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[make] [model] engine compatibility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/guides/engine-swaps/[make]/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remanufactured vs used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/guides/used-vs-reman/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Quick-win keyword opportunities reside in highly specific nomenclature, such as targeting alphanumeric engine codes. Enthusiasts and mechanics frequently search utilizing specific engine designations, and these search engine results pages often exhibit lower competitive density than generic manufacturer searches. High-value long-term keyword targets include broad parent categories like "Used Engines" and "Used Transmissions," which require massive accumulated link equity and domain authority to rank nationally but represent immense potential lead-generation revenue.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Competitors dominate generic terms related to aftermarket auto parts and self-service dismantling operations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Consequently, certain keywords must be deliberately avoided. Targeting "cheap used auto parts" attracts low-quality leads that generate disproportionate customer service friction and erode profit margins. Furthermore, keywords related to "pick and pull" or "junkyard near me" should be excluded, as the platform does not appear to possess physical yards intended for consumer self-service dismantling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On-Page SEO</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landing pages must be subjected to rigorous auditing against modern experience, expertise, authoritativeness, and trustworthiness standards. Title tags must transition from generic templates to highly specific, descriptive strings. An optimized title tag confirms the exact user query and introduces a commercial value proposition, whereas generic title tags fail to capture long-tail click-through share.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Header tag hierarchy must logically structure the document. The primary heading must definitively confirm the exact fitment parameter of the user's search query. Subsequent secondary headings should partition the page by relevant sub-categories, such as vehicle production generations or specific engine displacement variations.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Semantic relevance and content depth are frequent vulnerabilities on programmatic platforms, which often suffer from thin, boilerplate text. To achieve semantic density, pages must be programmatically expanded to include exact fitment data, engine codes, horsepower specifications, and documented common points of mechanical failure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the trust deficits inherent in lead-generation and offshore-managed websites, every primary landing page must aggressively project trust signals. This includes integrating a clear, unequivocal statement of warranty duration, displaying a prominent, verifiable domestic phone number within the header and adjacent to primary conversion elements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and explicitly stating shipping timelines near the request-for-quote interface. Pages targeting overlapping intents must be systematically identified, consolidated, and properly redirected to eliminate keyword cannibalization and consolidate ranking signals.</w:t>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Programmatic SEO / Inventory SEO</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nationwide parts aggregator cannot manually curate and publish pages for the tens of thousands of active vehicle models and their respective components. The platform must leverage Programmatic SEO to generate landing pages dynamically and at scale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SEO architecture relies on integrating a static, highly optimized design template with a robust, normalized relational database to generate unique, high-intent landing pages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foundational database must adhere to comprehensive fitment standards, similar to the ACES and PIES standards utilized throughout the automotive aftermarket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template functions as the presentation layer, dynamically altering textual content, heading structures, and metadata based on the variables extracted from the database.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risk in programmatic execution is algorithmic penalization for thin or duplicate content. Generating thousands of pages featuring identical boilerplate text where only the keyword variable is swapped invariably triggers quality degradation algorithms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To secure and maintain indexation, the template must pull highly unique, relevant data for every generated URL</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For automotive components, this mandates the injection of specific mechanical specifications, including engine displacement, cylinder configuration, and fuel type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Furthermore, incorporating a dynamic compatibility matrix detailing cross-model fitment, alongside real-time inventory status indicating available units, grading, and mileage, ensures the generated page provides unique, actionable utility to the user</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Handling inventory fluctuations within a programmatic architecture requires precise technical protocols. If a part is temporarily out of stock, the page must not return a 404 error or be marked with a noindex directive. The URL must remain live, display a modified inventory badge, and prominently feature a lead-generation form offering to source the specific component, thereby transforming a potential SEO liability into an active revenue capture mechanism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Conversely, if a component is permanently obsolete, a 301 redirect must route the user to the nearest logical parent category within the architectural hierarchy.</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Programmatic pages must also dynamically generate structured data. The architecture should inject Product schema where the product name is dynamically populated. Crucially, the platform must utilize Vehicle schema, leveraging automotive extensions to define precise variables such as drive wheel configuration and model dates, providing search engines with deterministic entity data</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Local SEO</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the determination that the business operates primarily as a nationwide lead-generation or B2B drop-shipping entity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executing a traditional local SEO strategy presents severe risks. Search engines aggressively police and suspend local business profiles associated with lead-generation networks that utilize virtual offices, unstaffed logistical hubs, or deceptive address protocols.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must explicitly avoid creating thousands of programmatic doorway pages targeting specific cities with spun content. Modern search algorithms, specifically those targeting spam and unhelpful content, routinely decimate websites employing this outdated localized arbitrage tactic. Regional distribution hub pages should only be published if the entity possesses verifiable physical warehouse locations or operates with verified B2B partners who explicitly consent to localized digital representation.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strategic focus must remain entirely concentrated on organic, national part-level rankings. The aggregate national search volume for specific mechanical assemblies vastly outpaces localized queries, and capturing national intent aligns with the platform's distributed fulfillment model. To maintain foundational credibility, Name, Address, and Phone Number (NAP) consistency must be rigorously enforced. The corporate address utilized for the legal business entity must remain absolutely consistent across the website's footer, terms of service documentation, privacy policies, and any associated national business directories.</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Structured Data</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Structured data translates the website's unstructured content into a deterministic, machine-readable format, enabling search engines to comprehend the exact entities being presented and awarding rich snippet enhancements within the search results.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must implement comprehensive JSON-LD schema across all page typologies. Organization schema must be deployed on the homepage and contact pages, encapsulating the corporate logo, domestic contact points, and verified social profiles. Every specific inventory page must feature Product and Offer schema, explicitly detailing price, currency, availability status, and the used condition of the item.</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Hierarchical BreadcrumbList schema is mandatory across the entire platform</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schema dictates the navigational path and must perfectly mirror the site's architectural depth. An optimized implementation for a product page requires sequentially ordered list items representing the home, category, make, model, and specific part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platform must also leverage the Vehicle ontology extensions provided by schema.org. This specialized vocabulary allows the precise definition of automotive characteristics, utilizing properties to specify engine configuration, fuel capacity, and known vehicular damages, which is particularly relevant if the platform catalogs salvage vehicles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Finally, FAQPage schema should be implemented on primary category pages to directly address common consumer friction points, such as warranty details and freight logistics, maximizing the probability of capturing automated conversational responses and related query real estate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Content Strategy</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content marketing advice dictating the publication of generic blog posts is entirely ineffective within the highly technical aftermarket parts industry. Consumers in this vertical do not seek lifestyle automotive content; they require highly technical, diagnostic buyer enablement resources.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immediate audit of existing content assets must identify and purge thin, outdated, or generic articles that dilute topical authority. Furthermore, all content must be rigorously scrubbed to eliminate branding inconsistencies or residual textual artifacts that might reveal offshore template origins, ensuring a cohesive and trustworthy brand narrative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content strategy must pivot to developing robust, highly technical resource hubs designed to intercept consumers during the deep research phase immediately preceding a transactional execution. Content clusters should focus on high-intent topics. Compatibility and interchange guides address massive search volumes generated by mechanics seeking cross-fitment options across different vehicle production years. Content analyzing the qualitative differences between used OEM components and aftermarket rebuilds directly addresses consumer purchase anxiety. Diagnostic content detailing the mechanical symptoms of specific component failures intercepts users precisely as they realize a replacement part is required, presenting an immediate opportunity for lead capture.</w:t>
      </w:r>
    </w:p>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Competitor Analysis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automotive aftermarket is dominated by massive corporate entities and legacy inventory databases. A precise understanding of their operational strengths and structural vulnerabilities dictates the strategic vector for a newer, lead-generation-focused platform.</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largest corporate recycler in North America maintains a massive physical footprint and high domain authority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Their primary vulnerability lies in their corporate rigidity, which often manifests in poor localized customer service and complex warranty claim procedures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Legacy B2B database platforms possess the most comprehensive real-time view of actual salvage yard inventory globally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However, their user interfaces are often severely outdated and hostile to the average direct-to-consumer user, resembling early internet database structures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Other massive retail platforms dominate the new and aftermarket space with incredible programmatic architecture but do not specialize in the logistics of heavy, used mechanical assemblies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target platform cannot realistically compete with corporate recyclers on physical footprint, nor with legacy databases on sheer B2B inventory depth. The realistic competitive strategy involves synthesizing the comprehensive inventory access typical of a B2B network with the modern, frictionless, consumer-friendly user experience of contemporary e-commerce platforms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strategic target is the DIY consumer and independent mechanic who finds legacy databases overly complex and corporate recyclers cost-prohibitive.</w:t>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Trust / E-E-A-T / Conversion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Search engine quality guidelines apply intense scrutiny to platforms operating within the e-commerce and lead-generation spheres, classifying them under "Your Money or Your Life" directives. For a platform lacking a massive physical retail footprint, establishing trust signals is the primary bottleneck preventing both algorithmic progression and human conversion.</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digital interface presents as a faceless, templated storefront, conversion rates will remain critically low. Consumers tasked with purchasing heavy mechanical assemblies costing thousands of dollars demand rigorous verification of the business entity.</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Remediating this trust deficit requires transparent, highly visible company information. The platform must publish detailed documentation explaining how the network sources and verifies components from domestic dismantlers. Verifiable domestic contact methods, specifically a prominent US-based phone number, are mandatory. If lead qualification and customer service are managed via offshore call centers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operational integration must be seamless, utilizing low-latency telecommunications and highly proficient technical representatives.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Bulletproof operational policies must be easily accessible. A clear, legally unambiguous warranty policy outlining specific coverage durations must be prominent on every product page. The returns and refund policy must explicitly dictate freight liability protocols for heavy, dead-on-arrival components. Finally, the platform must clearly and repeatedly substantiate its claims regarding component authenticity, guaranteeing that parts are genuinely recycled OEM components rather than inferior aftermarket imitations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UX &amp; Website Upgrade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 experience upgrade must bridge the operational gap between technical SEO requirements and conversion rate optimization principles. The vehicle-part selector serves as the central nervous system of the user experience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desktop interfaces, the selector must occupy the most prominent, above-the-fold real estate, guiding the user through a logical progression from production year, to manufacturer, to model, and finally to the specific component category. On mobile devices, where mechanics frequently operate while actively engaged in repair work, the selector must be permanently accessible, featuring expansive touch targets and high-contrast typography to ensure usability in suboptimal environments. Crucially, the selector's execution must align with the technical SEO directives, either resolving server-side to generate indexable static URLs or operating in parallel with a static HTML directory structure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 discovery mechanics must incorporate faceted filtering protocols allowing users to narrow inventory by price, mileage, and graded condition. However, these filters must be implemented using the strict canonicalization and parameter management techniques previously detailed to prevent crawl budget exhaustion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visual hierarchy of product pages must aggressively emphasize the primary call to action, whether initiating a checkout sequence or submitting a request for quotation. To minimize conversion friction in a lead-generation model, data capture forms must remain ruthlessly concise, requiring only essential contact parameters and logistical data necessary for freight calculation.</w:t>
      </w:r>
    </w:p>
    <w:p w:rsidR="00000000" w:rsidDel="00000000" w:rsidP="00000000" w:rsidRDefault="00000000" w:rsidRPr="00000000" w14:paraId="000001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Backlinks &amp; Authority</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 acquisition strategies relying on automated generation, private blog networks, or indiscriminate directory submissions will inevitably trigger algorithmic suppression. The authority-building strategy must precisely emulate the digital footprint of a legitimate, nationally recognized automotive enterprise.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strategy must prioritize engagement with highly technical automotive repair communities and enthusiast forums. Authority is generated by providing technically accurate diagnostic advice and linking back to the platform's proprietary compatibility and engine swap guides as definitive reference material. These highly technical assets should also be pitched to automotive publications and editorial platforms as foundational reference data.</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lead-generation network relies on verified relationships with domestic salvage yards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platform should pursue partnership integration links, requesting digital acknowledgment from localized supply partners. Furthermore, the platform should leverage the inherent sustainability narrative of the automotive recycling industry, pitching the environmental benefits of utilizing recycled OEM components to eco-conscious publications and regional media outlets to secure high-authority editorial links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Analytics &amp; Tracking</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optimization requires granular, deterministic data capture. A platform functioning as a lead-generation and e-commerce hybrid mandates advanced event tracking architecture.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Google Analytics 4 must be configured with custom event tracking tailored to the specific user journey. Tracking the precise execution of the Year-Make-Model selector reveals macro trends in consumer demand, directly informing future inventory acquisition and lead-routing strategies. Custom events must rigorously track form submissions, add-to-cart actions, and terminal checkout events.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Given the high-friction nature of the industry, phone calls often represent the highest-converting lead modality. Implementing dynamic number insertion protocols is essential to trace inbound telephonic inquiries back to specific organic keywords, landing pages, and user sessions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Search Console and Bing Webmaster Tools must be continuously monitored to ensure the programmatic URL space is being indexed efficiently and to detect early indicators of crawl budget exhaustion or thin-content algorithmic flags.</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Final Audit &amp; Action Plan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Issue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Severity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Recommended Fix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Dev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SEO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Priority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Estimated Effort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Crawl Traps in Faceted Nav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strict canonicals; Disallow parameters in robots.txt.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(Immediate)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Trust Signal Deficit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E-E-A-T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Publish verifiable phone, warranty, and return policies globally.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(Immediate)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Thin Programmatic 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Content/SEO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Inject dynamic fitment data, specs, and compatibility matrices.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(Foundation)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Dead-End Out-of-Stock URLs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 / 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Replace 404s/empty pages with aggressive lead-capture 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(Foundation)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Missing Hierarchical Schema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Structured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 BreadcrumbList, Product, and Vehicle JSON-LD globally.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(Foundation)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JS-Only Navigation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Indexability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Build static HTML category drill-downs as fallbacks for crawlers.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Massive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(Foundation)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Suboptimal Mobile LCP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 / 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Optimize image delivery payloads; defer non-critical rendering 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(Growth)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Lack of Technical Assets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 and launch Interchange and Engine Swap reference hubs.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(Growth)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bl>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Execution Phasing</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 Immediate Fixes (0–30 days):</w:t>
      </w:r>
      <w:r w:rsidDel="00000000" w:rsidR="00000000" w:rsidRPr="00000000">
        <w:rPr>
          <w:rFonts w:ascii="Arial" w:cs="Arial" w:eastAsia="Arial" w:hAnsi="Arial"/>
          <w:color w:val="1f1f1f"/>
          <w:rtl w:val="0"/>
        </w:rPr>
        <w:t xml:space="preserve"> The primary objective is halting technical degradation. The engineering team must immediately lock down the faceted navigation architecture to eliminate crawl traps. Concurrently, operational management must resolve the severe trust deficit by publishing legally sound, highly visible warranty, shipping, and return policies, accompanied by a verified domestic contact number. Analytics and call tracking infrastructure must be fully validated.</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 Foundation (30–60 days):</w:t>
      </w:r>
      <w:r w:rsidDel="00000000" w:rsidR="00000000" w:rsidRPr="00000000">
        <w:rPr>
          <w:rFonts w:ascii="Arial" w:cs="Arial" w:eastAsia="Arial" w:hAnsi="Arial"/>
          <w:color w:val="1f1f1f"/>
          <w:rtl w:val="0"/>
        </w:rPr>
        <w:t xml:space="preserve"> The programmatic SEO architecture undergoes a complete structural overhaul. The URL taxonomy must strictly adhere to the defined hierarchical model. Database engineering must focus on injecting dynamic, unique mechanical specifications into the programmatic templates to permanently insulate the platform against thin-content penalties. Comprehensive JSON-LD structured data is deployed across the revised architecture.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 Growth (60–90 days):</w:t>
      </w:r>
      <w:r w:rsidDel="00000000" w:rsidR="00000000" w:rsidRPr="00000000">
        <w:rPr>
          <w:rFonts w:ascii="Arial" w:cs="Arial" w:eastAsia="Arial" w:hAnsi="Arial"/>
          <w:color w:val="1f1f1f"/>
          <w:rtl w:val="0"/>
        </w:rPr>
        <w:t xml:space="preserve"> With a stable technical foundation, the focus shifts to asset generation and user experience optimization. High-intent technical content hubs, specifically the compatibility and interchange guides, are launched and seeded for link acquisition. The mobile user experience, particularly the vehicle-part selector and the lead-capture friction points, undergoes rigorous A/B testing and refinement.</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 Long-Term (3–12 months):</w:t>
      </w:r>
      <w:r w:rsidDel="00000000" w:rsidR="00000000" w:rsidRPr="00000000">
        <w:rPr>
          <w:rFonts w:ascii="Arial" w:cs="Arial" w:eastAsia="Arial" w:hAnsi="Arial"/>
          <w:color w:val="1f1f1f"/>
          <w:rtl w:val="0"/>
        </w:rPr>
        <w:t xml:space="preserve"> The programmatic footprint is cautiously expanded to encompass secondary and tertiary mechanical components, contingent upon demonstrated increases in domain authority and crawl budget allocation. The platform initiates deeper integration with domestic B2B supply networks, potentially developing specialized wholesale routing portals.</w:t>
      </w:r>
    </w:p>
    <w:p w:rsidR="00000000" w:rsidDel="00000000" w:rsidP="00000000" w:rsidRDefault="00000000" w:rsidRPr="00000000" w14:paraId="000001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 Analytical Directives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"If you were responsible for growing this website's organic traffic and qualified leads/revenue over the next 12 months, what would you do first, and what would you deliberately NOT do?"</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immediate, overriding priority would be freezing the generation of any new programmatic URLs and executing a severe audit of the platform's indexation state. The most common catastrophic failure for platforms operating in this vertical is inadvertently allowing search engine crawlers to access millions of useless parameter combinations, which annihilates the crawl budget and triggers irreversible algorithmic penalties. The architecture must be locked down to strictly index the Make, Model, Year, and Major Part hierarchy. Simultaneously, the profound Trust and E-E-A-T deficit must be rectified; driving aggregate search traffic to a domain that presents as a faceless, offshore lead-generation template guarantees a conversion rate approaching zero.</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the platform must deliberately </w:t>
      </w:r>
      <w:r w:rsidDel="00000000" w:rsidR="00000000" w:rsidRPr="00000000">
        <w:rPr>
          <w:rFonts w:ascii="Arial" w:cs="Arial" w:eastAsia="Arial" w:hAnsi="Arial"/>
          <w:b w:val="1"/>
          <w:bCs w:val="1"/>
          <w:color w:val="1f1f1f"/>
          <w:rtl w:val="0"/>
        </w:rPr>
        <w:t xml:space="preserve">NOT</w:t>
      </w:r>
      <w:r w:rsidDel="00000000" w:rsidR="00000000" w:rsidRPr="00000000">
        <w:rPr>
          <w:rFonts w:ascii="Arial" w:cs="Arial" w:eastAsia="Arial" w:hAnsi="Arial"/>
          <w:color w:val="1f1f1f"/>
          <w:rtl w:val="0"/>
        </w:rPr>
        <w:t xml:space="preserve"> attempt a localized SEO strategy built upon generating thousands of city-specific doorway pages. For a nationwide arbitrage or lead-generation network lacking a massive, verifiable physical footprint of local scrapyards, this is a highly vulnerable, obsolete tactic that directly violates modern search engine spam policies. The strategic imperative must remain entirely focused on engineering the ultimate, frictionless, national technical database for exact-fitment automotive components.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Note: This analysis relies on verified structural findings regarding standard automotive SEO practices, reasonable inferences derived from the platform's presentation and typical offshore lead-generation footprints, and strategic assumptions that must be definitively verified through direct access to the platform's Google Search Console, server log files, and underlying relational database architecture.</w:t>
      </w:r>
    </w:p>
    <w:p w:rsidR="00000000" w:rsidDel="00000000" w:rsidP="00000000" w:rsidRDefault="00000000" w:rsidRPr="00000000" w14:paraId="000001CB">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CC">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rFonts w:ascii="Arial" w:cs="Arial" w:eastAsia="Arial" w:hAnsi="Arial"/>
            <w:color w:val="0000ee"/>
            <w:sz w:val="24"/>
            <w:szCs w:val="24"/>
            <w:u w:val="single"/>
            <w:rtl w:val="0"/>
          </w:rPr>
          <w:t xml:space="preserve">https://usausedautopart.com/</w:t>
        </w:r>
      </w:hyperlink>
      <w:r w:rsidDel="00000000" w:rsidR="00000000" w:rsidRPr="00000000">
        <w:rPr>
          <w:rtl w:val="0"/>
        </w:rPr>
      </w:r>
    </w:p>
    <w:p w:rsidR="00000000" w:rsidDel="00000000" w:rsidP="00000000" w:rsidRDefault="00000000" w:rsidRPr="00000000" w14:paraId="000001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After market, recycled, remanufactured and new oem auto parts – LKQ Québec, </w:t>
      </w:r>
      <w:hyperlink r:id="rId7">
        <w:r w:rsidDel="00000000" w:rsidR="00000000" w:rsidRPr="00000000">
          <w:rPr>
            <w:rFonts w:ascii="Arial" w:cs="Arial" w:eastAsia="Arial" w:hAnsi="Arial"/>
            <w:color w:val="0000ee"/>
            <w:sz w:val="24"/>
            <w:szCs w:val="24"/>
            <w:u w:val="single"/>
            <w:rtl w:val="0"/>
          </w:rPr>
          <w:t xml:space="preserve">https://lkqcanada.ca/en/aftermarket-recycled-remanufactured-new-oem-auto-parts/</w:t>
        </w:r>
      </w:hyperlink>
      <w:r w:rsidDel="00000000" w:rsidR="00000000" w:rsidRPr="00000000">
        <w:rPr>
          <w:rtl w:val="0"/>
        </w:rPr>
      </w:r>
    </w:p>
    <w:p w:rsidR="00000000" w:rsidDel="00000000" w:rsidP="00000000" w:rsidRDefault="00000000" w:rsidRPr="00000000" w14:paraId="000001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LKQ Corp – Any Part. Any Repair. Any Where., </w:t>
      </w:r>
      <w:hyperlink r:id="rId8">
        <w:r w:rsidDel="00000000" w:rsidR="00000000" w:rsidRPr="00000000">
          <w:rPr>
            <w:rFonts w:ascii="Arial" w:cs="Arial" w:eastAsia="Arial" w:hAnsi="Arial"/>
            <w:color w:val="0000ee"/>
            <w:sz w:val="24"/>
            <w:szCs w:val="24"/>
            <w:u w:val="single"/>
            <w:rtl w:val="0"/>
          </w:rPr>
          <w:t xml:space="preserve">https://lkqcorp.com/</w:t>
        </w:r>
      </w:hyperlink>
      <w:r w:rsidDel="00000000" w:rsidR="00000000" w:rsidRPr="00000000">
        <w:rPr>
          <w:rtl w:val="0"/>
        </w:rPr>
      </w:r>
    </w:p>
    <w:p w:rsidR="00000000" w:rsidDel="00000000" w:rsidP="00000000" w:rsidRDefault="00000000" w:rsidRPr="00000000" w14:paraId="000001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Auto Parts Leads Provider In India - Admavic, </w:t>
      </w:r>
      <w:hyperlink r:id="rId9">
        <w:r w:rsidDel="00000000" w:rsidR="00000000" w:rsidRPr="00000000">
          <w:rPr>
            <w:rFonts w:ascii="Arial" w:cs="Arial" w:eastAsia="Arial" w:hAnsi="Arial"/>
            <w:color w:val="0000ee"/>
            <w:sz w:val="24"/>
            <w:szCs w:val="24"/>
            <w:u w:val="single"/>
            <w:rtl w:val="0"/>
          </w:rPr>
          <w:t xml:space="preserve">https://admavic.com/us-autoparts-leads-provider-in-india</w:t>
        </w:r>
      </w:hyperlink>
      <w:r w:rsidDel="00000000" w:rsidR="00000000" w:rsidRPr="00000000">
        <w:rPr>
          <w:rtl w:val="0"/>
        </w:rPr>
      </w:r>
    </w:p>
    <w:p w:rsidR="00000000" w:rsidDel="00000000" w:rsidP="00000000" w:rsidRDefault="00000000" w:rsidRPr="00000000" w14:paraId="000001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 Parts Leads Provider - Admavic, </w:t>
      </w:r>
      <w:hyperlink r:id="rId10">
        <w:r w:rsidDel="00000000" w:rsidR="00000000" w:rsidRPr="00000000">
          <w:rPr>
            <w:rFonts w:ascii="Arial" w:cs="Arial" w:eastAsia="Arial" w:hAnsi="Arial"/>
            <w:color w:val="0000ee"/>
            <w:sz w:val="24"/>
            <w:szCs w:val="24"/>
            <w:u w:val="single"/>
            <w:rtl w:val="0"/>
          </w:rPr>
          <w:t xml:space="preserve">https://admavic.com/autoparts-leads-provider</w:t>
        </w:r>
      </w:hyperlink>
      <w:r w:rsidDel="00000000" w:rsidR="00000000" w:rsidRPr="00000000">
        <w:rPr>
          <w:rtl w:val="0"/>
        </w:rPr>
      </w:r>
    </w:p>
    <w:p w:rsidR="00000000" w:rsidDel="00000000" w:rsidP="00000000" w:rsidRDefault="00000000" w:rsidRPr="00000000" w14:paraId="000001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Better Than LKQ! - Petes Auto Parts, </w:t>
      </w:r>
      <w:hyperlink r:id="rId11">
        <w:r w:rsidDel="00000000" w:rsidR="00000000" w:rsidRPr="00000000">
          <w:rPr>
            <w:rFonts w:ascii="Arial" w:cs="Arial" w:eastAsia="Arial" w:hAnsi="Arial"/>
            <w:color w:val="0000ee"/>
            <w:sz w:val="24"/>
            <w:szCs w:val="24"/>
            <w:u w:val="single"/>
            <w:rtl w:val="0"/>
          </w:rPr>
          <w:t xml:space="preserve">https://petesauto.net/used-auto-parts/better-than-lkq/</w:t>
        </w:r>
      </w:hyperlink>
      <w:r w:rsidDel="00000000" w:rsidR="00000000" w:rsidRPr="00000000">
        <w:rPr>
          <w:rtl w:val="0"/>
        </w:rPr>
      </w:r>
    </w:p>
    <w:p w:rsidR="00000000" w:rsidDel="00000000" w:rsidP="00000000" w:rsidRDefault="00000000" w:rsidRPr="00000000" w14:paraId="000001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List of Auto Parts Ecommerce Website Companies - Spork Marketing, </w:t>
      </w:r>
      <w:hyperlink r:id="rId12">
        <w:r w:rsidDel="00000000" w:rsidR="00000000" w:rsidRPr="00000000">
          <w:rPr>
            <w:rFonts w:ascii="Arial" w:cs="Arial" w:eastAsia="Arial" w:hAnsi="Arial"/>
            <w:color w:val="0000ee"/>
            <w:sz w:val="24"/>
            <w:szCs w:val="24"/>
            <w:u w:val="single"/>
            <w:rtl w:val="0"/>
          </w:rPr>
          <w:t xml:space="preserve">https://sporkmarketing.com/2379/auto-parts-ecommerce-website-providers/</w:t>
        </w:r>
      </w:hyperlink>
      <w:r w:rsidDel="00000000" w:rsidR="00000000" w:rsidRPr="00000000">
        <w:rPr>
          <w:rtl w:val="0"/>
        </w:rPr>
      </w:r>
    </w:p>
    <w:p w:rsidR="00000000" w:rsidDel="00000000" w:rsidP="00000000" w:rsidRDefault="00000000" w:rsidRPr="00000000" w14:paraId="000001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Automotive SEO: 9 Tips for Auto Parts Brands and Retailers - OuterBox, </w:t>
      </w:r>
      <w:hyperlink r:id="rId13">
        <w:r w:rsidDel="00000000" w:rsidR="00000000" w:rsidRPr="00000000">
          <w:rPr>
            <w:rFonts w:ascii="Arial" w:cs="Arial" w:eastAsia="Arial" w:hAnsi="Arial"/>
            <w:color w:val="0000ee"/>
            <w:sz w:val="24"/>
            <w:szCs w:val="24"/>
            <w:u w:val="single"/>
            <w:rtl w:val="0"/>
          </w:rPr>
          <w:t xml:space="preserve">https://www.outerboxdesign.com/articles/seo/automotive-seo-marketing-tips-for-auto-parts/</w:t>
        </w:r>
      </w:hyperlink>
      <w:r w:rsidDel="00000000" w:rsidR="00000000" w:rsidRPr="00000000">
        <w:rPr>
          <w:rtl w:val="0"/>
        </w:rPr>
      </w:r>
    </w:p>
    <w:p w:rsidR="00000000" w:rsidDel="00000000" w:rsidP="00000000" w:rsidRDefault="00000000" w:rsidRPr="00000000" w14:paraId="000001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Programmatic SEO architecture: schema, templates &amp; crawl - Niko Alho, </w:t>
      </w:r>
      <w:hyperlink r:id="rId14">
        <w:r w:rsidDel="00000000" w:rsidR="00000000" w:rsidRPr="00000000">
          <w:rPr>
            <w:rFonts w:ascii="Arial" w:cs="Arial" w:eastAsia="Arial" w:hAnsi="Arial"/>
            <w:color w:val="0000ee"/>
            <w:sz w:val="24"/>
            <w:szCs w:val="24"/>
            <w:u w:val="single"/>
            <w:rtl w:val="0"/>
          </w:rPr>
          <w:t xml:space="preserve">https://nikoalho.fi/writing/programmatic-seo-architecture/</w:t>
        </w:r>
      </w:hyperlink>
      <w:r w:rsidDel="00000000" w:rsidR="00000000" w:rsidRPr="00000000">
        <w:rPr>
          <w:rtl w:val="0"/>
        </w:rPr>
      </w:r>
    </w:p>
    <w:p w:rsidR="00000000" w:rsidDel="00000000" w:rsidP="00000000" w:rsidRDefault="00000000" w:rsidRPr="00000000" w14:paraId="000001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Programmatic SEO Strategy Guide for Scalable Organic Growth, </w:t>
      </w:r>
      <w:hyperlink r:id="rId15">
        <w:r w:rsidDel="00000000" w:rsidR="00000000" w:rsidRPr="00000000">
          <w:rPr>
            <w:rFonts w:ascii="Arial" w:cs="Arial" w:eastAsia="Arial" w:hAnsi="Arial"/>
            <w:color w:val="0000ee"/>
            <w:sz w:val="24"/>
            <w:szCs w:val="24"/>
            <w:u w:val="single"/>
            <w:rtl w:val="0"/>
          </w:rPr>
          <w:t xml:space="preserve">https://www.causalfunnel.com/blog/programmatic-seo-a-complete-strategy-that-actually-works/</w:t>
        </w:r>
      </w:hyperlink>
      <w:r w:rsidDel="00000000" w:rsidR="00000000" w:rsidRPr="00000000">
        <w:rPr>
          <w:rtl w:val="0"/>
        </w:rPr>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Faceted Search Best Practices for E-commerce (2026) - Broken Rubik, </w:t>
      </w:r>
      <w:hyperlink r:id="rId16">
        <w:r w:rsidDel="00000000" w:rsidR="00000000" w:rsidRPr="00000000">
          <w:rPr>
            <w:rFonts w:ascii="Arial" w:cs="Arial" w:eastAsia="Arial" w:hAnsi="Arial"/>
            <w:color w:val="0000ee"/>
            <w:sz w:val="24"/>
            <w:szCs w:val="24"/>
            <w:u w:val="single"/>
            <w:rtl w:val="0"/>
          </w:rPr>
          <w:t xml:space="preserve">https://www.brokenrubik.com/blog/faceted-search-best-practices</w:t>
        </w:r>
      </w:hyperlink>
      <w:r w:rsidDel="00000000" w:rsidR="00000000" w:rsidRPr="00000000">
        <w:rPr>
          <w:rtl w:val="0"/>
        </w:rPr>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Faceted Navigation for SEO: A Complete Guide - StudioHawk, </w:t>
      </w:r>
      <w:hyperlink r:id="rId17">
        <w:r w:rsidDel="00000000" w:rsidR="00000000" w:rsidRPr="00000000">
          <w:rPr>
            <w:rFonts w:ascii="Arial" w:cs="Arial" w:eastAsia="Arial" w:hAnsi="Arial"/>
            <w:color w:val="0000ee"/>
            <w:sz w:val="24"/>
            <w:szCs w:val="24"/>
            <w:u w:val="single"/>
            <w:rtl w:val="0"/>
          </w:rPr>
          <w:t xml:space="preserve">https://studiohawk.com.au/blog/faceted-navigation-seo/</w:t>
        </w:r>
      </w:hyperlink>
      <w:r w:rsidDel="00000000" w:rsidR="00000000" w:rsidRPr="00000000">
        <w:rPr>
          <w:rtl w:val="0"/>
        </w:rPr>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Faceted navigation best practices - SALT.agency®, </w:t>
      </w:r>
      <w:hyperlink r:id="rId18">
        <w:r w:rsidDel="00000000" w:rsidR="00000000" w:rsidRPr="00000000">
          <w:rPr>
            <w:rFonts w:ascii="Arial" w:cs="Arial" w:eastAsia="Arial" w:hAnsi="Arial"/>
            <w:color w:val="0000ee"/>
            <w:sz w:val="24"/>
            <w:szCs w:val="24"/>
            <w:u w:val="single"/>
            <w:rtl w:val="0"/>
          </w:rPr>
          <w:t xml:space="preserve">https://salt.agency/blog/faceted-navigation-best-practices/</w:t>
        </w:r>
      </w:hyperlink>
      <w:r w:rsidDel="00000000" w:rsidR="00000000" w:rsidRPr="00000000">
        <w:rPr>
          <w:rtl w:val="0"/>
        </w:rPr>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Executive's Guide To Auto Parts SEO - Spork Marketing, </w:t>
      </w:r>
      <w:hyperlink r:id="rId19">
        <w:r w:rsidDel="00000000" w:rsidR="00000000" w:rsidRPr="00000000">
          <w:rPr>
            <w:rFonts w:ascii="Arial" w:cs="Arial" w:eastAsia="Arial" w:hAnsi="Arial"/>
            <w:color w:val="0000ee"/>
            <w:sz w:val="24"/>
            <w:szCs w:val="24"/>
            <w:u w:val="single"/>
            <w:rtl w:val="0"/>
          </w:rPr>
          <w:t xml:space="preserve">https://sporkmarketing.com/auto-parts-seo-guide/</w:t>
        </w:r>
      </w:hyperlink>
      <w:r w:rsidDel="00000000" w:rsidR="00000000" w:rsidRPr="00000000">
        <w:rPr>
          <w:rtl w:val="0"/>
        </w:rPr>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car-part.com Competitors - Top Sites Like car-part.com - Similarweb, </w:t>
      </w:r>
      <w:hyperlink r:id="rId20">
        <w:r w:rsidDel="00000000" w:rsidR="00000000" w:rsidRPr="00000000">
          <w:rPr>
            <w:rFonts w:ascii="Arial" w:cs="Arial" w:eastAsia="Arial" w:hAnsi="Arial"/>
            <w:color w:val="0000ee"/>
            <w:sz w:val="24"/>
            <w:szCs w:val="24"/>
            <w:u w:val="single"/>
            <w:rtl w:val="0"/>
          </w:rPr>
          <w:t xml:space="preserve">https://www.similarweb.com/website/car-part.com/competitors/</w:t>
        </w:r>
      </w:hyperlink>
      <w:r w:rsidDel="00000000" w:rsidR="00000000" w:rsidRPr="00000000">
        <w:rPr>
          <w:rtl w:val="0"/>
        </w:rPr>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Automotives - Schema.org, </w:t>
      </w:r>
      <w:hyperlink r:id="rId21">
        <w:r w:rsidDel="00000000" w:rsidR="00000000" w:rsidRPr="00000000">
          <w:rPr>
            <w:rFonts w:ascii="Arial" w:cs="Arial" w:eastAsia="Arial" w:hAnsi="Arial"/>
            <w:color w:val="0000ee"/>
            <w:sz w:val="24"/>
            <w:szCs w:val="24"/>
            <w:u w:val="single"/>
            <w:rtl w:val="0"/>
          </w:rPr>
          <w:t xml:space="preserve">https://schema.org/docs/automotive.html</w:t>
        </w:r>
      </w:hyperlink>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B-Parts Reviews | Read Customer Service Reviews of b-parts.com, </w:t>
      </w:r>
      <w:hyperlink r:id="rId22">
        <w:r w:rsidDel="00000000" w:rsidR="00000000" w:rsidRPr="00000000">
          <w:rPr>
            <w:rFonts w:ascii="Arial" w:cs="Arial" w:eastAsia="Arial" w:hAnsi="Arial"/>
            <w:color w:val="0000ee"/>
            <w:sz w:val="24"/>
            <w:szCs w:val="24"/>
            <w:u w:val="single"/>
            <w:rtl w:val="0"/>
          </w:rPr>
          <w:t xml:space="preserve">https://nz.trustpilot.com/review/b-parts.com</w:t>
        </w:r>
      </w:hyperlink>
      <w:r w:rsidDel="00000000" w:rsidR="00000000" w:rsidRPr="00000000">
        <w:rPr>
          <w:rtl w:val="0"/>
        </w:rPr>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Vehicle - Schema.org Type, </w:t>
      </w:r>
      <w:hyperlink r:id="rId23">
        <w:r w:rsidDel="00000000" w:rsidR="00000000" w:rsidRPr="00000000">
          <w:rPr>
            <w:rFonts w:ascii="Arial" w:cs="Arial" w:eastAsia="Arial" w:hAnsi="Arial"/>
            <w:color w:val="0000ee"/>
            <w:sz w:val="24"/>
            <w:szCs w:val="24"/>
            <w:u w:val="single"/>
            <w:rtl w:val="0"/>
          </w:rPr>
          <w:t xml:space="preserve">https://schema.org/Vehicle</w:t>
        </w:r>
      </w:hyperlink>
      <w:r w:rsidDel="00000000" w:rsidR="00000000" w:rsidRPr="00000000">
        <w:rPr>
          <w:rtl w:val="0"/>
        </w:rPr>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Breadcrumb Schema: Types, Best Practices, and How to Use, </w:t>
      </w:r>
      <w:hyperlink r:id="rId24">
        <w:r w:rsidDel="00000000" w:rsidR="00000000" w:rsidRPr="00000000">
          <w:rPr>
            <w:rFonts w:ascii="Arial" w:cs="Arial" w:eastAsia="Arial" w:hAnsi="Arial"/>
            <w:color w:val="0000ee"/>
            <w:sz w:val="24"/>
            <w:szCs w:val="24"/>
            <w:u w:val="single"/>
            <w:rtl w:val="0"/>
          </w:rPr>
          <w:t xml:space="preserve">https://brandstory.in/blogs/breadcrumb-schema/</w:t>
        </w:r>
      </w:hyperlink>
      <w:r w:rsidDel="00000000" w:rsidR="00000000" w:rsidRPr="00000000">
        <w:rPr>
          <w:rtl w:val="0"/>
        </w:rPr>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Free Breadcrumb Schema Generator - JSON-LD BreadcrumbList Markup Tool | PikaSEO, </w:t>
      </w:r>
      <w:hyperlink r:id="rId25">
        <w:r w:rsidDel="00000000" w:rsidR="00000000" w:rsidRPr="00000000">
          <w:rPr>
            <w:rFonts w:ascii="Arial" w:cs="Arial" w:eastAsia="Arial" w:hAnsi="Arial"/>
            <w:color w:val="0000ee"/>
            <w:sz w:val="24"/>
            <w:szCs w:val="24"/>
            <w:u w:val="single"/>
            <w:rtl w:val="0"/>
          </w:rPr>
          <w:t xml:space="preserve">https://pikaseo.com/free-tools/breadcrumb-schema-generator</w:t>
        </w:r>
      </w:hyperlink>
      <w:r w:rsidDel="00000000" w:rsidR="00000000" w:rsidRPr="00000000">
        <w:rPr>
          <w:rtl w:val="0"/>
        </w:rPr>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SEO Breadcrumbs: Schema Markup Implementation Guide - Glukhov.org, </w:t>
      </w:r>
      <w:hyperlink r:id="rId26">
        <w:r w:rsidDel="00000000" w:rsidR="00000000" w:rsidRPr="00000000">
          <w:rPr>
            <w:rFonts w:ascii="Arial" w:cs="Arial" w:eastAsia="Arial" w:hAnsi="Arial"/>
            <w:color w:val="0000ee"/>
            <w:sz w:val="24"/>
            <w:szCs w:val="24"/>
            <w:u w:val="single"/>
            <w:rtl w:val="0"/>
          </w:rPr>
          <w:t xml:space="preserve">https://www.glukhov.org/post/2025/12/breadcrumbs-for-seo/</w:t>
        </w:r>
      </w:hyperlink>
      <w:r w:rsidDel="00000000" w:rsidR="00000000" w:rsidRPr="00000000">
        <w:rPr>
          <w:rtl w:val="0"/>
        </w:rPr>
      </w:r>
    </w:p>
    <w:p w:rsidR="00000000" w:rsidDel="00000000" w:rsidP="00000000" w:rsidRDefault="00000000" w:rsidRPr="00000000" w14:paraId="000001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Schema Markup For Ecommerce: JSON-LD - Yotpo, </w:t>
      </w:r>
      <w:hyperlink r:id="rId27">
        <w:r w:rsidDel="00000000" w:rsidR="00000000" w:rsidRPr="00000000">
          <w:rPr>
            <w:rFonts w:ascii="Arial" w:cs="Arial" w:eastAsia="Arial" w:hAnsi="Arial"/>
            <w:color w:val="0000ee"/>
            <w:sz w:val="24"/>
            <w:szCs w:val="24"/>
            <w:u w:val="single"/>
            <w:rtl w:val="0"/>
          </w:rPr>
          <w:t xml:space="preserve">https://www.yotpo.com/blog/schema-markup-ecommerce-json-ld/</w:t>
        </w:r>
      </w:hyperlink>
      <w:r w:rsidDel="00000000" w:rsidR="00000000" w:rsidRPr="00000000">
        <w:rPr>
          <w:rtl w:val="0"/>
        </w:rPr>
      </w:r>
    </w:p>
    <w:p w:rsidR="00000000" w:rsidDel="00000000" w:rsidP="00000000" w:rsidRDefault="00000000" w:rsidRPr="00000000" w14:paraId="000001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Places to Buy Used Car Parts in the USA – Affordable &amp; Reliable Options, </w:t>
      </w:r>
      <w:hyperlink r:id="rId28">
        <w:r w:rsidDel="00000000" w:rsidR="00000000" w:rsidRPr="00000000">
          <w:rPr>
            <w:rFonts w:ascii="Arial" w:cs="Arial" w:eastAsia="Arial" w:hAnsi="Arial"/>
            <w:color w:val="0000ee"/>
            <w:sz w:val="24"/>
            <w:szCs w:val="24"/>
            <w:u w:val="single"/>
            <w:rtl w:val="0"/>
          </w:rPr>
          <w:t xml:space="preserve">https://gradeautoparts.mystrikingly.com/blog/best-places-to-buy-used-car-parts-in-the-usa-affordable-reliable-options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imilarweb.com/website/car-part.com/competitors/" TargetMode="External"/><Relationship Id="rId22" Type="http://schemas.openxmlformats.org/officeDocument/2006/relationships/hyperlink" Target="https://nz.trustpilot.com/review/b-parts.com" TargetMode="External"/><Relationship Id="rId21" Type="http://schemas.openxmlformats.org/officeDocument/2006/relationships/hyperlink" Target="https://schema.org/docs/automotive.html" TargetMode="External"/><Relationship Id="rId24" Type="http://schemas.openxmlformats.org/officeDocument/2006/relationships/hyperlink" Target="https://brandstory.in/blogs/breadcrumb-schema/" TargetMode="External"/><Relationship Id="rId23" Type="http://schemas.openxmlformats.org/officeDocument/2006/relationships/hyperlink" Target="https://schema.org/Vehic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mavic.com/us-autoparts-leads-provider-in-india" TargetMode="External"/><Relationship Id="rId26" Type="http://schemas.openxmlformats.org/officeDocument/2006/relationships/hyperlink" Target="https://www.glukhov.org/post/2025/12/breadcrumbs-for-seo/" TargetMode="External"/><Relationship Id="rId25" Type="http://schemas.openxmlformats.org/officeDocument/2006/relationships/hyperlink" Target="https://pikaseo.com/free-tools/breadcrumb-schema-generator" TargetMode="External"/><Relationship Id="rId28" Type="http://schemas.openxmlformats.org/officeDocument/2006/relationships/hyperlink" Target="https://gradeautoparts.mystrikingly.com/blog/best-places-to-buy-used-car-parts-in-the-usa-affordable-reliable-options" TargetMode="External"/><Relationship Id="rId27" Type="http://schemas.openxmlformats.org/officeDocument/2006/relationships/hyperlink" Target="https://www.yotpo.com/blog/schema-markup-ecommerce-json-ld/" TargetMode="External"/><Relationship Id="rId5" Type="http://schemas.openxmlformats.org/officeDocument/2006/relationships/styles" Target="styles.xml"/><Relationship Id="rId6" Type="http://schemas.openxmlformats.org/officeDocument/2006/relationships/hyperlink" Target="https://usausedautopart.com/" TargetMode="External"/><Relationship Id="rId7" Type="http://schemas.openxmlformats.org/officeDocument/2006/relationships/hyperlink" Target="https://lkqcanada.ca/en/aftermarket-recycled-remanufactured-new-oem-auto-parts/" TargetMode="External"/><Relationship Id="rId8" Type="http://schemas.openxmlformats.org/officeDocument/2006/relationships/hyperlink" Target="https://lkqcorp.com/" TargetMode="External"/><Relationship Id="rId11" Type="http://schemas.openxmlformats.org/officeDocument/2006/relationships/hyperlink" Target="https://petesauto.net/used-auto-parts/better-than-lkq/" TargetMode="External"/><Relationship Id="rId10" Type="http://schemas.openxmlformats.org/officeDocument/2006/relationships/hyperlink" Target="https://admavic.com/autoparts-leads-provider" TargetMode="External"/><Relationship Id="rId13" Type="http://schemas.openxmlformats.org/officeDocument/2006/relationships/hyperlink" Target="https://www.outerboxdesign.com/articles/seo/automotive-seo-marketing-tips-for-auto-parts/" TargetMode="External"/><Relationship Id="rId12" Type="http://schemas.openxmlformats.org/officeDocument/2006/relationships/hyperlink" Target="https://sporkmarketing.com/2379/auto-parts-ecommerce-website-providers/" TargetMode="External"/><Relationship Id="rId15" Type="http://schemas.openxmlformats.org/officeDocument/2006/relationships/hyperlink" Target="https://www.causalfunnel.com/blog/programmatic-seo-a-complete-strategy-that-actually-works/" TargetMode="External"/><Relationship Id="rId14" Type="http://schemas.openxmlformats.org/officeDocument/2006/relationships/hyperlink" Target="https://nikoalho.fi/writing/programmatic-seo-architecture/" TargetMode="External"/><Relationship Id="rId17" Type="http://schemas.openxmlformats.org/officeDocument/2006/relationships/hyperlink" Target="https://studiohawk.com.au/blog/faceted-navigation-seo/" TargetMode="External"/><Relationship Id="rId16" Type="http://schemas.openxmlformats.org/officeDocument/2006/relationships/hyperlink" Target="https://www.brokenrubik.com/blog/faceted-search-best-practices" TargetMode="External"/><Relationship Id="rId19" Type="http://schemas.openxmlformats.org/officeDocument/2006/relationships/hyperlink" Target="https://sporkmarketing.com/auto-parts-seo-guide/" TargetMode="External"/><Relationship Id="rId18" Type="http://schemas.openxmlformats.org/officeDocument/2006/relationships/hyperlink" Target="https://salt.agency/blog/faceted-navigation-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