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16AD4" w14:textId="77777777" w:rsidR="00A41721" w:rsidRPr="00A41721" w:rsidRDefault="00A41721" w:rsidP="00A41721">
      <w:pPr>
        <w:shd w:val="clear" w:color="auto" w:fill="292A2D"/>
        <w:spacing w:before="100" w:beforeAutospacing="1" w:after="100" w:afterAutospacing="1" w:line="240" w:lineRule="auto"/>
        <w:outlineLvl w:val="0"/>
        <w:rPr>
          <w:rFonts w:ascii="Segoe UI" w:eastAsia="Times New Roman" w:hAnsi="Segoe UI" w:cs="Segoe UI"/>
          <w:b/>
          <w:bCs/>
          <w:color w:val="F8FAFF"/>
          <w:kern w:val="36"/>
          <w:sz w:val="48"/>
          <w:szCs w:val="48"/>
        </w:rPr>
      </w:pPr>
      <w:r w:rsidRPr="00A41721">
        <w:rPr>
          <w:rFonts w:ascii="Segoe UI" w:eastAsia="Times New Roman" w:hAnsi="Segoe UI" w:cs="Segoe UI"/>
          <w:b/>
          <w:bCs/>
          <w:color w:val="F8FAFF"/>
          <w:kern w:val="36"/>
          <w:sz w:val="48"/>
          <w:szCs w:val="48"/>
        </w:rPr>
        <w:t>Hydro SOS FloodGrid: Project Overview and Differentiation</w:t>
      </w:r>
    </w:p>
    <w:p w14:paraId="01FC10E6" w14:textId="77777777" w:rsidR="00A41721" w:rsidRPr="00A41721" w:rsidRDefault="00A41721" w:rsidP="00A41721">
      <w:pPr>
        <w:shd w:val="clear" w:color="auto" w:fill="292A2D"/>
        <w:spacing w:before="100" w:beforeAutospacing="1" w:after="100" w:afterAutospacing="1" w:line="240" w:lineRule="auto"/>
        <w:outlineLvl w:val="1"/>
        <w:rPr>
          <w:rFonts w:ascii="Segoe UI" w:eastAsia="Times New Roman" w:hAnsi="Segoe UI" w:cs="Segoe UI"/>
          <w:b/>
          <w:bCs/>
          <w:color w:val="F8FAFF"/>
          <w:sz w:val="36"/>
          <w:szCs w:val="36"/>
        </w:rPr>
      </w:pPr>
      <w:r w:rsidRPr="00A41721">
        <w:rPr>
          <w:rFonts w:ascii="Segoe UI" w:eastAsia="Times New Roman" w:hAnsi="Segoe UI" w:cs="Segoe UI"/>
          <w:b/>
          <w:bCs/>
          <w:color w:val="F8FAFF"/>
          <w:sz w:val="36"/>
          <w:szCs w:val="36"/>
        </w:rPr>
        <w:t>Do Similar Projects Already Exist?</w:t>
      </w:r>
    </w:p>
    <w:p w14:paraId="3E20FEC7" w14:textId="77777777" w:rsidR="00A41721" w:rsidRPr="00A41721" w:rsidRDefault="00A41721" w:rsidP="00A41721">
      <w:pPr>
        <w:shd w:val="clear" w:color="auto" w:fill="292A2D"/>
        <w:spacing w:before="100" w:beforeAutospacing="1"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Yes, </w:t>
      </w:r>
      <w:r w:rsidRPr="00A41721">
        <w:rPr>
          <w:rFonts w:ascii="Segoe UI" w:eastAsia="Times New Roman" w:hAnsi="Segoe UI" w:cs="Segoe UI"/>
          <w:b/>
          <w:bCs/>
          <w:color w:val="F8FAFF"/>
          <w:sz w:val="24"/>
          <w:szCs w:val="24"/>
        </w:rPr>
        <w:t>similar projects and devices</w:t>
      </w:r>
      <w:r w:rsidRPr="00A41721">
        <w:rPr>
          <w:rFonts w:ascii="Segoe UI" w:eastAsia="Times New Roman" w:hAnsi="Segoe UI" w:cs="Segoe UI"/>
          <w:color w:val="F8FAFF"/>
          <w:sz w:val="24"/>
          <w:szCs w:val="24"/>
        </w:rPr>
        <w:t> to Hydro SOS FloodGrid already exist in the world. Many organizations, researchers, and companies have developed systems for flood detection, wildfire monitoring, and disaster prediction. However, your project can still stand out by focusing on </w:t>
      </w:r>
      <w:r w:rsidRPr="00A41721">
        <w:rPr>
          <w:rFonts w:ascii="Segoe UI" w:eastAsia="Times New Roman" w:hAnsi="Segoe UI" w:cs="Segoe UI"/>
          <w:b/>
          <w:bCs/>
          <w:color w:val="F8FAFF"/>
          <w:sz w:val="24"/>
          <w:szCs w:val="24"/>
        </w:rPr>
        <w:t>specific use cases, cost-effectiveness, or unique features</w:t>
      </w:r>
      <w:r w:rsidRPr="00A41721">
        <w:rPr>
          <w:rFonts w:ascii="Segoe UI" w:eastAsia="Times New Roman" w:hAnsi="Segoe UI" w:cs="Segoe UI"/>
          <w:color w:val="F8FAFF"/>
          <w:sz w:val="24"/>
          <w:szCs w:val="24"/>
        </w:rPr>
        <w:t>.</w:t>
      </w:r>
    </w:p>
    <w:p w14:paraId="12DAED1E" w14:textId="77777777" w:rsidR="00A41721" w:rsidRPr="00A41721" w:rsidRDefault="00A41721" w:rsidP="00A41721">
      <w:pPr>
        <w:spacing w:after="0" w:line="240" w:lineRule="auto"/>
        <w:rPr>
          <w:rFonts w:ascii="Times New Roman" w:eastAsia="Times New Roman" w:hAnsi="Times New Roman" w:cs="Times New Roman"/>
          <w:sz w:val="24"/>
          <w:szCs w:val="24"/>
        </w:rPr>
      </w:pPr>
      <w:r w:rsidRPr="00A41721">
        <w:rPr>
          <w:rFonts w:ascii="Times New Roman" w:eastAsia="Times New Roman" w:hAnsi="Times New Roman" w:cs="Times New Roman"/>
          <w:sz w:val="24"/>
          <w:szCs w:val="24"/>
        </w:rPr>
        <w:pict w14:anchorId="32706DB6">
          <v:rect id="_x0000_i1025" style="width:0;height:.75pt" o:hralign="center" o:hrstd="t" o:hrnoshade="t" o:hr="t" fillcolor="#f8faff" stroked="f"/>
        </w:pict>
      </w:r>
    </w:p>
    <w:p w14:paraId="73C753B0" w14:textId="77777777" w:rsidR="00A41721" w:rsidRPr="00A41721" w:rsidRDefault="00A41721" w:rsidP="00A41721">
      <w:pPr>
        <w:shd w:val="clear" w:color="auto" w:fill="292A2D"/>
        <w:spacing w:before="100" w:beforeAutospacing="1" w:after="100" w:afterAutospacing="1" w:line="240" w:lineRule="auto"/>
        <w:outlineLvl w:val="1"/>
        <w:rPr>
          <w:rFonts w:ascii="Segoe UI" w:eastAsia="Times New Roman" w:hAnsi="Segoe UI" w:cs="Segoe UI"/>
          <w:b/>
          <w:bCs/>
          <w:color w:val="F8FAFF"/>
          <w:sz w:val="36"/>
          <w:szCs w:val="36"/>
        </w:rPr>
      </w:pPr>
      <w:r w:rsidRPr="00A41721">
        <w:rPr>
          <w:rFonts w:ascii="Segoe UI" w:eastAsia="Times New Roman" w:hAnsi="Segoe UI" w:cs="Segoe UI"/>
          <w:b/>
          <w:bCs/>
          <w:color w:val="F8FAFF"/>
          <w:sz w:val="36"/>
          <w:szCs w:val="36"/>
        </w:rPr>
        <w:t>Existing Similar Projects/Devices</w:t>
      </w:r>
    </w:p>
    <w:p w14:paraId="40E28531" w14:textId="77777777" w:rsidR="00A41721" w:rsidRPr="00A41721" w:rsidRDefault="00A41721" w:rsidP="00A41721">
      <w:pPr>
        <w:shd w:val="clear" w:color="auto" w:fill="292A2D"/>
        <w:spacing w:before="100" w:beforeAutospacing="1" w:after="100" w:afterAutospacing="1" w:line="240" w:lineRule="auto"/>
        <w:outlineLvl w:val="2"/>
        <w:rPr>
          <w:rFonts w:ascii="Segoe UI" w:eastAsia="Times New Roman" w:hAnsi="Segoe UI" w:cs="Segoe UI"/>
          <w:b/>
          <w:bCs/>
          <w:color w:val="F8FAFF"/>
          <w:sz w:val="27"/>
          <w:szCs w:val="27"/>
        </w:rPr>
      </w:pPr>
      <w:r w:rsidRPr="00A41721">
        <w:rPr>
          <w:rFonts w:ascii="Segoe UI" w:eastAsia="Times New Roman" w:hAnsi="Segoe UI" w:cs="Segoe UI"/>
          <w:b/>
          <w:bCs/>
          <w:color w:val="F8FAFF"/>
          <w:sz w:val="27"/>
          <w:szCs w:val="27"/>
        </w:rPr>
        <w:t>1. Flood Detection Systems</w:t>
      </w:r>
    </w:p>
    <w:p w14:paraId="4D1C8530" w14:textId="77777777" w:rsidR="00A41721" w:rsidRPr="00A41721" w:rsidRDefault="00A41721" w:rsidP="00A41721">
      <w:pPr>
        <w:numPr>
          <w:ilvl w:val="0"/>
          <w:numId w:val="1"/>
        </w:numPr>
        <w:shd w:val="clear" w:color="auto" w:fill="292A2D"/>
        <w:spacing w:after="60"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Examples</w:t>
      </w:r>
      <w:r w:rsidRPr="00A41721">
        <w:rPr>
          <w:rFonts w:ascii="Segoe UI" w:eastAsia="Times New Roman" w:hAnsi="Segoe UI" w:cs="Segoe UI"/>
          <w:color w:val="F8FAFF"/>
          <w:sz w:val="24"/>
          <w:szCs w:val="24"/>
        </w:rPr>
        <w:t>:</w:t>
      </w:r>
    </w:p>
    <w:p w14:paraId="5A2E5ADA" w14:textId="77777777" w:rsidR="00A41721" w:rsidRPr="00A41721" w:rsidRDefault="00A41721" w:rsidP="00A41721">
      <w:pPr>
        <w:numPr>
          <w:ilvl w:val="1"/>
          <w:numId w:val="1"/>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IoT-based Flood Monitoring Systems</w:t>
      </w:r>
      <w:r w:rsidRPr="00A41721">
        <w:rPr>
          <w:rFonts w:ascii="Segoe UI" w:eastAsia="Times New Roman" w:hAnsi="Segoe UI" w:cs="Segoe UI"/>
          <w:color w:val="F8FAFF"/>
          <w:sz w:val="24"/>
          <w:szCs w:val="24"/>
        </w:rPr>
        <w:t>: Many universities and startups have built IoT systems using water level sensors, microcontrollers, and cloud platforms to monitor floods.</w:t>
      </w:r>
    </w:p>
    <w:p w14:paraId="3F6043EC" w14:textId="77777777" w:rsidR="00A41721" w:rsidRPr="00A41721" w:rsidRDefault="00A41721" w:rsidP="00A41721">
      <w:pPr>
        <w:numPr>
          <w:ilvl w:val="1"/>
          <w:numId w:val="1"/>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Commercial Products</w:t>
      </w:r>
      <w:r w:rsidRPr="00A41721">
        <w:rPr>
          <w:rFonts w:ascii="Segoe UI" w:eastAsia="Times New Roman" w:hAnsi="Segoe UI" w:cs="Segoe UI"/>
          <w:color w:val="F8FAFF"/>
          <w:sz w:val="24"/>
          <w:szCs w:val="24"/>
        </w:rPr>
        <w:t>: Companies like </w:t>
      </w:r>
      <w:r w:rsidRPr="00A41721">
        <w:rPr>
          <w:rFonts w:ascii="Segoe UI" w:eastAsia="Times New Roman" w:hAnsi="Segoe UI" w:cs="Segoe UI"/>
          <w:b/>
          <w:bCs/>
          <w:color w:val="F8FAFF"/>
          <w:sz w:val="24"/>
          <w:szCs w:val="24"/>
        </w:rPr>
        <w:t>Hobo</w:t>
      </w:r>
      <w:r w:rsidRPr="00A41721">
        <w:rPr>
          <w:rFonts w:ascii="Segoe UI" w:eastAsia="Times New Roman" w:hAnsi="Segoe UI" w:cs="Segoe UI"/>
          <w:color w:val="F8FAFF"/>
          <w:sz w:val="24"/>
          <w:szCs w:val="24"/>
        </w:rPr>
        <w:t> and </w:t>
      </w:r>
      <w:r w:rsidRPr="00A41721">
        <w:rPr>
          <w:rFonts w:ascii="Segoe UI" w:eastAsia="Times New Roman" w:hAnsi="Segoe UI" w:cs="Segoe UI"/>
          <w:b/>
          <w:bCs/>
          <w:color w:val="F8FAFF"/>
          <w:sz w:val="24"/>
          <w:szCs w:val="24"/>
        </w:rPr>
        <w:t>OTT HydroMet</w:t>
      </w:r>
      <w:r w:rsidRPr="00A41721">
        <w:rPr>
          <w:rFonts w:ascii="Segoe UI" w:eastAsia="Times New Roman" w:hAnsi="Segoe UI" w:cs="Segoe UI"/>
          <w:color w:val="F8FAFF"/>
          <w:sz w:val="24"/>
          <w:szCs w:val="24"/>
        </w:rPr>
        <w:t> sell professional flood monitoring equipment.</w:t>
      </w:r>
    </w:p>
    <w:p w14:paraId="6B1A8FB2" w14:textId="77777777" w:rsidR="00A41721" w:rsidRPr="00A41721" w:rsidRDefault="00A41721" w:rsidP="00A41721">
      <w:pPr>
        <w:numPr>
          <w:ilvl w:val="0"/>
          <w:numId w:val="1"/>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How They Work</w:t>
      </w:r>
      <w:r w:rsidRPr="00A41721">
        <w:rPr>
          <w:rFonts w:ascii="Segoe UI" w:eastAsia="Times New Roman" w:hAnsi="Segoe UI" w:cs="Segoe UI"/>
          <w:color w:val="F8FAFF"/>
          <w:sz w:val="24"/>
          <w:szCs w:val="24"/>
        </w:rPr>
        <w:t>: Sensors measure water levels, and data is transmitted to a central server for analysis and alerts.</w:t>
      </w:r>
    </w:p>
    <w:p w14:paraId="75078D22" w14:textId="77777777" w:rsidR="00A41721" w:rsidRPr="00A41721" w:rsidRDefault="00A41721" w:rsidP="00A41721">
      <w:pPr>
        <w:shd w:val="clear" w:color="auto" w:fill="292A2D"/>
        <w:spacing w:before="100" w:beforeAutospacing="1" w:after="100" w:afterAutospacing="1" w:line="240" w:lineRule="auto"/>
        <w:outlineLvl w:val="2"/>
        <w:rPr>
          <w:rFonts w:ascii="Segoe UI" w:eastAsia="Times New Roman" w:hAnsi="Segoe UI" w:cs="Segoe UI"/>
          <w:b/>
          <w:bCs/>
          <w:color w:val="F8FAFF"/>
          <w:sz w:val="27"/>
          <w:szCs w:val="27"/>
        </w:rPr>
      </w:pPr>
      <w:r w:rsidRPr="00A41721">
        <w:rPr>
          <w:rFonts w:ascii="Segoe UI" w:eastAsia="Times New Roman" w:hAnsi="Segoe UI" w:cs="Segoe UI"/>
          <w:b/>
          <w:bCs/>
          <w:color w:val="F8FAFF"/>
          <w:sz w:val="27"/>
          <w:szCs w:val="27"/>
        </w:rPr>
        <w:t>2. Wildfire Detection Systems</w:t>
      </w:r>
    </w:p>
    <w:p w14:paraId="3DBE39BA" w14:textId="77777777" w:rsidR="00A41721" w:rsidRPr="00A41721" w:rsidRDefault="00A41721" w:rsidP="00A41721">
      <w:pPr>
        <w:numPr>
          <w:ilvl w:val="0"/>
          <w:numId w:val="2"/>
        </w:numPr>
        <w:shd w:val="clear" w:color="auto" w:fill="292A2D"/>
        <w:spacing w:after="60"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Examples</w:t>
      </w:r>
      <w:r w:rsidRPr="00A41721">
        <w:rPr>
          <w:rFonts w:ascii="Segoe UI" w:eastAsia="Times New Roman" w:hAnsi="Segoe UI" w:cs="Segoe UI"/>
          <w:color w:val="F8FAFF"/>
          <w:sz w:val="24"/>
          <w:szCs w:val="24"/>
        </w:rPr>
        <w:t>:</w:t>
      </w:r>
    </w:p>
    <w:p w14:paraId="45B96F75" w14:textId="77777777" w:rsidR="00A41721" w:rsidRPr="00A41721" w:rsidRDefault="00A41721" w:rsidP="00A41721">
      <w:pPr>
        <w:numPr>
          <w:ilvl w:val="1"/>
          <w:numId w:val="2"/>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NASA’s FIRMS (Fire Information for Resource Management System)</w:t>
      </w:r>
      <w:r w:rsidRPr="00A41721">
        <w:rPr>
          <w:rFonts w:ascii="Segoe UI" w:eastAsia="Times New Roman" w:hAnsi="Segoe UI" w:cs="Segoe UI"/>
          <w:color w:val="F8FAFF"/>
          <w:sz w:val="24"/>
          <w:szCs w:val="24"/>
        </w:rPr>
        <w:t>: Uses satellite data to detect wildfires globally.</w:t>
      </w:r>
    </w:p>
    <w:p w14:paraId="75F5C201" w14:textId="77777777" w:rsidR="00A41721" w:rsidRPr="00A41721" w:rsidRDefault="00A41721" w:rsidP="00A41721">
      <w:pPr>
        <w:numPr>
          <w:ilvl w:val="1"/>
          <w:numId w:val="2"/>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Commercial Solutions</w:t>
      </w:r>
      <w:r w:rsidRPr="00A41721">
        <w:rPr>
          <w:rFonts w:ascii="Segoe UI" w:eastAsia="Times New Roman" w:hAnsi="Segoe UI" w:cs="Segoe UI"/>
          <w:color w:val="F8FAFF"/>
          <w:sz w:val="24"/>
          <w:szCs w:val="24"/>
        </w:rPr>
        <w:t>: Companies like </w:t>
      </w:r>
      <w:r w:rsidRPr="00A41721">
        <w:rPr>
          <w:rFonts w:ascii="Segoe UI" w:eastAsia="Times New Roman" w:hAnsi="Segoe UI" w:cs="Segoe UI"/>
          <w:b/>
          <w:bCs/>
          <w:color w:val="F8FAFF"/>
          <w:sz w:val="24"/>
          <w:szCs w:val="24"/>
        </w:rPr>
        <w:t>Dryad Networks</w:t>
      </w:r>
      <w:r w:rsidRPr="00A41721">
        <w:rPr>
          <w:rFonts w:ascii="Segoe UI" w:eastAsia="Times New Roman" w:hAnsi="Segoe UI" w:cs="Segoe UI"/>
          <w:color w:val="F8FAFF"/>
          <w:sz w:val="24"/>
          <w:szCs w:val="24"/>
        </w:rPr>
        <w:t> build solar-powered sensors to detect wildfires early.</w:t>
      </w:r>
    </w:p>
    <w:p w14:paraId="70208CC8" w14:textId="77777777" w:rsidR="00A41721" w:rsidRPr="00A41721" w:rsidRDefault="00A41721" w:rsidP="00A41721">
      <w:pPr>
        <w:numPr>
          <w:ilvl w:val="0"/>
          <w:numId w:val="2"/>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How They Work</w:t>
      </w:r>
      <w:r w:rsidRPr="00A41721">
        <w:rPr>
          <w:rFonts w:ascii="Segoe UI" w:eastAsia="Times New Roman" w:hAnsi="Segoe UI" w:cs="Segoe UI"/>
          <w:color w:val="F8FAFF"/>
          <w:sz w:val="24"/>
          <w:szCs w:val="24"/>
        </w:rPr>
        <w:t>: Sensors detect temperature, humidity, and gas levels (e.g., CO2) to identify fire risks.</w:t>
      </w:r>
    </w:p>
    <w:p w14:paraId="2BC5CE91" w14:textId="77777777" w:rsidR="00A41721" w:rsidRPr="00A41721" w:rsidRDefault="00A41721" w:rsidP="00A41721">
      <w:pPr>
        <w:shd w:val="clear" w:color="auto" w:fill="292A2D"/>
        <w:spacing w:before="100" w:beforeAutospacing="1" w:after="100" w:afterAutospacing="1" w:line="240" w:lineRule="auto"/>
        <w:outlineLvl w:val="2"/>
        <w:rPr>
          <w:rFonts w:ascii="Segoe UI" w:eastAsia="Times New Roman" w:hAnsi="Segoe UI" w:cs="Segoe UI"/>
          <w:b/>
          <w:bCs/>
          <w:color w:val="F8FAFF"/>
          <w:sz w:val="27"/>
          <w:szCs w:val="27"/>
        </w:rPr>
      </w:pPr>
      <w:r w:rsidRPr="00A41721">
        <w:rPr>
          <w:rFonts w:ascii="Segoe UI" w:eastAsia="Times New Roman" w:hAnsi="Segoe UI" w:cs="Segoe UI"/>
          <w:b/>
          <w:bCs/>
          <w:color w:val="F8FAFF"/>
          <w:sz w:val="27"/>
          <w:szCs w:val="27"/>
        </w:rPr>
        <w:t>3. Disaster Prediction Platforms</w:t>
      </w:r>
    </w:p>
    <w:p w14:paraId="5E925888" w14:textId="77777777" w:rsidR="00A41721" w:rsidRPr="00A41721" w:rsidRDefault="00A41721" w:rsidP="00A41721">
      <w:pPr>
        <w:numPr>
          <w:ilvl w:val="0"/>
          <w:numId w:val="3"/>
        </w:numPr>
        <w:shd w:val="clear" w:color="auto" w:fill="292A2D"/>
        <w:spacing w:after="60"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Examples</w:t>
      </w:r>
      <w:r w:rsidRPr="00A41721">
        <w:rPr>
          <w:rFonts w:ascii="Segoe UI" w:eastAsia="Times New Roman" w:hAnsi="Segoe UI" w:cs="Segoe UI"/>
          <w:color w:val="F8FAFF"/>
          <w:sz w:val="24"/>
          <w:szCs w:val="24"/>
        </w:rPr>
        <w:t>:</w:t>
      </w:r>
    </w:p>
    <w:p w14:paraId="2F5B3AAA" w14:textId="77777777" w:rsidR="00A41721" w:rsidRPr="00A41721" w:rsidRDefault="00A41721" w:rsidP="00A41721">
      <w:pPr>
        <w:numPr>
          <w:ilvl w:val="1"/>
          <w:numId w:val="3"/>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lastRenderedPageBreak/>
        <w:t>Google Flood Forecasting Initiative</w:t>
      </w:r>
      <w:r w:rsidRPr="00A41721">
        <w:rPr>
          <w:rFonts w:ascii="Segoe UI" w:eastAsia="Times New Roman" w:hAnsi="Segoe UI" w:cs="Segoe UI"/>
          <w:color w:val="F8FAFF"/>
          <w:sz w:val="24"/>
          <w:szCs w:val="24"/>
        </w:rPr>
        <w:t>: Uses AI and satellite data to predict floods in vulnerable regions.</w:t>
      </w:r>
    </w:p>
    <w:p w14:paraId="59E65CC1" w14:textId="77777777" w:rsidR="00A41721" w:rsidRPr="00A41721" w:rsidRDefault="00A41721" w:rsidP="00A41721">
      <w:pPr>
        <w:numPr>
          <w:ilvl w:val="1"/>
          <w:numId w:val="3"/>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IBM’s PAIRS Geoscope</w:t>
      </w:r>
      <w:r w:rsidRPr="00A41721">
        <w:rPr>
          <w:rFonts w:ascii="Segoe UI" w:eastAsia="Times New Roman" w:hAnsi="Segoe UI" w:cs="Segoe UI"/>
          <w:color w:val="F8FAFF"/>
          <w:sz w:val="24"/>
          <w:szCs w:val="24"/>
        </w:rPr>
        <w:t>: Analyzes environmental data for disaster prediction.</w:t>
      </w:r>
    </w:p>
    <w:p w14:paraId="75813F83" w14:textId="77777777" w:rsidR="00A41721" w:rsidRPr="00A41721" w:rsidRDefault="00A41721" w:rsidP="00A41721">
      <w:pPr>
        <w:numPr>
          <w:ilvl w:val="0"/>
          <w:numId w:val="3"/>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How They Work</w:t>
      </w:r>
      <w:r w:rsidRPr="00A41721">
        <w:rPr>
          <w:rFonts w:ascii="Segoe UI" w:eastAsia="Times New Roman" w:hAnsi="Segoe UI" w:cs="Segoe UI"/>
          <w:color w:val="F8FAFF"/>
          <w:sz w:val="24"/>
          <w:szCs w:val="24"/>
        </w:rPr>
        <w:t>: Combine sensor data, satellite imagery, and machine learning to predict disasters.</w:t>
      </w:r>
    </w:p>
    <w:p w14:paraId="7A6E77E7" w14:textId="77777777" w:rsidR="00A41721" w:rsidRPr="00A41721" w:rsidRDefault="00A41721" w:rsidP="00A41721">
      <w:pPr>
        <w:spacing w:after="0" w:line="240" w:lineRule="auto"/>
        <w:rPr>
          <w:rFonts w:ascii="Times New Roman" w:eastAsia="Times New Roman" w:hAnsi="Times New Roman" w:cs="Times New Roman"/>
          <w:sz w:val="24"/>
          <w:szCs w:val="24"/>
        </w:rPr>
      </w:pPr>
      <w:r w:rsidRPr="00A41721">
        <w:rPr>
          <w:rFonts w:ascii="Times New Roman" w:eastAsia="Times New Roman" w:hAnsi="Times New Roman" w:cs="Times New Roman"/>
          <w:sz w:val="24"/>
          <w:szCs w:val="24"/>
        </w:rPr>
        <w:pict w14:anchorId="1E2DA4E1">
          <v:rect id="_x0000_i1026" style="width:0;height:.75pt" o:hralign="center" o:hrstd="t" o:hrnoshade="t" o:hr="t" fillcolor="#f8faff" stroked="f"/>
        </w:pict>
      </w:r>
    </w:p>
    <w:p w14:paraId="7AFAC7BC" w14:textId="77777777" w:rsidR="00A41721" w:rsidRPr="00A41721" w:rsidRDefault="00A41721" w:rsidP="00A41721">
      <w:pPr>
        <w:shd w:val="clear" w:color="auto" w:fill="292A2D"/>
        <w:spacing w:before="100" w:beforeAutospacing="1" w:after="100" w:afterAutospacing="1" w:line="240" w:lineRule="auto"/>
        <w:outlineLvl w:val="1"/>
        <w:rPr>
          <w:rFonts w:ascii="Segoe UI" w:eastAsia="Times New Roman" w:hAnsi="Segoe UI" w:cs="Segoe UI"/>
          <w:b/>
          <w:bCs/>
          <w:color w:val="F8FAFF"/>
          <w:sz w:val="36"/>
          <w:szCs w:val="36"/>
        </w:rPr>
      </w:pPr>
      <w:r w:rsidRPr="00A41721">
        <w:rPr>
          <w:rFonts w:ascii="Segoe UI" w:eastAsia="Times New Roman" w:hAnsi="Segoe UI" w:cs="Segoe UI"/>
          <w:b/>
          <w:bCs/>
          <w:color w:val="F8FAFF"/>
          <w:sz w:val="36"/>
          <w:szCs w:val="36"/>
        </w:rPr>
        <w:t>How Your Project Can Be Different</w:t>
      </w:r>
    </w:p>
    <w:p w14:paraId="01CD6A04" w14:textId="77777777" w:rsidR="00A41721" w:rsidRPr="00A41721" w:rsidRDefault="00A41721" w:rsidP="00A41721">
      <w:pPr>
        <w:shd w:val="clear" w:color="auto" w:fill="292A2D"/>
        <w:spacing w:before="100" w:beforeAutospacing="1"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While similar systems exist, your </w:t>
      </w:r>
      <w:r w:rsidRPr="00A41721">
        <w:rPr>
          <w:rFonts w:ascii="Segoe UI" w:eastAsia="Times New Roman" w:hAnsi="Segoe UI" w:cs="Segoe UI"/>
          <w:b/>
          <w:bCs/>
          <w:color w:val="F8FAFF"/>
          <w:sz w:val="24"/>
          <w:szCs w:val="24"/>
        </w:rPr>
        <w:t>Hydro SOS FloodGrid</w:t>
      </w:r>
      <w:r w:rsidRPr="00A41721">
        <w:rPr>
          <w:rFonts w:ascii="Segoe UI" w:eastAsia="Times New Roman" w:hAnsi="Segoe UI" w:cs="Segoe UI"/>
          <w:color w:val="F8FAFF"/>
          <w:sz w:val="24"/>
          <w:szCs w:val="24"/>
        </w:rPr>
        <w:t> can stand out by:</w:t>
      </w:r>
    </w:p>
    <w:p w14:paraId="4068D287" w14:textId="77777777" w:rsidR="00A41721" w:rsidRPr="00A41721" w:rsidRDefault="00A41721" w:rsidP="00A41721">
      <w:pPr>
        <w:numPr>
          <w:ilvl w:val="0"/>
          <w:numId w:val="4"/>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Focusing on Affordability</w:t>
      </w:r>
      <w:r w:rsidRPr="00A41721">
        <w:rPr>
          <w:rFonts w:ascii="Segoe UI" w:eastAsia="Times New Roman" w:hAnsi="Segoe UI" w:cs="Segoe UI"/>
          <w:color w:val="F8FAFF"/>
          <w:sz w:val="24"/>
          <w:szCs w:val="24"/>
        </w:rPr>
        <w:t>: Many existing systems are expensive and inaccessible to developing regions. Your project can target low-cost, DIY solutions.</w:t>
      </w:r>
    </w:p>
    <w:p w14:paraId="10614BEE" w14:textId="77777777" w:rsidR="00A41721" w:rsidRPr="00A41721" w:rsidRDefault="00A41721" w:rsidP="00A41721">
      <w:pPr>
        <w:numPr>
          <w:ilvl w:val="0"/>
          <w:numId w:val="4"/>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Localized Solutions</w:t>
      </w:r>
      <w:r w:rsidRPr="00A41721">
        <w:rPr>
          <w:rFonts w:ascii="Segoe UI" w:eastAsia="Times New Roman" w:hAnsi="Segoe UI" w:cs="Segoe UI"/>
          <w:color w:val="F8FAFF"/>
          <w:sz w:val="24"/>
          <w:szCs w:val="24"/>
        </w:rPr>
        <w:t>: Tailor your system to specific regions (e.g., rural areas with poor infrastructure).</w:t>
      </w:r>
    </w:p>
    <w:p w14:paraId="7FAAAD7E" w14:textId="77777777" w:rsidR="00A41721" w:rsidRPr="00A41721" w:rsidRDefault="00A41721" w:rsidP="00A41721">
      <w:pPr>
        <w:numPr>
          <w:ilvl w:val="0"/>
          <w:numId w:val="4"/>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Open-Source Approach</w:t>
      </w:r>
      <w:r w:rsidRPr="00A41721">
        <w:rPr>
          <w:rFonts w:ascii="Segoe UI" w:eastAsia="Times New Roman" w:hAnsi="Segoe UI" w:cs="Segoe UI"/>
          <w:color w:val="F8FAFF"/>
          <w:sz w:val="24"/>
          <w:szCs w:val="24"/>
        </w:rPr>
        <w:t>: Share your designs and code to encourage community involvement.</w:t>
      </w:r>
    </w:p>
    <w:p w14:paraId="51CEB847" w14:textId="77777777" w:rsidR="00A41721" w:rsidRPr="00A41721" w:rsidRDefault="00A41721" w:rsidP="00A41721">
      <w:pPr>
        <w:numPr>
          <w:ilvl w:val="0"/>
          <w:numId w:val="4"/>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Integration with Local Alerts</w:t>
      </w:r>
      <w:r w:rsidRPr="00A41721">
        <w:rPr>
          <w:rFonts w:ascii="Segoe UI" w:eastAsia="Times New Roman" w:hAnsi="Segoe UI" w:cs="Segoe UI"/>
          <w:color w:val="F8FAFF"/>
          <w:sz w:val="24"/>
          <w:szCs w:val="24"/>
        </w:rPr>
        <w:t>: Partner with local authorities to send alerts via SMS or radio, which are more accessible in remote areas.</w:t>
      </w:r>
    </w:p>
    <w:p w14:paraId="02805F3A" w14:textId="77777777" w:rsidR="00A41721" w:rsidRPr="00A41721" w:rsidRDefault="00A41721" w:rsidP="00A41721">
      <w:pPr>
        <w:numPr>
          <w:ilvl w:val="0"/>
          <w:numId w:val="4"/>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User-Friendly Design</w:t>
      </w:r>
      <w:r w:rsidRPr="00A41721">
        <w:rPr>
          <w:rFonts w:ascii="Segoe UI" w:eastAsia="Times New Roman" w:hAnsi="Segoe UI" w:cs="Segoe UI"/>
          <w:color w:val="F8FAFF"/>
          <w:sz w:val="24"/>
          <w:szCs w:val="24"/>
        </w:rPr>
        <w:t>: Make it easy for non-technical users to deploy and maintain.</w:t>
      </w:r>
    </w:p>
    <w:p w14:paraId="11D1E8F9" w14:textId="77777777" w:rsidR="00A41721" w:rsidRPr="00A41721" w:rsidRDefault="00A41721" w:rsidP="00A41721">
      <w:pPr>
        <w:spacing w:after="0" w:line="240" w:lineRule="auto"/>
        <w:rPr>
          <w:rFonts w:ascii="Times New Roman" w:eastAsia="Times New Roman" w:hAnsi="Times New Roman" w:cs="Times New Roman"/>
          <w:sz w:val="24"/>
          <w:szCs w:val="24"/>
        </w:rPr>
      </w:pPr>
      <w:r w:rsidRPr="00A41721">
        <w:rPr>
          <w:rFonts w:ascii="Times New Roman" w:eastAsia="Times New Roman" w:hAnsi="Times New Roman" w:cs="Times New Roman"/>
          <w:sz w:val="24"/>
          <w:szCs w:val="24"/>
        </w:rPr>
        <w:pict w14:anchorId="581B0355">
          <v:rect id="_x0000_i1027" style="width:0;height:.75pt" o:hralign="center" o:hrstd="t" o:hrnoshade="t" o:hr="t" fillcolor="#f8faff" stroked="f"/>
        </w:pict>
      </w:r>
    </w:p>
    <w:p w14:paraId="3CE35514" w14:textId="77777777" w:rsidR="00A41721" w:rsidRPr="00A41721" w:rsidRDefault="00A41721" w:rsidP="00A41721">
      <w:pPr>
        <w:shd w:val="clear" w:color="auto" w:fill="292A2D"/>
        <w:spacing w:before="100" w:beforeAutospacing="1" w:after="100" w:afterAutospacing="1" w:line="240" w:lineRule="auto"/>
        <w:outlineLvl w:val="1"/>
        <w:rPr>
          <w:rFonts w:ascii="Segoe UI" w:eastAsia="Times New Roman" w:hAnsi="Segoe UI" w:cs="Segoe UI"/>
          <w:b/>
          <w:bCs/>
          <w:color w:val="F8FAFF"/>
          <w:sz w:val="36"/>
          <w:szCs w:val="36"/>
        </w:rPr>
      </w:pPr>
      <w:r w:rsidRPr="00A41721">
        <w:rPr>
          <w:rFonts w:ascii="Segoe UI" w:eastAsia="Times New Roman" w:hAnsi="Segoe UI" w:cs="Segoe UI"/>
          <w:b/>
          <w:bCs/>
          <w:color w:val="F8FAFF"/>
          <w:sz w:val="36"/>
          <w:szCs w:val="36"/>
        </w:rPr>
        <w:t>What Already Exists vs. What You Can Add</w:t>
      </w: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2131"/>
        <w:gridCol w:w="3326"/>
        <w:gridCol w:w="3903"/>
      </w:tblGrid>
      <w:tr w:rsidR="00A41721" w:rsidRPr="00A41721" w14:paraId="440306D4" w14:textId="77777777" w:rsidTr="00A41721">
        <w:trPr>
          <w:tblHeader/>
        </w:trPr>
        <w:tc>
          <w:tcPr>
            <w:tcW w:w="0" w:type="auto"/>
            <w:shd w:val="clear" w:color="auto" w:fill="292A2D"/>
            <w:tcMar>
              <w:top w:w="15" w:type="dxa"/>
              <w:left w:w="0" w:type="dxa"/>
              <w:bottom w:w="15" w:type="dxa"/>
              <w:right w:w="15" w:type="dxa"/>
            </w:tcMar>
            <w:vAlign w:val="center"/>
            <w:hideMark/>
          </w:tcPr>
          <w:p w14:paraId="7843A8B8" w14:textId="77777777" w:rsidR="00A41721" w:rsidRPr="00A41721" w:rsidRDefault="00A41721" w:rsidP="00A41721">
            <w:pPr>
              <w:spacing w:after="0" w:line="240" w:lineRule="auto"/>
              <w:rPr>
                <w:rFonts w:ascii="Segoe UI" w:eastAsia="Times New Roman" w:hAnsi="Segoe UI" w:cs="Segoe UI"/>
                <w:b/>
                <w:bCs/>
                <w:color w:val="F8FAFF"/>
                <w:sz w:val="24"/>
                <w:szCs w:val="24"/>
              </w:rPr>
            </w:pPr>
            <w:r w:rsidRPr="00A41721">
              <w:rPr>
                <w:rFonts w:ascii="Segoe UI" w:eastAsia="Times New Roman" w:hAnsi="Segoe UI" w:cs="Segoe UI"/>
                <w:b/>
                <w:bCs/>
                <w:color w:val="F8FAFF"/>
                <w:sz w:val="24"/>
                <w:szCs w:val="24"/>
              </w:rPr>
              <w:t>Feature</w:t>
            </w:r>
          </w:p>
        </w:tc>
        <w:tc>
          <w:tcPr>
            <w:tcW w:w="0" w:type="auto"/>
            <w:shd w:val="clear" w:color="auto" w:fill="292A2D"/>
            <w:vAlign w:val="center"/>
            <w:hideMark/>
          </w:tcPr>
          <w:p w14:paraId="56AC8D7C" w14:textId="77777777" w:rsidR="00A41721" w:rsidRPr="00A41721" w:rsidRDefault="00A41721" w:rsidP="00A41721">
            <w:pPr>
              <w:spacing w:after="0" w:line="240" w:lineRule="auto"/>
              <w:rPr>
                <w:rFonts w:ascii="Segoe UI" w:eastAsia="Times New Roman" w:hAnsi="Segoe UI" w:cs="Segoe UI"/>
                <w:b/>
                <w:bCs/>
                <w:color w:val="F8FAFF"/>
                <w:sz w:val="24"/>
                <w:szCs w:val="24"/>
              </w:rPr>
            </w:pPr>
            <w:r w:rsidRPr="00A41721">
              <w:rPr>
                <w:rFonts w:ascii="Segoe UI" w:eastAsia="Times New Roman" w:hAnsi="Segoe UI" w:cs="Segoe UI"/>
                <w:b/>
                <w:bCs/>
                <w:color w:val="F8FAFF"/>
                <w:sz w:val="24"/>
                <w:szCs w:val="24"/>
              </w:rPr>
              <w:t>Existing Systems</w:t>
            </w:r>
          </w:p>
        </w:tc>
        <w:tc>
          <w:tcPr>
            <w:tcW w:w="0" w:type="auto"/>
            <w:shd w:val="clear" w:color="auto" w:fill="292A2D"/>
            <w:vAlign w:val="center"/>
            <w:hideMark/>
          </w:tcPr>
          <w:p w14:paraId="34BCA497" w14:textId="77777777" w:rsidR="00A41721" w:rsidRPr="00A41721" w:rsidRDefault="00A41721" w:rsidP="00A41721">
            <w:pPr>
              <w:spacing w:after="0" w:line="240" w:lineRule="auto"/>
              <w:rPr>
                <w:rFonts w:ascii="Segoe UI" w:eastAsia="Times New Roman" w:hAnsi="Segoe UI" w:cs="Segoe UI"/>
                <w:b/>
                <w:bCs/>
                <w:color w:val="F8FAFF"/>
                <w:sz w:val="24"/>
                <w:szCs w:val="24"/>
              </w:rPr>
            </w:pPr>
            <w:r w:rsidRPr="00A41721">
              <w:rPr>
                <w:rFonts w:ascii="Segoe UI" w:eastAsia="Times New Roman" w:hAnsi="Segoe UI" w:cs="Segoe UI"/>
                <w:b/>
                <w:bCs/>
                <w:color w:val="F8FAFF"/>
                <w:sz w:val="24"/>
                <w:szCs w:val="24"/>
              </w:rPr>
              <w:t>Your Unique Contribution</w:t>
            </w:r>
          </w:p>
        </w:tc>
      </w:tr>
      <w:tr w:rsidR="00A41721" w:rsidRPr="00A41721" w14:paraId="09049647" w14:textId="77777777" w:rsidTr="00A41721">
        <w:tc>
          <w:tcPr>
            <w:tcW w:w="0" w:type="auto"/>
            <w:shd w:val="clear" w:color="auto" w:fill="292A2D"/>
            <w:tcMar>
              <w:top w:w="15" w:type="dxa"/>
              <w:left w:w="0" w:type="dxa"/>
              <w:bottom w:w="15" w:type="dxa"/>
              <w:right w:w="15" w:type="dxa"/>
            </w:tcMar>
            <w:vAlign w:val="center"/>
            <w:hideMark/>
          </w:tcPr>
          <w:p w14:paraId="4329C1EA"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Cost</w:t>
            </w:r>
          </w:p>
        </w:tc>
        <w:tc>
          <w:tcPr>
            <w:tcW w:w="0" w:type="auto"/>
            <w:shd w:val="clear" w:color="auto" w:fill="292A2D"/>
            <w:vAlign w:val="center"/>
            <w:hideMark/>
          </w:tcPr>
          <w:p w14:paraId="3401121D"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Expensive (e.g., professional sensors)</w:t>
            </w:r>
          </w:p>
        </w:tc>
        <w:tc>
          <w:tcPr>
            <w:tcW w:w="0" w:type="auto"/>
            <w:shd w:val="clear" w:color="auto" w:fill="292A2D"/>
            <w:vAlign w:val="center"/>
            <w:hideMark/>
          </w:tcPr>
          <w:p w14:paraId="2820AFCA"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Low-cost, DIY approach</w:t>
            </w:r>
          </w:p>
        </w:tc>
      </w:tr>
      <w:tr w:rsidR="00A41721" w:rsidRPr="00A41721" w14:paraId="7424F198" w14:textId="77777777" w:rsidTr="00A41721">
        <w:tc>
          <w:tcPr>
            <w:tcW w:w="0" w:type="auto"/>
            <w:shd w:val="clear" w:color="auto" w:fill="292A2D"/>
            <w:tcMar>
              <w:top w:w="15" w:type="dxa"/>
              <w:left w:w="0" w:type="dxa"/>
              <w:bottom w:w="15" w:type="dxa"/>
              <w:right w:w="15" w:type="dxa"/>
            </w:tcMar>
            <w:vAlign w:val="center"/>
            <w:hideMark/>
          </w:tcPr>
          <w:p w14:paraId="1005D69F"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Data Transmission</w:t>
            </w:r>
          </w:p>
        </w:tc>
        <w:tc>
          <w:tcPr>
            <w:tcW w:w="0" w:type="auto"/>
            <w:shd w:val="clear" w:color="auto" w:fill="292A2D"/>
            <w:vAlign w:val="center"/>
            <w:hideMark/>
          </w:tcPr>
          <w:p w14:paraId="4B074769"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Relies on internet/cloud infrastructure</w:t>
            </w:r>
          </w:p>
        </w:tc>
        <w:tc>
          <w:tcPr>
            <w:tcW w:w="0" w:type="auto"/>
            <w:shd w:val="clear" w:color="auto" w:fill="292A2D"/>
            <w:vAlign w:val="center"/>
            <w:hideMark/>
          </w:tcPr>
          <w:p w14:paraId="714B6314"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Works offline or with basic GSM/SMS alerts</w:t>
            </w:r>
          </w:p>
        </w:tc>
      </w:tr>
      <w:tr w:rsidR="00A41721" w:rsidRPr="00A41721" w14:paraId="62B429FA" w14:textId="77777777" w:rsidTr="00A41721">
        <w:tc>
          <w:tcPr>
            <w:tcW w:w="0" w:type="auto"/>
            <w:shd w:val="clear" w:color="auto" w:fill="292A2D"/>
            <w:tcMar>
              <w:top w:w="15" w:type="dxa"/>
              <w:left w:w="0" w:type="dxa"/>
              <w:bottom w:w="15" w:type="dxa"/>
              <w:right w:w="15" w:type="dxa"/>
            </w:tcMar>
            <w:vAlign w:val="center"/>
            <w:hideMark/>
          </w:tcPr>
          <w:p w14:paraId="485553D2"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Scalability</w:t>
            </w:r>
          </w:p>
        </w:tc>
        <w:tc>
          <w:tcPr>
            <w:tcW w:w="0" w:type="auto"/>
            <w:shd w:val="clear" w:color="auto" w:fill="292A2D"/>
            <w:vAlign w:val="center"/>
            <w:hideMark/>
          </w:tcPr>
          <w:p w14:paraId="0C7D8605"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Large-scale, government-funded projects</w:t>
            </w:r>
          </w:p>
        </w:tc>
        <w:tc>
          <w:tcPr>
            <w:tcW w:w="0" w:type="auto"/>
            <w:shd w:val="clear" w:color="auto" w:fill="292A2D"/>
            <w:vAlign w:val="center"/>
            <w:hideMark/>
          </w:tcPr>
          <w:p w14:paraId="468B226A"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Small-scale, community-focused solutions</w:t>
            </w:r>
          </w:p>
        </w:tc>
      </w:tr>
      <w:tr w:rsidR="00A41721" w:rsidRPr="00A41721" w14:paraId="4294C709" w14:textId="77777777" w:rsidTr="00A41721">
        <w:tc>
          <w:tcPr>
            <w:tcW w:w="0" w:type="auto"/>
            <w:shd w:val="clear" w:color="auto" w:fill="292A2D"/>
            <w:tcMar>
              <w:top w:w="15" w:type="dxa"/>
              <w:left w:w="0" w:type="dxa"/>
              <w:bottom w:w="15" w:type="dxa"/>
              <w:right w:w="15" w:type="dxa"/>
            </w:tcMar>
            <w:vAlign w:val="center"/>
            <w:hideMark/>
          </w:tcPr>
          <w:p w14:paraId="34BB441F"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Accessibility</w:t>
            </w:r>
          </w:p>
        </w:tc>
        <w:tc>
          <w:tcPr>
            <w:tcW w:w="0" w:type="auto"/>
            <w:shd w:val="clear" w:color="auto" w:fill="292A2D"/>
            <w:vAlign w:val="center"/>
            <w:hideMark/>
          </w:tcPr>
          <w:p w14:paraId="0F312D1C"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Limited to developed regions</w:t>
            </w:r>
          </w:p>
        </w:tc>
        <w:tc>
          <w:tcPr>
            <w:tcW w:w="0" w:type="auto"/>
            <w:shd w:val="clear" w:color="auto" w:fill="292A2D"/>
            <w:vAlign w:val="center"/>
            <w:hideMark/>
          </w:tcPr>
          <w:p w14:paraId="6C9C4876"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Designed for remote/underdeveloped areas</w:t>
            </w:r>
          </w:p>
        </w:tc>
      </w:tr>
      <w:tr w:rsidR="00A41721" w:rsidRPr="00A41721" w14:paraId="727869A1" w14:textId="77777777" w:rsidTr="00A41721">
        <w:tc>
          <w:tcPr>
            <w:tcW w:w="0" w:type="auto"/>
            <w:shd w:val="clear" w:color="auto" w:fill="292A2D"/>
            <w:tcMar>
              <w:top w:w="15" w:type="dxa"/>
              <w:left w:w="0" w:type="dxa"/>
              <w:bottom w:w="15" w:type="dxa"/>
              <w:right w:w="15" w:type="dxa"/>
            </w:tcMar>
            <w:vAlign w:val="center"/>
            <w:hideMark/>
          </w:tcPr>
          <w:p w14:paraId="60A47AF6"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Predictive Capabilities</w:t>
            </w:r>
          </w:p>
        </w:tc>
        <w:tc>
          <w:tcPr>
            <w:tcW w:w="0" w:type="auto"/>
            <w:shd w:val="clear" w:color="auto" w:fill="292A2D"/>
            <w:vAlign w:val="center"/>
            <w:hideMark/>
          </w:tcPr>
          <w:p w14:paraId="210E0F47"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Advanced AI/ML models</w:t>
            </w:r>
          </w:p>
        </w:tc>
        <w:tc>
          <w:tcPr>
            <w:tcW w:w="0" w:type="auto"/>
            <w:shd w:val="clear" w:color="auto" w:fill="292A2D"/>
            <w:vAlign w:val="center"/>
            <w:hideMark/>
          </w:tcPr>
          <w:p w14:paraId="336CDD74" w14:textId="77777777" w:rsidR="00A41721" w:rsidRPr="00A41721" w:rsidRDefault="00A41721" w:rsidP="00A41721">
            <w:pPr>
              <w:spacing w:after="0" w:line="240" w:lineRule="auto"/>
              <w:rPr>
                <w:rFonts w:ascii="Segoe UI" w:eastAsia="Times New Roman" w:hAnsi="Segoe UI" w:cs="Segoe UI"/>
                <w:color w:val="F8FAFF"/>
                <w:sz w:val="24"/>
                <w:szCs w:val="24"/>
              </w:rPr>
            </w:pPr>
            <w:r w:rsidRPr="00A41721">
              <w:rPr>
                <w:rFonts w:ascii="Segoe UI" w:eastAsia="Times New Roman" w:hAnsi="Segoe UI" w:cs="Segoe UI"/>
                <w:color w:val="F8FAFF"/>
                <w:sz w:val="24"/>
                <w:szCs w:val="24"/>
              </w:rPr>
              <w:t>Simple threshold-based alerts (for now)</w:t>
            </w:r>
          </w:p>
        </w:tc>
      </w:tr>
    </w:tbl>
    <w:p w14:paraId="10793210" w14:textId="77777777" w:rsidR="00A41721" w:rsidRPr="00A41721" w:rsidRDefault="00A41721" w:rsidP="00A41721">
      <w:pPr>
        <w:spacing w:after="0" w:line="240" w:lineRule="auto"/>
        <w:rPr>
          <w:rFonts w:ascii="Times New Roman" w:eastAsia="Times New Roman" w:hAnsi="Times New Roman" w:cs="Times New Roman"/>
          <w:sz w:val="24"/>
          <w:szCs w:val="24"/>
        </w:rPr>
      </w:pPr>
      <w:r w:rsidRPr="00A41721">
        <w:rPr>
          <w:rFonts w:ascii="Times New Roman" w:eastAsia="Times New Roman" w:hAnsi="Times New Roman" w:cs="Times New Roman"/>
          <w:sz w:val="24"/>
          <w:szCs w:val="24"/>
        </w:rPr>
        <w:lastRenderedPageBreak/>
        <w:pict w14:anchorId="1F5BCB8B">
          <v:rect id="_x0000_i1028" style="width:0;height:.75pt" o:hralign="center" o:hrstd="t" o:hrnoshade="t" o:hr="t" fillcolor="#f8faff" stroked="f"/>
        </w:pict>
      </w:r>
    </w:p>
    <w:p w14:paraId="14824AEF" w14:textId="77777777" w:rsidR="00A41721" w:rsidRPr="00A41721" w:rsidRDefault="00A41721" w:rsidP="00A41721">
      <w:pPr>
        <w:shd w:val="clear" w:color="auto" w:fill="292A2D"/>
        <w:spacing w:before="100" w:beforeAutospacing="1" w:after="100" w:afterAutospacing="1" w:line="240" w:lineRule="auto"/>
        <w:outlineLvl w:val="1"/>
        <w:rPr>
          <w:rFonts w:ascii="Segoe UI" w:eastAsia="Times New Roman" w:hAnsi="Segoe UI" w:cs="Segoe UI"/>
          <w:b/>
          <w:bCs/>
          <w:color w:val="F8FAFF"/>
          <w:sz w:val="36"/>
          <w:szCs w:val="36"/>
        </w:rPr>
      </w:pPr>
      <w:r w:rsidRPr="00A41721">
        <w:rPr>
          <w:rFonts w:ascii="Segoe UI" w:eastAsia="Times New Roman" w:hAnsi="Segoe UI" w:cs="Segoe UI"/>
          <w:b/>
          <w:bCs/>
          <w:color w:val="F8FAFF"/>
          <w:sz w:val="36"/>
          <w:szCs w:val="36"/>
        </w:rPr>
        <w:t>Why Your Project Still Matters</w:t>
      </w:r>
    </w:p>
    <w:p w14:paraId="6581725D" w14:textId="77777777" w:rsidR="00A41721" w:rsidRPr="00A41721" w:rsidRDefault="00A41721" w:rsidP="00A41721">
      <w:pPr>
        <w:numPr>
          <w:ilvl w:val="0"/>
          <w:numId w:val="5"/>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Gaps in Existing Systems</w:t>
      </w:r>
      <w:r w:rsidRPr="00A41721">
        <w:rPr>
          <w:rFonts w:ascii="Segoe UI" w:eastAsia="Times New Roman" w:hAnsi="Segoe UI" w:cs="Segoe UI"/>
          <w:color w:val="F8FAFF"/>
          <w:sz w:val="24"/>
          <w:szCs w:val="24"/>
        </w:rPr>
        <w:t>: Many regions (especially rural or developing areas) lack access to expensive, high-tech solutions. Your project can fill this gap.</w:t>
      </w:r>
    </w:p>
    <w:p w14:paraId="320D34D3" w14:textId="77777777" w:rsidR="00A41721" w:rsidRPr="00A41721" w:rsidRDefault="00A41721" w:rsidP="00A41721">
      <w:pPr>
        <w:numPr>
          <w:ilvl w:val="0"/>
          <w:numId w:val="5"/>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Customization</w:t>
      </w:r>
      <w:r w:rsidRPr="00A41721">
        <w:rPr>
          <w:rFonts w:ascii="Segoe UI" w:eastAsia="Times New Roman" w:hAnsi="Segoe UI" w:cs="Segoe UI"/>
          <w:color w:val="F8FAFF"/>
          <w:sz w:val="24"/>
          <w:szCs w:val="24"/>
        </w:rPr>
        <w:t>: Existing systems are often generic, while your project can address specific local needs.</w:t>
      </w:r>
    </w:p>
    <w:p w14:paraId="3FB050BA" w14:textId="77777777" w:rsidR="00A41721" w:rsidRPr="00A41721" w:rsidRDefault="00A41721" w:rsidP="00A41721">
      <w:pPr>
        <w:numPr>
          <w:ilvl w:val="0"/>
          <w:numId w:val="5"/>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Education and Awareness</w:t>
      </w:r>
      <w:r w:rsidRPr="00A41721">
        <w:rPr>
          <w:rFonts w:ascii="Segoe UI" w:eastAsia="Times New Roman" w:hAnsi="Segoe UI" w:cs="Segoe UI"/>
          <w:color w:val="F8FAFF"/>
          <w:sz w:val="24"/>
          <w:szCs w:val="24"/>
        </w:rPr>
        <w:t>: By building a prototype, you can raise awareness about disaster preparedness and inspire others to innovate.</w:t>
      </w:r>
    </w:p>
    <w:p w14:paraId="6A15D3BF" w14:textId="77777777" w:rsidR="00A41721" w:rsidRPr="00A41721" w:rsidRDefault="00A41721" w:rsidP="00A41721">
      <w:pPr>
        <w:spacing w:after="0" w:line="240" w:lineRule="auto"/>
        <w:rPr>
          <w:rFonts w:ascii="Times New Roman" w:eastAsia="Times New Roman" w:hAnsi="Times New Roman" w:cs="Times New Roman"/>
          <w:sz w:val="24"/>
          <w:szCs w:val="24"/>
        </w:rPr>
      </w:pPr>
      <w:r w:rsidRPr="00A41721">
        <w:rPr>
          <w:rFonts w:ascii="Times New Roman" w:eastAsia="Times New Roman" w:hAnsi="Times New Roman" w:cs="Times New Roman"/>
          <w:sz w:val="24"/>
          <w:szCs w:val="24"/>
        </w:rPr>
        <w:pict w14:anchorId="1F9C4A0C">
          <v:rect id="_x0000_i1029" style="width:0;height:.75pt" o:hralign="center" o:hrstd="t" o:hrnoshade="t" o:hr="t" fillcolor="#f8faff" stroked="f"/>
        </w:pict>
      </w:r>
    </w:p>
    <w:p w14:paraId="626940F8" w14:textId="77777777" w:rsidR="00A41721" w:rsidRPr="00A41721" w:rsidRDefault="00A41721" w:rsidP="00A41721">
      <w:pPr>
        <w:shd w:val="clear" w:color="auto" w:fill="292A2D"/>
        <w:spacing w:before="100" w:beforeAutospacing="1" w:after="100" w:afterAutospacing="1" w:line="240" w:lineRule="auto"/>
        <w:outlineLvl w:val="1"/>
        <w:rPr>
          <w:rFonts w:ascii="Segoe UI" w:eastAsia="Times New Roman" w:hAnsi="Segoe UI" w:cs="Segoe UI"/>
          <w:b/>
          <w:bCs/>
          <w:color w:val="F8FAFF"/>
          <w:sz w:val="36"/>
          <w:szCs w:val="36"/>
        </w:rPr>
      </w:pPr>
      <w:r w:rsidRPr="00A41721">
        <w:rPr>
          <w:rFonts w:ascii="Segoe UI" w:eastAsia="Times New Roman" w:hAnsi="Segoe UI" w:cs="Segoe UI"/>
          <w:b/>
          <w:bCs/>
          <w:color w:val="F8FAFF"/>
          <w:sz w:val="36"/>
          <w:szCs w:val="36"/>
        </w:rPr>
        <w:t>Next Steps for Your Project</w:t>
      </w:r>
    </w:p>
    <w:p w14:paraId="7AEE4A39" w14:textId="77777777" w:rsidR="00A41721" w:rsidRPr="00A41721" w:rsidRDefault="00A41721" w:rsidP="00A41721">
      <w:pPr>
        <w:numPr>
          <w:ilvl w:val="0"/>
          <w:numId w:val="6"/>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Research Existing Solutions</w:t>
      </w:r>
      <w:r w:rsidRPr="00A41721">
        <w:rPr>
          <w:rFonts w:ascii="Segoe UI" w:eastAsia="Times New Roman" w:hAnsi="Segoe UI" w:cs="Segoe UI"/>
          <w:color w:val="F8FAFF"/>
          <w:sz w:val="24"/>
          <w:szCs w:val="24"/>
        </w:rPr>
        <w:t>: Study what’s already out there to avoid reinventing the wheel.</w:t>
      </w:r>
    </w:p>
    <w:p w14:paraId="22A26EA3" w14:textId="77777777" w:rsidR="00A41721" w:rsidRPr="00A41721" w:rsidRDefault="00A41721" w:rsidP="00A41721">
      <w:pPr>
        <w:numPr>
          <w:ilvl w:val="0"/>
          <w:numId w:val="6"/>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Identify Your Niche</w:t>
      </w:r>
      <w:r w:rsidRPr="00A41721">
        <w:rPr>
          <w:rFonts w:ascii="Segoe UI" w:eastAsia="Times New Roman" w:hAnsi="Segoe UI" w:cs="Segoe UI"/>
          <w:color w:val="F8FAFF"/>
          <w:sz w:val="24"/>
          <w:szCs w:val="24"/>
        </w:rPr>
        <w:t>: Focus on a specific problem (e.g., floods in rural India or wildfires in California).</w:t>
      </w:r>
    </w:p>
    <w:p w14:paraId="4C7B157E" w14:textId="77777777" w:rsidR="00A41721" w:rsidRPr="00A41721" w:rsidRDefault="00A41721" w:rsidP="00A41721">
      <w:pPr>
        <w:numPr>
          <w:ilvl w:val="0"/>
          <w:numId w:val="6"/>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Iterate and Improve</w:t>
      </w:r>
      <w:r w:rsidRPr="00A41721">
        <w:rPr>
          <w:rFonts w:ascii="Segoe UI" w:eastAsia="Times New Roman" w:hAnsi="Segoe UI" w:cs="Segoe UI"/>
          <w:color w:val="F8FAFF"/>
          <w:sz w:val="24"/>
          <w:szCs w:val="24"/>
        </w:rPr>
        <w:t>: Start with a basic prototype and add features over time (e.g., AI predictions, solar power).</w:t>
      </w:r>
    </w:p>
    <w:p w14:paraId="28F4580B" w14:textId="77777777" w:rsidR="00A41721" w:rsidRPr="00A41721" w:rsidRDefault="00A41721" w:rsidP="00A41721">
      <w:pPr>
        <w:numPr>
          <w:ilvl w:val="0"/>
          <w:numId w:val="6"/>
        </w:numPr>
        <w:shd w:val="clear" w:color="auto" w:fill="292A2D"/>
        <w:spacing w:after="100" w:afterAutospacing="1" w:line="240" w:lineRule="auto"/>
        <w:rPr>
          <w:rFonts w:ascii="Segoe UI" w:eastAsia="Times New Roman" w:hAnsi="Segoe UI" w:cs="Segoe UI"/>
          <w:color w:val="F8FAFF"/>
          <w:sz w:val="24"/>
          <w:szCs w:val="24"/>
        </w:rPr>
      </w:pPr>
      <w:r w:rsidRPr="00A41721">
        <w:rPr>
          <w:rFonts w:ascii="Segoe UI" w:eastAsia="Times New Roman" w:hAnsi="Segoe UI" w:cs="Segoe UI"/>
          <w:b/>
          <w:bCs/>
          <w:color w:val="F8FAFF"/>
          <w:sz w:val="24"/>
          <w:szCs w:val="24"/>
        </w:rPr>
        <w:t>Collaborate</w:t>
      </w:r>
      <w:r w:rsidRPr="00A41721">
        <w:rPr>
          <w:rFonts w:ascii="Segoe UI" w:eastAsia="Times New Roman" w:hAnsi="Segoe UI" w:cs="Segoe UI"/>
          <w:color w:val="F8FAFF"/>
          <w:sz w:val="24"/>
          <w:szCs w:val="24"/>
        </w:rPr>
        <w:t>: Partner with local communities, NGOs, or universities for testing and deployment.</w:t>
      </w:r>
    </w:p>
    <w:p w14:paraId="4C79A02F" w14:textId="77777777" w:rsidR="00B25BC8" w:rsidRDefault="00A41721"/>
    <w:sectPr w:rsidR="00B25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241F8"/>
    <w:multiLevelType w:val="multilevel"/>
    <w:tmpl w:val="2F229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0238F"/>
    <w:multiLevelType w:val="multilevel"/>
    <w:tmpl w:val="D440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36E71"/>
    <w:multiLevelType w:val="multilevel"/>
    <w:tmpl w:val="7824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E1BF7"/>
    <w:multiLevelType w:val="multilevel"/>
    <w:tmpl w:val="FEFC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970D8"/>
    <w:multiLevelType w:val="multilevel"/>
    <w:tmpl w:val="B9128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D42C1"/>
    <w:multiLevelType w:val="multilevel"/>
    <w:tmpl w:val="3DA40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21"/>
    <w:rsid w:val="003E0110"/>
    <w:rsid w:val="003F58EC"/>
    <w:rsid w:val="00704B99"/>
    <w:rsid w:val="007941F2"/>
    <w:rsid w:val="00A41721"/>
    <w:rsid w:val="00B166FD"/>
    <w:rsid w:val="00DE2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E39D"/>
  <w15:chartTrackingRefBased/>
  <w15:docId w15:val="{C6FE9C59-C2DF-4CC0-B6A0-3A2F7A5C3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6FD"/>
  </w:style>
  <w:style w:type="paragraph" w:styleId="Heading1">
    <w:name w:val="heading 1"/>
    <w:basedOn w:val="Normal"/>
    <w:next w:val="Normal"/>
    <w:link w:val="Heading1Char"/>
    <w:uiPriority w:val="9"/>
    <w:qFormat/>
    <w:rsid w:val="00B166FD"/>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B166FD"/>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B166FD"/>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B166FD"/>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B166FD"/>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B166FD"/>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B166FD"/>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B166FD"/>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B166FD"/>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6FD"/>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B166FD"/>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B166FD"/>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B166FD"/>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B166FD"/>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B166FD"/>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B166FD"/>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B166FD"/>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B166FD"/>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B166FD"/>
    <w:pPr>
      <w:spacing w:line="240" w:lineRule="auto"/>
    </w:pPr>
    <w:rPr>
      <w:b/>
      <w:bCs/>
      <w:smallCaps/>
      <w:color w:val="595959" w:themeColor="text1" w:themeTint="A6"/>
    </w:rPr>
  </w:style>
  <w:style w:type="paragraph" w:styleId="Title">
    <w:name w:val="Title"/>
    <w:basedOn w:val="Normal"/>
    <w:next w:val="Normal"/>
    <w:link w:val="TitleChar"/>
    <w:uiPriority w:val="10"/>
    <w:qFormat/>
    <w:rsid w:val="00B166FD"/>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B166FD"/>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B166FD"/>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B166FD"/>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B166FD"/>
    <w:rPr>
      <w:b/>
      <w:bCs/>
    </w:rPr>
  </w:style>
  <w:style w:type="character" w:styleId="Emphasis">
    <w:name w:val="Emphasis"/>
    <w:basedOn w:val="DefaultParagraphFont"/>
    <w:uiPriority w:val="20"/>
    <w:qFormat/>
    <w:rsid w:val="00B166FD"/>
    <w:rPr>
      <w:i/>
      <w:iCs/>
    </w:rPr>
  </w:style>
  <w:style w:type="paragraph" w:styleId="NoSpacing">
    <w:name w:val="No Spacing"/>
    <w:uiPriority w:val="1"/>
    <w:qFormat/>
    <w:rsid w:val="00B166FD"/>
    <w:pPr>
      <w:spacing w:after="0" w:line="240" w:lineRule="auto"/>
    </w:pPr>
  </w:style>
  <w:style w:type="paragraph" w:styleId="Quote">
    <w:name w:val="Quote"/>
    <w:basedOn w:val="Normal"/>
    <w:next w:val="Normal"/>
    <w:link w:val="QuoteChar"/>
    <w:uiPriority w:val="29"/>
    <w:qFormat/>
    <w:rsid w:val="00B166FD"/>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B166FD"/>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B166FD"/>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B166FD"/>
    <w:rPr>
      <w:color w:val="404040" w:themeColor="text1" w:themeTint="BF"/>
      <w:sz w:val="32"/>
      <w:szCs w:val="32"/>
    </w:rPr>
  </w:style>
  <w:style w:type="character" w:styleId="SubtleEmphasis">
    <w:name w:val="Subtle Emphasis"/>
    <w:basedOn w:val="DefaultParagraphFont"/>
    <w:uiPriority w:val="19"/>
    <w:qFormat/>
    <w:rsid w:val="00B166FD"/>
    <w:rPr>
      <w:i/>
      <w:iCs/>
      <w:color w:val="595959" w:themeColor="text1" w:themeTint="A6"/>
    </w:rPr>
  </w:style>
  <w:style w:type="character" w:styleId="IntenseEmphasis">
    <w:name w:val="Intense Emphasis"/>
    <w:basedOn w:val="DefaultParagraphFont"/>
    <w:uiPriority w:val="21"/>
    <w:qFormat/>
    <w:rsid w:val="00B166FD"/>
    <w:rPr>
      <w:b/>
      <w:bCs/>
      <w:i/>
      <w:iCs/>
    </w:rPr>
  </w:style>
  <w:style w:type="character" w:styleId="SubtleReference">
    <w:name w:val="Subtle Reference"/>
    <w:basedOn w:val="DefaultParagraphFont"/>
    <w:uiPriority w:val="31"/>
    <w:qFormat/>
    <w:rsid w:val="00B166F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166FD"/>
    <w:rPr>
      <w:b/>
      <w:bCs/>
      <w:caps w:val="0"/>
      <w:smallCaps/>
      <w:color w:val="auto"/>
      <w:spacing w:val="3"/>
      <w:u w:val="single"/>
    </w:rPr>
  </w:style>
  <w:style w:type="character" w:styleId="BookTitle">
    <w:name w:val="Book Title"/>
    <w:basedOn w:val="DefaultParagraphFont"/>
    <w:uiPriority w:val="33"/>
    <w:qFormat/>
    <w:rsid w:val="00B166FD"/>
    <w:rPr>
      <w:b/>
      <w:bCs/>
      <w:smallCaps/>
      <w:spacing w:val="7"/>
    </w:rPr>
  </w:style>
  <w:style w:type="paragraph" w:styleId="TOCHeading">
    <w:name w:val="TOC Heading"/>
    <w:basedOn w:val="Heading1"/>
    <w:next w:val="Normal"/>
    <w:uiPriority w:val="39"/>
    <w:semiHidden/>
    <w:unhideWhenUsed/>
    <w:qFormat/>
    <w:rsid w:val="00B166FD"/>
    <w:pPr>
      <w:outlineLvl w:val="9"/>
    </w:pPr>
  </w:style>
  <w:style w:type="paragraph" w:styleId="NormalWeb">
    <w:name w:val="Normal (Web)"/>
    <w:basedOn w:val="Normal"/>
    <w:uiPriority w:val="99"/>
    <w:semiHidden/>
    <w:unhideWhenUsed/>
    <w:rsid w:val="00A417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91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 V</dc:creator>
  <cp:keywords/>
  <dc:description/>
  <cp:lastModifiedBy>Abinash V</cp:lastModifiedBy>
  <cp:revision>1</cp:revision>
  <dcterms:created xsi:type="dcterms:W3CDTF">2025-02-10T14:57:00Z</dcterms:created>
  <dcterms:modified xsi:type="dcterms:W3CDTF">2025-02-10T15:00:00Z</dcterms:modified>
</cp:coreProperties>
</file>