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0AF5" w:rsidRPr="005B0AF5" w:rsidRDefault="005B0AF5" w:rsidP="005B0AF5">
      <w:r w:rsidRPr="005B0AF5">
        <w:drawing>
          <wp:inline distT="0" distB="0" distL="0" distR="0">
            <wp:extent cx="5731510" cy="1383030"/>
            <wp:effectExtent l="0" t="0" r="2540" b="7620"/>
            <wp:docPr id="211150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0AF5" w:rsidRDefault="005B0AF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6515"/>
      </w:tblGrid>
      <w:tr w:rsidR="005B0AF5" w:rsidRPr="005B0AF5" w:rsidTr="005B0A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pPr>
              <w:rPr>
                <w:b/>
                <w:bCs/>
              </w:rPr>
            </w:pPr>
            <w:r w:rsidRPr="005B0AF5">
              <w:rPr>
                <w:b/>
                <w:bCs/>
              </w:rPr>
              <w:t>Concept from Paper</w:t>
            </w:r>
          </w:p>
        </w:tc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pPr>
              <w:rPr>
                <w:b/>
                <w:bCs/>
              </w:rPr>
            </w:pPr>
            <w:r w:rsidRPr="005B0AF5">
              <w:rPr>
                <w:b/>
                <w:bCs/>
              </w:rPr>
              <w:t>How You Used It in Your Work</w:t>
            </w:r>
          </w:p>
        </w:tc>
      </w:tr>
      <w:tr w:rsidR="005B0AF5" w:rsidRPr="005B0AF5" w:rsidTr="005B0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b/>
                <w:bCs/>
              </w:rPr>
              <w:t>Battery Level Monitoring</w:t>
            </w:r>
          </w:p>
        </w:tc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You introduced </w:t>
            </w:r>
            <w:r w:rsidRPr="005B0AF5">
              <w:rPr>
                <w:b/>
                <w:bCs/>
              </w:rPr>
              <w:t>battery level tracking</w:t>
            </w:r>
            <w:r w:rsidRPr="005B0AF5">
              <w:t xml:space="preserve"> per step.</w:t>
            </w:r>
            <w:r w:rsidRPr="005B0AF5">
              <w:br/>
            </w:r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Reroute logic to </w:t>
            </w:r>
            <w:r w:rsidRPr="005B0AF5">
              <w:rPr>
                <w:b/>
                <w:bCs/>
              </w:rPr>
              <w:t>charging station</w:t>
            </w:r>
            <w:r w:rsidRPr="005B0AF5">
              <w:t xml:space="preserve"> if battery &lt; threshold (20%).</w:t>
            </w:r>
          </w:p>
        </w:tc>
      </w:tr>
      <w:tr w:rsidR="005B0AF5" w:rsidRPr="005B0AF5" w:rsidTr="005B0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b/>
                <w:bCs/>
              </w:rPr>
              <w:t>Battery Threshold Management</w:t>
            </w:r>
          </w:p>
        </w:tc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Defined BATTERY_THRESHOLD and </w:t>
            </w:r>
            <w:r w:rsidRPr="005B0AF5">
              <w:rPr>
                <w:b/>
                <w:bCs/>
              </w:rPr>
              <w:t>switched goal to charging station</w:t>
            </w:r>
            <w:r w:rsidRPr="005B0AF5">
              <w:t xml:space="preserve"> dynamically in A* if battery is low.</w:t>
            </w:r>
          </w:p>
        </w:tc>
      </w:tr>
      <w:tr w:rsidR="005B0AF5" w:rsidRPr="005B0AF5" w:rsidTr="005B0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b/>
                <w:bCs/>
              </w:rPr>
              <w:t>Task Reassignment Based on Battery Level</w:t>
            </w:r>
          </w:p>
        </w:tc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</w:t>
            </w:r>
            <w:proofErr w:type="spellStart"/>
            <w:r w:rsidRPr="005B0AF5">
              <w:t>Modeled</w:t>
            </w:r>
            <w:proofErr w:type="spellEnd"/>
            <w:r w:rsidRPr="005B0AF5">
              <w:t xml:space="preserve"> as </w:t>
            </w:r>
            <w:r w:rsidRPr="005B0AF5">
              <w:rPr>
                <w:b/>
                <w:bCs/>
              </w:rPr>
              <w:t>battery-aware rerouting</w:t>
            </w:r>
            <w:r w:rsidRPr="005B0AF5">
              <w:t xml:space="preserve"> (low-battery robot seeks charging).</w:t>
            </w:r>
            <w:r w:rsidRPr="005B0AF5">
              <w:br/>
              <w:t xml:space="preserve">In future, this can trigger </w:t>
            </w:r>
            <w:r w:rsidRPr="005B0AF5">
              <w:rPr>
                <w:b/>
                <w:bCs/>
              </w:rPr>
              <w:t>task handover to another AGV</w:t>
            </w:r>
            <w:r w:rsidRPr="005B0AF5">
              <w:t>.</w:t>
            </w:r>
          </w:p>
        </w:tc>
      </w:tr>
      <w:tr w:rsidR="005B0AF5" w:rsidRPr="005B0AF5" w:rsidTr="005B0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b/>
                <w:bCs/>
              </w:rPr>
              <w:t xml:space="preserve">Energy </w:t>
            </w:r>
            <w:proofErr w:type="spellStart"/>
            <w:r w:rsidRPr="005B0AF5">
              <w:rPr>
                <w:b/>
                <w:bCs/>
              </w:rPr>
              <w:t>Modeling</w:t>
            </w:r>
            <w:proofErr w:type="spellEnd"/>
            <w:r w:rsidRPr="005B0AF5">
              <w:rPr>
                <w:b/>
                <w:bCs/>
              </w:rPr>
              <w:t xml:space="preserve"> with Drive &amp; Control Power</w:t>
            </w:r>
          </w:p>
        </w:tc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Incorporated </w:t>
            </w:r>
            <w:r w:rsidRPr="005B0AF5">
              <w:rPr>
                <w:b/>
                <w:bCs/>
              </w:rPr>
              <w:t>P_DRIVE and P_CONTROL</w:t>
            </w:r>
            <w:r w:rsidRPr="005B0AF5">
              <w:t xml:space="preserve"> in your cost function for energy-optimized A*.</w:t>
            </w:r>
            <w:r w:rsidRPr="005B0AF5">
              <w:br/>
            </w:r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Penalized </w:t>
            </w:r>
            <w:r w:rsidRPr="005B0AF5">
              <w:rPr>
                <w:b/>
                <w:bCs/>
              </w:rPr>
              <w:t>turns</w:t>
            </w:r>
            <w:r w:rsidRPr="005B0AF5">
              <w:t xml:space="preserve"> (like the paper's use of control energy) to avoid unnecessary direction changes.</w:t>
            </w:r>
          </w:p>
        </w:tc>
      </w:tr>
      <w:tr w:rsidR="005B0AF5" w:rsidRPr="005B0AF5" w:rsidTr="005B0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b/>
                <w:bCs/>
              </w:rPr>
              <w:t>Workflow Optimization Using A*</w:t>
            </w:r>
          </w:p>
        </w:tc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Improved A* with </w:t>
            </w:r>
            <w:r w:rsidRPr="005B0AF5">
              <w:rPr>
                <w:b/>
                <w:bCs/>
              </w:rPr>
              <w:t>energy as cost metric</w:t>
            </w:r>
            <w:r w:rsidRPr="005B0AF5">
              <w:t>, not just distance.</w:t>
            </w:r>
            <w:r w:rsidRPr="005B0AF5">
              <w:br/>
              <w:t>Similar to the paper's use of A* for shortest path with workflow efficiency.</w:t>
            </w:r>
          </w:p>
        </w:tc>
      </w:tr>
      <w:tr w:rsidR="005B0AF5" w:rsidRPr="005B0AF5" w:rsidTr="005B0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b/>
                <w:bCs/>
              </w:rPr>
              <w:t>Overhead Localization via Grid Mapping</w:t>
            </w:r>
          </w:p>
        </w:tc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</w:t>
            </w:r>
            <w:proofErr w:type="spellStart"/>
            <w:r w:rsidRPr="005B0AF5">
              <w:t>Modeled</w:t>
            </w:r>
            <w:proofErr w:type="spellEnd"/>
            <w:r w:rsidRPr="005B0AF5">
              <w:t xml:space="preserve"> environment as a </w:t>
            </w:r>
            <w:r w:rsidRPr="005B0AF5">
              <w:rPr>
                <w:b/>
                <w:bCs/>
              </w:rPr>
              <w:t>40x40 grid</w:t>
            </w:r>
            <w:r w:rsidRPr="005B0AF5">
              <w:t>, simulating obstacle detection.</w:t>
            </w:r>
            <w:r w:rsidRPr="005B0AF5">
              <w:br/>
              <w:t>Paper used overhead webcam for mapping; you used random obstacle generation.</w:t>
            </w:r>
          </w:p>
        </w:tc>
      </w:tr>
      <w:tr w:rsidR="005B0AF5" w:rsidRPr="005B0AF5" w:rsidTr="005B0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b/>
                <w:bCs/>
              </w:rPr>
              <w:t>Energy Efficiency Focus</w:t>
            </w:r>
          </w:p>
        </w:tc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Calculated </w:t>
            </w:r>
            <w:r w:rsidRPr="005B0AF5">
              <w:rPr>
                <w:b/>
                <w:bCs/>
              </w:rPr>
              <w:t>Energy Efficiency Ratio (EER)</w:t>
            </w:r>
            <w:r w:rsidRPr="005B0AF5">
              <w:t xml:space="preserve"> and </w:t>
            </w:r>
            <w:r w:rsidRPr="005B0AF5">
              <w:rPr>
                <w:b/>
                <w:bCs/>
              </w:rPr>
              <w:t>% energy savings</w:t>
            </w:r>
            <w:r w:rsidRPr="005B0AF5">
              <w:t xml:space="preserve"> similar to paper’s goal of </w:t>
            </w:r>
            <w:r w:rsidRPr="005B0AF5">
              <w:rPr>
                <w:b/>
                <w:bCs/>
              </w:rPr>
              <w:t>reducing energy consumption and downtime</w:t>
            </w:r>
            <w:r w:rsidRPr="005B0AF5">
              <w:t>.</w:t>
            </w:r>
          </w:p>
        </w:tc>
      </w:tr>
      <w:tr w:rsidR="005B0AF5" w:rsidRPr="005B0AF5" w:rsidTr="005B0A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b/>
                <w:bCs/>
              </w:rPr>
              <w:t>Monitoring via GUI</w:t>
            </w:r>
          </w:p>
        </w:tc>
        <w:tc>
          <w:tcPr>
            <w:tcW w:w="0" w:type="auto"/>
            <w:vAlign w:val="center"/>
            <w:hideMark/>
          </w:tcPr>
          <w:p w:rsidR="005B0AF5" w:rsidRPr="005B0AF5" w:rsidRDefault="005B0AF5" w:rsidP="005B0AF5">
            <w:r w:rsidRPr="005B0AF5">
              <w:rPr>
                <w:rFonts w:ascii="Segoe UI Symbol" w:hAnsi="Segoe UI Symbol" w:cs="Segoe UI Symbol"/>
              </w:rPr>
              <w:t>➤</w:t>
            </w:r>
            <w:r w:rsidRPr="005B0AF5">
              <w:t xml:space="preserve"> While you didn’t use a GUI, you printed detailed </w:t>
            </w:r>
            <w:r w:rsidRPr="005B0AF5">
              <w:rPr>
                <w:b/>
                <w:bCs/>
              </w:rPr>
              <w:t>battery and energy metrics</w:t>
            </w:r>
            <w:r w:rsidRPr="005B0AF5">
              <w:t>, simulating a monitoring dashboard (paper used GUI for battery signals).</w:t>
            </w:r>
          </w:p>
        </w:tc>
      </w:tr>
    </w:tbl>
    <w:p w:rsidR="005B0AF5" w:rsidRDefault="005B0AF5">
      <w:r w:rsidRPr="005B0AF5">
        <w:lastRenderedPageBreak/>
        <w:drawing>
          <wp:inline distT="0" distB="0" distL="0" distR="0" wp14:anchorId="61B64CF9" wp14:editId="1C2022F6">
            <wp:extent cx="5731510" cy="2275205"/>
            <wp:effectExtent l="0" t="0" r="2540" b="0"/>
            <wp:docPr id="82685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5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AF5" w:rsidRDefault="005B0AF5"/>
    <w:p w:rsidR="005B0AF5" w:rsidRPr="005B0AF5" w:rsidRDefault="005B0AF5" w:rsidP="005B0AF5">
      <w:pPr>
        <w:rPr>
          <w:b/>
          <w:bCs/>
        </w:rPr>
      </w:pPr>
      <w:r w:rsidRPr="005B0AF5">
        <w:rPr>
          <w:rFonts w:ascii="Segoe UI Emoji" w:hAnsi="Segoe UI Emoji" w:cs="Segoe UI Emoji"/>
          <w:b/>
          <w:bCs/>
        </w:rPr>
        <w:t>🔹</w:t>
      </w:r>
      <w:r w:rsidRPr="005B0AF5">
        <w:rPr>
          <w:b/>
          <w:bCs/>
        </w:rPr>
        <w:t xml:space="preserve"> Key Concepts Explained</w:t>
      </w:r>
    </w:p>
    <w:p w:rsidR="005B0AF5" w:rsidRPr="005B0AF5" w:rsidRDefault="005B0AF5" w:rsidP="005B0AF5">
      <w:pPr>
        <w:rPr>
          <w:b/>
          <w:bCs/>
        </w:rPr>
      </w:pPr>
      <w:r w:rsidRPr="005B0AF5">
        <w:rPr>
          <w:b/>
          <w:bCs/>
        </w:rPr>
        <w:t>1. Intermediate Charging</w:t>
      </w:r>
    </w:p>
    <w:p w:rsidR="005B0AF5" w:rsidRPr="005B0AF5" w:rsidRDefault="005B0AF5" w:rsidP="005B0AF5">
      <w:pPr>
        <w:numPr>
          <w:ilvl w:val="0"/>
          <w:numId w:val="1"/>
        </w:numPr>
      </w:pPr>
      <w:r w:rsidRPr="005B0AF5">
        <w:t xml:space="preserve">AGVs don't wait for full discharge; they can </w:t>
      </w:r>
      <w:r w:rsidRPr="005B0AF5">
        <w:rPr>
          <w:b/>
          <w:bCs/>
        </w:rPr>
        <w:t>top up</w:t>
      </w:r>
      <w:r w:rsidRPr="005B0AF5">
        <w:t xml:space="preserve"> their battery between tasks.</w:t>
      </w:r>
    </w:p>
    <w:p w:rsidR="005B0AF5" w:rsidRPr="005B0AF5" w:rsidRDefault="005B0AF5" w:rsidP="005B0AF5">
      <w:pPr>
        <w:rPr>
          <w:b/>
          <w:bCs/>
        </w:rPr>
      </w:pPr>
      <w:r w:rsidRPr="005B0AF5">
        <w:rPr>
          <w:b/>
          <w:bCs/>
        </w:rPr>
        <w:t>2. Displacement of Charging AGVs</w:t>
      </w:r>
    </w:p>
    <w:p w:rsidR="005B0AF5" w:rsidRPr="005B0AF5" w:rsidRDefault="005B0AF5" w:rsidP="005B0AF5">
      <w:pPr>
        <w:numPr>
          <w:ilvl w:val="0"/>
          <w:numId w:val="2"/>
        </w:numPr>
      </w:pPr>
      <w:r w:rsidRPr="005B0AF5">
        <w:t xml:space="preserve">If a low-battery AGV needs to charge and a station is occupied by a </w:t>
      </w:r>
      <w:r w:rsidRPr="005B0AF5">
        <w:rPr>
          <w:b/>
          <w:bCs/>
        </w:rPr>
        <w:t>higher battery AGV</w:t>
      </w:r>
      <w:r w:rsidRPr="005B0AF5">
        <w:t xml:space="preserve">, the lower one can </w:t>
      </w:r>
      <w:r w:rsidRPr="005B0AF5">
        <w:rPr>
          <w:b/>
          <w:bCs/>
        </w:rPr>
        <w:t>ask it to move</w:t>
      </w:r>
      <w:r w:rsidRPr="005B0AF5">
        <w:t>.</w:t>
      </w:r>
    </w:p>
    <w:p w:rsidR="005B0AF5" w:rsidRPr="005B0AF5" w:rsidRDefault="005B0AF5" w:rsidP="005B0AF5">
      <w:pPr>
        <w:numPr>
          <w:ilvl w:val="0"/>
          <w:numId w:val="2"/>
        </w:numPr>
      </w:pPr>
      <w:r w:rsidRPr="005B0AF5">
        <w:t xml:space="preserve">There’s a </w:t>
      </w:r>
      <w:r w:rsidRPr="005B0AF5">
        <w:rPr>
          <w:b/>
          <w:bCs/>
        </w:rPr>
        <w:t>threshold difference</w:t>
      </w:r>
      <w:r w:rsidRPr="005B0AF5">
        <w:t xml:space="preserve">: e.g., if the low-battery AGV is </w:t>
      </w:r>
      <w:r w:rsidRPr="005B0AF5">
        <w:rPr>
          <w:b/>
          <w:bCs/>
        </w:rPr>
        <w:t>25% lower</w:t>
      </w:r>
      <w:r w:rsidRPr="005B0AF5">
        <w:t xml:space="preserve"> than the occupying AGV, it gets priority.</w:t>
      </w:r>
    </w:p>
    <w:p w:rsidR="005B0AF5" w:rsidRPr="005B0AF5" w:rsidRDefault="005B0AF5" w:rsidP="005B0AF5">
      <w:r w:rsidRPr="005B0AF5">
        <w:pict>
          <v:rect id="_x0000_i1044" style="width:0;height:1.5pt" o:hralign="center" o:hrstd="t" o:hr="t" fillcolor="#a0a0a0" stroked="f"/>
        </w:pict>
      </w:r>
    </w:p>
    <w:p w:rsidR="005B0AF5" w:rsidRPr="005B0AF5" w:rsidRDefault="005B0AF5" w:rsidP="005B0AF5">
      <w:pPr>
        <w:rPr>
          <w:b/>
          <w:bCs/>
        </w:rPr>
      </w:pPr>
      <w:r w:rsidRPr="005B0AF5">
        <w:rPr>
          <w:rFonts w:ascii="Segoe UI Emoji" w:hAnsi="Segoe UI Emoji" w:cs="Segoe UI Emoji"/>
          <w:b/>
          <w:bCs/>
        </w:rPr>
        <w:t>🔹</w:t>
      </w:r>
      <w:r w:rsidRPr="005B0AF5">
        <w:rPr>
          <w:b/>
          <w:bCs/>
        </w:rPr>
        <w:t xml:space="preserve"> Pearl Chain Method Formula</w:t>
      </w:r>
    </w:p>
    <w:p w:rsidR="005B0AF5" w:rsidRPr="005B0AF5" w:rsidRDefault="005B0AF5" w:rsidP="005B0AF5">
      <w:r w:rsidRPr="005B0AF5">
        <w:t xml:space="preserve">Used to decide </w:t>
      </w:r>
      <w:r w:rsidRPr="005B0AF5">
        <w:rPr>
          <w:b/>
          <w:bCs/>
        </w:rPr>
        <w:t>if it’s worth it to displace an AGV</w:t>
      </w:r>
      <w:r w:rsidRPr="005B0AF5">
        <w:t>:</w:t>
      </w:r>
    </w:p>
    <w:p w:rsidR="005B0AF5" w:rsidRPr="005B0AF5" w:rsidRDefault="005B0AF5" w:rsidP="005B0AF5">
      <w:r w:rsidRPr="005B0AF5">
        <w:t xml:space="preserve">C=DVS+DVD+MDC = D_{VS} + D_{VD} + MDC=DVS​+DVD​+MD </w:t>
      </w:r>
    </w:p>
    <w:p w:rsidR="005B0AF5" w:rsidRPr="005B0AF5" w:rsidRDefault="005B0AF5" w:rsidP="005B0AF5">
      <w:r w:rsidRPr="005B0AF5">
        <w:t>Where:</w:t>
      </w:r>
    </w:p>
    <w:p w:rsidR="005B0AF5" w:rsidRPr="005B0AF5" w:rsidRDefault="005B0AF5" w:rsidP="005B0AF5">
      <w:pPr>
        <w:numPr>
          <w:ilvl w:val="0"/>
          <w:numId w:val="3"/>
        </w:numPr>
      </w:pPr>
      <w:r w:rsidRPr="005B0AF5">
        <w:t>DVSD_{VS}DVS​ = Distance the seeking AGV needs to travel to occupied charger</w:t>
      </w:r>
    </w:p>
    <w:p w:rsidR="005B0AF5" w:rsidRPr="005B0AF5" w:rsidRDefault="005B0AF5" w:rsidP="005B0AF5">
      <w:pPr>
        <w:numPr>
          <w:ilvl w:val="0"/>
          <w:numId w:val="3"/>
        </w:numPr>
      </w:pPr>
      <w:r w:rsidRPr="005B0AF5">
        <w:t>DVDD_{VD}DVD​ = Distance the displaced AGV must travel to another charger</w:t>
      </w:r>
    </w:p>
    <w:p w:rsidR="005B0AF5" w:rsidRPr="005B0AF5" w:rsidRDefault="005B0AF5" w:rsidP="005B0AF5">
      <w:pPr>
        <w:numPr>
          <w:ilvl w:val="0"/>
          <w:numId w:val="3"/>
        </w:numPr>
      </w:pPr>
      <w:r w:rsidRPr="005B0AF5">
        <w:t xml:space="preserve">MDMDMD = Extra distance/effort to </w:t>
      </w:r>
      <w:proofErr w:type="spellStart"/>
      <w:r w:rsidRPr="005B0AF5">
        <w:rPr>
          <w:b/>
          <w:bCs/>
        </w:rPr>
        <w:t>maneuver</w:t>
      </w:r>
      <w:proofErr w:type="spellEnd"/>
      <w:r w:rsidRPr="005B0AF5">
        <w:rPr>
          <w:b/>
          <w:bCs/>
        </w:rPr>
        <w:t xml:space="preserve"> out of the charger</w:t>
      </w:r>
    </w:p>
    <w:p w:rsidR="005B0AF5" w:rsidRPr="005B0AF5" w:rsidRDefault="005B0AF5" w:rsidP="005B0AF5">
      <w:pPr>
        <w:rPr>
          <w:b/>
          <w:bCs/>
        </w:rPr>
      </w:pPr>
      <w:r w:rsidRPr="005B0AF5">
        <w:rPr>
          <w:b/>
          <w:bCs/>
        </w:rPr>
        <w:t>Efficiency Conditions:</w:t>
      </w:r>
    </w:p>
    <w:p w:rsidR="005B0AF5" w:rsidRPr="005B0AF5" w:rsidRDefault="005B0AF5" w:rsidP="005B0AF5">
      <w:pPr>
        <w:numPr>
          <w:ilvl w:val="0"/>
          <w:numId w:val="4"/>
        </w:numPr>
      </w:pPr>
      <w:r w:rsidRPr="005B0AF5">
        <w:t xml:space="preserve">Displacement allowed if </w:t>
      </w:r>
      <w:r w:rsidRPr="005B0AF5">
        <w:rPr>
          <w:b/>
          <w:bCs/>
        </w:rPr>
        <w:t>battery difference ≥ 40%</w:t>
      </w:r>
    </w:p>
    <w:p w:rsidR="005B0AF5" w:rsidRPr="005B0AF5" w:rsidRDefault="005B0AF5" w:rsidP="005B0AF5">
      <w:pPr>
        <w:numPr>
          <w:ilvl w:val="0"/>
          <w:numId w:val="4"/>
        </w:numPr>
      </w:pPr>
      <w:r w:rsidRPr="005B0AF5">
        <w:t xml:space="preserve">If difference </w:t>
      </w:r>
      <w:r w:rsidRPr="005B0AF5">
        <w:rPr>
          <w:b/>
          <w:bCs/>
        </w:rPr>
        <w:t>20–40%</w:t>
      </w:r>
      <w:r w:rsidRPr="005B0AF5">
        <w:t xml:space="preserve">, only allow if </w:t>
      </w:r>
      <w:r w:rsidRPr="005B0AF5">
        <w:rPr>
          <w:b/>
          <w:bCs/>
        </w:rPr>
        <w:t>total travel effort is lower</w:t>
      </w:r>
      <w:r w:rsidRPr="005B0AF5">
        <w:t xml:space="preserve"> than alternatives.</w:t>
      </w:r>
    </w:p>
    <w:p w:rsidR="005B0AF5" w:rsidRPr="005B0AF5" w:rsidRDefault="005B0AF5" w:rsidP="005B0AF5">
      <w:r w:rsidRPr="005B0AF5">
        <w:pict>
          <v:rect id="_x0000_i1045" style="width:0;height:1.5pt" o:hralign="center" o:hrstd="t" o:hr="t" fillcolor="#a0a0a0" stroked="f"/>
        </w:pict>
      </w:r>
    </w:p>
    <w:p w:rsidR="005B0AF5" w:rsidRPr="005B0AF5" w:rsidRDefault="005B0AF5" w:rsidP="005B0AF5">
      <w:pPr>
        <w:rPr>
          <w:b/>
          <w:bCs/>
        </w:rPr>
      </w:pPr>
      <w:r w:rsidRPr="005B0AF5">
        <w:rPr>
          <w:rFonts w:ascii="Segoe UI Emoji" w:hAnsi="Segoe UI Emoji" w:cs="Segoe UI Emoji"/>
          <w:b/>
          <w:bCs/>
        </w:rPr>
        <w:lastRenderedPageBreak/>
        <w:t>🔹</w:t>
      </w:r>
      <w:r w:rsidRPr="005B0AF5">
        <w:rPr>
          <w:b/>
          <w:bCs/>
        </w:rPr>
        <w:t xml:space="preserve"> GAP (Generalized Assignment Problem)</w:t>
      </w:r>
    </w:p>
    <w:p w:rsidR="005B0AF5" w:rsidRPr="005B0AF5" w:rsidRDefault="005B0AF5" w:rsidP="005B0AF5">
      <w:r w:rsidRPr="005B0AF5">
        <w:t>Mathematically assigns AGVs to stations by:</w:t>
      </w:r>
    </w:p>
    <w:p w:rsidR="005B0AF5" w:rsidRPr="005B0AF5" w:rsidRDefault="005B0AF5" w:rsidP="005B0AF5">
      <w:pPr>
        <w:numPr>
          <w:ilvl w:val="0"/>
          <w:numId w:val="5"/>
        </w:numPr>
      </w:pPr>
      <w:r w:rsidRPr="005B0AF5">
        <w:t xml:space="preserve">Minimizing </w:t>
      </w:r>
      <w:r w:rsidRPr="005B0AF5">
        <w:rPr>
          <w:b/>
          <w:bCs/>
        </w:rPr>
        <w:t>total cost</w:t>
      </w:r>
      <w:r w:rsidRPr="005B0AF5">
        <w:t xml:space="preserve"> (distance, displacement penalties)</w:t>
      </w:r>
    </w:p>
    <w:p w:rsidR="005B0AF5" w:rsidRPr="005B0AF5" w:rsidRDefault="005B0AF5" w:rsidP="005B0AF5">
      <w:pPr>
        <w:numPr>
          <w:ilvl w:val="0"/>
          <w:numId w:val="5"/>
        </w:numPr>
      </w:pPr>
      <w:r w:rsidRPr="005B0AF5">
        <w:t xml:space="preserve">Prioritizing </w:t>
      </w:r>
      <w:r w:rsidRPr="005B0AF5">
        <w:rPr>
          <w:b/>
          <w:bCs/>
        </w:rPr>
        <w:t>low-battery AGVs</w:t>
      </w:r>
      <w:r w:rsidRPr="005B0AF5">
        <w:t xml:space="preserve"> by giving them </w:t>
      </w:r>
      <w:r w:rsidRPr="005B0AF5">
        <w:rPr>
          <w:b/>
          <w:bCs/>
        </w:rPr>
        <w:t>lower costs for nearby chargers</w:t>
      </w:r>
      <w:r w:rsidRPr="005B0AF5">
        <w:t>.</w:t>
      </w:r>
    </w:p>
    <w:p w:rsidR="005B0AF5" w:rsidRPr="005B0AF5" w:rsidRDefault="005B0AF5" w:rsidP="005B0AF5">
      <w:pPr>
        <w:numPr>
          <w:ilvl w:val="0"/>
          <w:numId w:val="5"/>
        </w:numPr>
      </w:pPr>
      <w:r w:rsidRPr="005B0AF5">
        <w:t xml:space="preserve">Violations (like blocking low-battery AGVs) get </w:t>
      </w:r>
      <w:r w:rsidRPr="005B0AF5">
        <w:rPr>
          <w:b/>
          <w:bCs/>
        </w:rPr>
        <w:t>huge penalties (10,000 units)</w:t>
      </w:r>
      <w:r w:rsidRPr="005B0AF5">
        <w:t xml:space="preserve"> to prevent bad allocations.</w:t>
      </w:r>
    </w:p>
    <w:p w:rsidR="005B0AF5" w:rsidRDefault="005B0AF5"/>
    <w:sectPr w:rsidR="005B0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974B1"/>
    <w:multiLevelType w:val="multilevel"/>
    <w:tmpl w:val="D7B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D4CB1"/>
    <w:multiLevelType w:val="multilevel"/>
    <w:tmpl w:val="C60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FC2C5A"/>
    <w:multiLevelType w:val="multilevel"/>
    <w:tmpl w:val="56A4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E1072"/>
    <w:multiLevelType w:val="multilevel"/>
    <w:tmpl w:val="0AD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20AB6"/>
    <w:multiLevelType w:val="multilevel"/>
    <w:tmpl w:val="3D7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30851">
    <w:abstractNumId w:val="2"/>
  </w:num>
  <w:num w:numId="2" w16cid:durableId="891843577">
    <w:abstractNumId w:val="3"/>
  </w:num>
  <w:num w:numId="3" w16cid:durableId="1880626735">
    <w:abstractNumId w:val="4"/>
  </w:num>
  <w:num w:numId="4" w16cid:durableId="2134786671">
    <w:abstractNumId w:val="0"/>
  </w:num>
  <w:num w:numId="5" w16cid:durableId="1935674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AF5"/>
    <w:rsid w:val="002C7024"/>
    <w:rsid w:val="005B0AF5"/>
    <w:rsid w:val="00E0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FEFD8"/>
  <w15:chartTrackingRefBased/>
  <w15:docId w15:val="{FC628C62-8912-4C6D-9621-BC24EB97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409</Words>
  <Characters>2250</Characters>
  <Application>Microsoft Office Word</Application>
  <DocSecurity>0</DocSecurity>
  <Lines>72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senthil</dc:creator>
  <cp:keywords/>
  <dc:description/>
  <cp:lastModifiedBy>abinaya senthil</cp:lastModifiedBy>
  <cp:revision>2</cp:revision>
  <dcterms:created xsi:type="dcterms:W3CDTF">2025-03-21T10:27:00Z</dcterms:created>
  <dcterms:modified xsi:type="dcterms:W3CDTF">2025-03-21T11:18:00Z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e87e6f4b-b48a-43f6-b212-d218df7b75c7</vt:lpwstr>
  </property>
</Properties>
</file>