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F5C13" w14:textId="133B4072" w:rsidR="00955697" w:rsidRPr="00C31ACD" w:rsidRDefault="00955697" w:rsidP="00955697">
      <w:pPr>
        <w:pStyle w:val="Heading1"/>
        <w:jc w:val="center"/>
        <w:rPr>
          <w:rStyle w:val="Strong"/>
          <w:rFonts w:ascii="Times New Roman" w:hAnsi="Times New Roman" w:cs="Times New Roman"/>
          <w:b w:val="0"/>
          <w:bCs w:val="0"/>
        </w:rPr>
      </w:pPr>
      <w:r w:rsidRPr="00C31ACD">
        <w:rPr>
          <w:rFonts w:ascii="Times New Roman" w:hAnsi="Times New Roman" w:cs="Times New Roman"/>
        </w:rPr>
        <w:t>Literature Survey</w:t>
      </w:r>
    </w:p>
    <w:p w14:paraId="74B87B36" w14:textId="63240B10" w:rsidR="00955697" w:rsidRPr="00C31ACD" w:rsidRDefault="00475D89" w:rsidP="00475D89">
      <w:pPr>
        <w:rPr>
          <w:rFonts w:ascii="Times New Roman" w:hAnsi="Times New Roman" w:cs="Times New Roman"/>
          <w:b/>
          <w:bCs/>
        </w:rPr>
      </w:pPr>
      <w:r w:rsidRPr="00C31ACD">
        <w:rPr>
          <w:rStyle w:val="Strong"/>
          <w:rFonts w:ascii="Times New Roman" w:hAnsi="Times New Roman" w:cs="Times New Roman"/>
        </w:rPr>
        <w:t>Team: 13</w:t>
      </w:r>
    </w:p>
    <w:tbl>
      <w:tblPr>
        <w:tblStyle w:val="TableGrid"/>
        <w:tblW w:w="0" w:type="auto"/>
        <w:tblLook w:val="04A0" w:firstRow="1" w:lastRow="0" w:firstColumn="1" w:lastColumn="0" w:noHBand="0" w:noVBand="1"/>
      </w:tblPr>
      <w:tblGrid>
        <w:gridCol w:w="4508"/>
        <w:gridCol w:w="4508"/>
      </w:tblGrid>
      <w:tr w:rsidR="00955697" w:rsidRPr="00C31ACD" w14:paraId="57EE5B75" w14:textId="77777777" w:rsidTr="00955697">
        <w:tc>
          <w:tcPr>
            <w:tcW w:w="4508" w:type="dxa"/>
          </w:tcPr>
          <w:p w14:paraId="63EF2996" w14:textId="4AA6972A" w:rsidR="00955697" w:rsidRPr="00C31ACD" w:rsidRDefault="00955697" w:rsidP="00475D89">
            <w:pPr>
              <w:rPr>
                <w:rFonts w:ascii="Times New Roman" w:hAnsi="Times New Roman" w:cs="Times New Roman"/>
              </w:rPr>
            </w:pPr>
            <w:r w:rsidRPr="00C31ACD">
              <w:rPr>
                <w:rFonts w:ascii="Times New Roman" w:hAnsi="Times New Roman" w:cs="Times New Roman"/>
              </w:rPr>
              <w:t>CB.SC.P2AIE26002</w:t>
            </w:r>
          </w:p>
        </w:tc>
        <w:tc>
          <w:tcPr>
            <w:tcW w:w="4508" w:type="dxa"/>
          </w:tcPr>
          <w:p w14:paraId="3B4D8DAA" w14:textId="77777777" w:rsidR="00955697" w:rsidRPr="00C31ACD" w:rsidRDefault="00955697" w:rsidP="00955697">
            <w:pPr>
              <w:rPr>
                <w:rFonts w:ascii="Times New Roman" w:hAnsi="Times New Roman" w:cs="Times New Roman"/>
              </w:rPr>
            </w:pPr>
            <w:r w:rsidRPr="00C31ACD">
              <w:rPr>
                <w:rFonts w:ascii="Times New Roman" w:hAnsi="Times New Roman" w:cs="Times New Roman"/>
              </w:rPr>
              <w:t>Abinaya S</w:t>
            </w:r>
          </w:p>
          <w:p w14:paraId="691B508F" w14:textId="77777777" w:rsidR="00955697" w:rsidRPr="00C31ACD" w:rsidRDefault="00955697" w:rsidP="00475D89">
            <w:pPr>
              <w:rPr>
                <w:rFonts w:ascii="Times New Roman" w:hAnsi="Times New Roman" w:cs="Times New Roman"/>
              </w:rPr>
            </w:pPr>
          </w:p>
        </w:tc>
      </w:tr>
      <w:tr w:rsidR="00955697" w:rsidRPr="00C31ACD" w14:paraId="37841CA2" w14:textId="77777777" w:rsidTr="00955697">
        <w:tc>
          <w:tcPr>
            <w:tcW w:w="4508" w:type="dxa"/>
          </w:tcPr>
          <w:p w14:paraId="6E378BB7" w14:textId="177A88FE" w:rsidR="00955697" w:rsidRPr="00C31ACD" w:rsidRDefault="00955697" w:rsidP="00475D89">
            <w:pPr>
              <w:rPr>
                <w:rFonts w:ascii="Times New Roman" w:hAnsi="Times New Roman" w:cs="Times New Roman"/>
              </w:rPr>
            </w:pPr>
            <w:r w:rsidRPr="00C31ACD">
              <w:rPr>
                <w:rFonts w:ascii="Times New Roman" w:hAnsi="Times New Roman" w:cs="Times New Roman"/>
              </w:rPr>
              <w:t>CB.SC.P2AIE26004</w:t>
            </w:r>
          </w:p>
        </w:tc>
        <w:tc>
          <w:tcPr>
            <w:tcW w:w="4508" w:type="dxa"/>
          </w:tcPr>
          <w:p w14:paraId="2D41BC81" w14:textId="77777777" w:rsidR="00955697" w:rsidRPr="00C31ACD" w:rsidRDefault="00955697" w:rsidP="00955697">
            <w:pPr>
              <w:rPr>
                <w:rFonts w:ascii="Times New Roman" w:hAnsi="Times New Roman" w:cs="Times New Roman"/>
              </w:rPr>
            </w:pPr>
            <w:r w:rsidRPr="00C31ACD">
              <w:rPr>
                <w:rFonts w:ascii="Times New Roman" w:hAnsi="Times New Roman" w:cs="Times New Roman"/>
              </w:rPr>
              <w:t>Akshath P G</w:t>
            </w:r>
          </w:p>
          <w:p w14:paraId="63F7E11E" w14:textId="77777777" w:rsidR="00955697" w:rsidRPr="00C31ACD" w:rsidRDefault="00955697" w:rsidP="00475D89">
            <w:pPr>
              <w:rPr>
                <w:rFonts w:ascii="Times New Roman" w:hAnsi="Times New Roman" w:cs="Times New Roman"/>
              </w:rPr>
            </w:pPr>
          </w:p>
        </w:tc>
      </w:tr>
      <w:tr w:rsidR="00955697" w:rsidRPr="00C31ACD" w14:paraId="12F122F3" w14:textId="77777777" w:rsidTr="00955697">
        <w:tc>
          <w:tcPr>
            <w:tcW w:w="4508" w:type="dxa"/>
          </w:tcPr>
          <w:p w14:paraId="624B396F" w14:textId="272242F1" w:rsidR="00955697" w:rsidRPr="00C31ACD" w:rsidRDefault="00955697" w:rsidP="00475D89">
            <w:pPr>
              <w:rPr>
                <w:rFonts w:ascii="Times New Roman" w:hAnsi="Times New Roman" w:cs="Times New Roman"/>
              </w:rPr>
            </w:pPr>
            <w:r w:rsidRPr="00C31ACD">
              <w:rPr>
                <w:rFonts w:ascii="Times New Roman" w:hAnsi="Times New Roman" w:cs="Times New Roman"/>
              </w:rPr>
              <w:t>CB.SC.P2CSE26031</w:t>
            </w:r>
          </w:p>
        </w:tc>
        <w:tc>
          <w:tcPr>
            <w:tcW w:w="4508" w:type="dxa"/>
          </w:tcPr>
          <w:p w14:paraId="0D048BE2" w14:textId="77777777" w:rsidR="00955697" w:rsidRPr="00C31ACD" w:rsidRDefault="00955697" w:rsidP="00955697">
            <w:pPr>
              <w:rPr>
                <w:rFonts w:ascii="Times New Roman" w:hAnsi="Times New Roman" w:cs="Times New Roman"/>
              </w:rPr>
            </w:pPr>
            <w:r w:rsidRPr="00C31ACD">
              <w:rPr>
                <w:rFonts w:ascii="Times New Roman" w:hAnsi="Times New Roman" w:cs="Times New Roman"/>
              </w:rPr>
              <w:t>Vikram M</w:t>
            </w:r>
          </w:p>
          <w:p w14:paraId="7AE73535" w14:textId="77777777" w:rsidR="00955697" w:rsidRPr="00C31ACD" w:rsidRDefault="00955697" w:rsidP="00475D89">
            <w:pPr>
              <w:rPr>
                <w:rFonts w:ascii="Times New Roman" w:hAnsi="Times New Roman" w:cs="Times New Roman"/>
              </w:rPr>
            </w:pPr>
          </w:p>
        </w:tc>
      </w:tr>
    </w:tbl>
    <w:p w14:paraId="3592A87C" w14:textId="700392D5" w:rsidR="00475D89" w:rsidRPr="00C31ACD" w:rsidRDefault="00475D89" w:rsidP="001A06D5">
      <w:pPr>
        <w:pStyle w:val="Heading2"/>
        <w:rPr>
          <w:rFonts w:ascii="Times New Roman" w:hAnsi="Times New Roman" w:cs="Times New Roman"/>
        </w:rPr>
      </w:pPr>
      <w:r w:rsidRPr="00C31ACD">
        <w:rPr>
          <w:rFonts w:ascii="Times New Roman" w:hAnsi="Times New Roman" w:cs="Times New Roman"/>
        </w:rPr>
        <w:t>Objectives:</w:t>
      </w:r>
    </w:p>
    <w:p w14:paraId="296CA130" w14:textId="1C19C4F1" w:rsidR="00475D89" w:rsidRPr="00C31ACD" w:rsidRDefault="00475D89" w:rsidP="00475D89">
      <w:pPr>
        <w:pStyle w:val="ListParagraph"/>
        <w:numPr>
          <w:ilvl w:val="0"/>
          <w:numId w:val="1"/>
        </w:numPr>
        <w:rPr>
          <w:rFonts w:ascii="Times New Roman" w:hAnsi="Times New Roman" w:cs="Times New Roman"/>
        </w:rPr>
      </w:pPr>
      <w:r w:rsidRPr="00C31ACD">
        <w:rPr>
          <w:rFonts w:ascii="Times New Roman" w:hAnsi="Times New Roman" w:cs="Times New Roman"/>
        </w:rPr>
        <w:t>Impact of AI related to the problem in 2026</w:t>
      </w:r>
    </w:p>
    <w:p w14:paraId="0F1B01A7" w14:textId="24DDB991" w:rsidR="00475D89" w:rsidRPr="00C31ACD" w:rsidRDefault="00475D89" w:rsidP="00475D89">
      <w:pPr>
        <w:pStyle w:val="ListParagraph"/>
        <w:numPr>
          <w:ilvl w:val="0"/>
          <w:numId w:val="1"/>
        </w:numPr>
        <w:rPr>
          <w:rFonts w:ascii="Times New Roman" w:hAnsi="Times New Roman" w:cs="Times New Roman"/>
        </w:rPr>
      </w:pPr>
      <w:r w:rsidRPr="00C31ACD">
        <w:rPr>
          <w:rFonts w:ascii="Times New Roman" w:hAnsi="Times New Roman" w:cs="Times New Roman"/>
        </w:rPr>
        <w:t xml:space="preserve">Papers that speak why the problem is required as research to work on </w:t>
      </w:r>
    </w:p>
    <w:p w14:paraId="11522D0D" w14:textId="417C8DA7" w:rsidR="001A06D5" w:rsidRPr="00C31ACD" w:rsidRDefault="00475D89" w:rsidP="001A06D5">
      <w:pPr>
        <w:pStyle w:val="ListParagraph"/>
        <w:numPr>
          <w:ilvl w:val="0"/>
          <w:numId w:val="1"/>
        </w:numPr>
        <w:rPr>
          <w:rFonts w:ascii="Times New Roman" w:hAnsi="Times New Roman" w:cs="Times New Roman"/>
        </w:rPr>
      </w:pPr>
      <w:r w:rsidRPr="00C31ACD">
        <w:rPr>
          <w:rFonts w:ascii="Times New Roman" w:hAnsi="Times New Roman" w:cs="Times New Roman"/>
        </w:rPr>
        <w:t>Papers that contain algorithms and methodology</w:t>
      </w:r>
    </w:p>
    <w:p w14:paraId="26B07CCD" w14:textId="77777777" w:rsidR="001A06D5" w:rsidRPr="00C31ACD" w:rsidRDefault="001A06D5" w:rsidP="001A06D5">
      <w:pPr>
        <w:pStyle w:val="ListParagraph"/>
        <w:rPr>
          <w:rFonts w:ascii="Times New Roman" w:hAnsi="Times New Roman" w:cs="Times New Roman"/>
        </w:rPr>
      </w:pPr>
    </w:p>
    <w:p w14:paraId="468EA17B" w14:textId="6BB13B78" w:rsidR="001A06D5" w:rsidRPr="00C31ACD" w:rsidRDefault="001A06D5" w:rsidP="001A06D5">
      <w:pPr>
        <w:pStyle w:val="Heading3"/>
        <w:rPr>
          <w:rFonts w:ascii="Times New Roman" w:hAnsi="Times New Roman" w:cs="Times New Roman"/>
        </w:rPr>
      </w:pPr>
      <w:r w:rsidRPr="00C31ACD">
        <w:rPr>
          <w:rFonts w:ascii="Times New Roman" w:hAnsi="Times New Roman" w:cs="Times New Roman"/>
        </w:rPr>
        <w:t>Member 1 – Impact of AI related to the problem in 2026</w:t>
      </w:r>
    </w:p>
    <w:p w14:paraId="7EB9FD3F" w14:textId="1BD48EB4" w:rsidR="00475D89" w:rsidRPr="00C31ACD" w:rsidRDefault="002B1212" w:rsidP="00475D89">
      <w:pPr>
        <w:rPr>
          <w:rFonts w:ascii="Times New Roman" w:hAnsi="Times New Roman" w:cs="Times New Roman"/>
        </w:rPr>
      </w:pPr>
      <w:r w:rsidRPr="00C31ACD">
        <w:rPr>
          <w:rFonts w:ascii="Times New Roman" w:hAnsi="Times New Roman" w:cs="Times New Roman"/>
        </w:rPr>
        <w:t>In 2026 integration of AI, ML, and IoTs has improved agricultural pest management from manual inspections to automated systems. Thilakarathne et al. (2025) and Monteiro et al. (2021), has mentioned that the precision agriculture now heavily relies on AI-driven sensing networks to process environmental data in real-time, and optimizing resource efficiency. Rustia et al. (2022), demonstrated that integrating these AI models into IoT-based monitoring systems provides vital early warning mechanisms that prevent localized infestations from becoming widespread outbreaks. Ahmad et al. (2022) and Wen et al. (2022) highlight the impact of single-stage object detectors specifically YOLO variants.</w:t>
      </w:r>
    </w:p>
    <w:p w14:paraId="182EC9EA" w14:textId="4D350771" w:rsidR="002B1212" w:rsidRPr="00C31ACD" w:rsidRDefault="002B1212" w:rsidP="00475D89">
      <w:pPr>
        <w:rPr>
          <w:rFonts w:ascii="Times New Roman" w:hAnsi="Times New Roman" w:cs="Times New Roman"/>
        </w:rPr>
      </w:pPr>
      <w:r w:rsidRPr="00C31ACD">
        <w:rPr>
          <w:rFonts w:ascii="Times New Roman" w:hAnsi="Times New Roman" w:cs="Times New Roman"/>
        </w:rPr>
        <w:t xml:space="preserve">In the acoustic domain, </w:t>
      </w:r>
      <w:proofErr w:type="spellStart"/>
      <w:r w:rsidRPr="00C31ACD">
        <w:rPr>
          <w:rFonts w:ascii="Times New Roman" w:hAnsi="Times New Roman" w:cs="Times New Roman"/>
        </w:rPr>
        <w:t>Boulila</w:t>
      </w:r>
      <w:proofErr w:type="spellEnd"/>
      <w:r w:rsidRPr="00C31ACD">
        <w:rPr>
          <w:rFonts w:ascii="Times New Roman" w:hAnsi="Times New Roman" w:cs="Times New Roman"/>
        </w:rPr>
        <w:t xml:space="preserve"> et al. (2023) and Ahmed et al. (2023) combine deep learning classifiers with distributed </w:t>
      </w:r>
      <w:proofErr w:type="spellStart"/>
      <w:r w:rsidRPr="00C31ACD">
        <w:rPr>
          <w:rFonts w:ascii="Times New Roman" w:hAnsi="Times New Roman" w:cs="Times New Roman"/>
        </w:rPr>
        <w:t>fiber</w:t>
      </w:r>
      <w:proofErr w:type="spellEnd"/>
      <w:r w:rsidRPr="00C31ACD">
        <w:rPr>
          <w:rFonts w:ascii="Times New Roman" w:hAnsi="Times New Roman" w:cs="Times New Roman"/>
        </w:rPr>
        <w:t>-optic acoustic sensing for large-scale detection of internal wood-boring larvae, pushing the boundaries of non-invasive diagnostics in 2026 and minimizing crop losses.</w:t>
      </w:r>
    </w:p>
    <w:p w14:paraId="2E6DDCD8" w14:textId="7A81CF18" w:rsidR="002B1212" w:rsidRPr="00C31ACD" w:rsidRDefault="002B1212" w:rsidP="002B1212">
      <w:pPr>
        <w:pStyle w:val="Heading3"/>
        <w:rPr>
          <w:rFonts w:ascii="Times New Roman" w:hAnsi="Times New Roman" w:cs="Times New Roman"/>
        </w:rPr>
      </w:pPr>
      <w:r w:rsidRPr="00C31ACD">
        <w:rPr>
          <w:rFonts w:ascii="Times New Roman" w:hAnsi="Times New Roman" w:cs="Times New Roman"/>
        </w:rPr>
        <w:t>Member 2 – Papers That Speak Why the Problem is Required as Research to Work On</w:t>
      </w:r>
    </w:p>
    <w:p w14:paraId="6B969230" w14:textId="47BECC5F" w:rsidR="00833521" w:rsidRPr="00C31ACD" w:rsidRDefault="00833521" w:rsidP="002B1212">
      <w:pPr>
        <w:rPr>
          <w:rFonts w:ascii="Times New Roman" w:hAnsi="Times New Roman" w:cs="Times New Roman"/>
        </w:rPr>
      </w:pPr>
      <w:r w:rsidRPr="00C31ACD">
        <w:rPr>
          <w:rFonts w:ascii="Times New Roman" w:hAnsi="Times New Roman" w:cs="Times New Roman"/>
        </w:rPr>
        <w:t xml:space="preserve">Research into automated pest detection is required due to the biological threat’s insect pests pose to global food security in agriculture. Lal et al. (2017) noted that the biotic stressors specifically insects and weeds are responsible for global crop yield losses of 26% and 33%, respectively, while Overton et al. (2021), reported that invasive insect pests contribute to massive annual agricultural deficits, with global estimates of up to 40% crop production loss. </w:t>
      </w:r>
    </w:p>
    <w:p w14:paraId="7638BE1A" w14:textId="641A1038" w:rsidR="00A90E74" w:rsidRPr="00C31ACD" w:rsidRDefault="00A90E74" w:rsidP="002B1212">
      <w:pPr>
        <w:rPr>
          <w:rFonts w:ascii="Times New Roman" w:hAnsi="Times New Roman" w:cs="Times New Roman"/>
        </w:rPr>
      </w:pPr>
      <w:r w:rsidRPr="00A90E74">
        <w:t>Additionally, visual inspection methods are entirely inadequate for detecting pests that operate concealed within plant tissues, making non-invasive AI research an absolute necessity.</w:t>
      </w:r>
      <w:r>
        <w:t xml:space="preserve"> </w:t>
      </w:r>
      <w:proofErr w:type="spellStart"/>
      <w:r w:rsidRPr="00A90E74">
        <w:t>Soroker</w:t>
      </w:r>
      <w:proofErr w:type="spellEnd"/>
      <w:r w:rsidRPr="00A90E74">
        <w:t xml:space="preserve"> et al. (2010) and </w:t>
      </w:r>
      <w:proofErr w:type="spellStart"/>
      <w:r w:rsidRPr="00A90E74">
        <w:t>Faleiro</w:t>
      </w:r>
      <w:proofErr w:type="spellEnd"/>
      <w:r w:rsidRPr="00A90E74">
        <w:t xml:space="preserve"> et al. (2012) </w:t>
      </w:r>
      <w:r>
        <w:t>stated</w:t>
      </w:r>
      <w:r w:rsidRPr="00A90E74">
        <w:t xml:space="preserve"> that pests like the Red </w:t>
      </w:r>
      <w:r w:rsidRPr="00C31ACD">
        <w:rPr>
          <w:rFonts w:ascii="Times New Roman" w:hAnsi="Times New Roman" w:cs="Times New Roman"/>
        </w:rPr>
        <w:lastRenderedPageBreak/>
        <w:t>Palm Weevil feed internally inside tree trunks</w:t>
      </w:r>
      <w:r w:rsidR="005B6FE5">
        <w:rPr>
          <w:rFonts w:ascii="Times New Roman" w:hAnsi="Times New Roman" w:cs="Times New Roman"/>
        </w:rPr>
        <w:t xml:space="preserve">, </w:t>
      </w:r>
      <w:r w:rsidRPr="00C31ACD">
        <w:rPr>
          <w:rFonts w:ascii="Times New Roman" w:hAnsi="Times New Roman" w:cs="Times New Roman"/>
        </w:rPr>
        <w:t xml:space="preserve">the time external symptoms such as wilting or yellowing appear, the structural damage is irreversible. </w:t>
      </w:r>
    </w:p>
    <w:p w14:paraId="51509184" w14:textId="3F3C98EA" w:rsidR="00C46F62" w:rsidRPr="00C31ACD" w:rsidRDefault="00C46F62" w:rsidP="00C46F62">
      <w:pPr>
        <w:pStyle w:val="Heading3"/>
        <w:rPr>
          <w:rFonts w:ascii="Times New Roman" w:hAnsi="Times New Roman" w:cs="Times New Roman"/>
        </w:rPr>
      </w:pPr>
      <w:r w:rsidRPr="00C31ACD">
        <w:rPr>
          <w:rFonts w:ascii="Times New Roman" w:hAnsi="Times New Roman" w:cs="Times New Roman"/>
        </w:rPr>
        <w:t xml:space="preserve">Member </w:t>
      </w:r>
      <w:r w:rsidR="00FC3BCA" w:rsidRPr="00C31ACD">
        <w:rPr>
          <w:rFonts w:ascii="Times New Roman" w:hAnsi="Times New Roman" w:cs="Times New Roman"/>
        </w:rPr>
        <w:t>3</w:t>
      </w:r>
      <w:r w:rsidRPr="00C31ACD">
        <w:rPr>
          <w:rFonts w:ascii="Times New Roman" w:hAnsi="Times New Roman" w:cs="Times New Roman"/>
        </w:rPr>
        <w:t xml:space="preserve"> – Papers That Contain Algorithms and Methodology</w:t>
      </w:r>
    </w:p>
    <w:p w14:paraId="5FD32173" w14:textId="5C0402C4" w:rsidR="002B1212" w:rsidRPr="00C31ACD" w:rsidRDefault="00FC3BCA" w:rsidP="00475D89">
      <w:pPr>
        <w:rPr>
          <w:rFonts w:ascii="Times New Roman" w:hAnsi="Times New Roman" w:cs="Times New Roman"/>
        </w:rPr>
      </w:pPr>
      <w:r w:rsidRPr="00C31ACD">
        <w:rPr>
          <w:rFonts w:ascii="Times New Roman" w:hAnsi="Times New Roman" w:cs="Times New Roman"/>
        </w:rPr>
        <w:t>With the use of AI, the methodology for automated pest identification relies on structured data preprocessing and advanced CNN. Goodfellow et al. (2016) stated the necessity of homogenizing input data such as resizing images and applying padding to maintain aspect ratios to stabilize deep learning network training. To overcome the challenges of small pest sizes and complex field backgrounds, Li et al. (2021) and He et al. (2020) detail methodologies utilizing multi-scale feature extraction and CNNs to prevent the loss of geometric information in deep network layers.</w:t>
      </w:r>
    </w:p>
    <w:p w14:paraId="748B4FD9" w14:textId="3CC643DE" w:rsidR="00FC3BCA" w:rsidRPr="00C31ACD" w:rsidRDefault="00FC3BCA" w:rsidP="00475D89">
      <w:pPr>
        <w:rPr>
          <w:rFonts w:ascii="Times New Roman" w:hAnsi="Times New Roman" w:cs="Times New Roman"/>
        </w:rPr>
      </w:pPr>
      <w:proofErr w:type="spellStart"/>
      <w:r w:rsidRPr="00C31ACD">
        <w:rPr>
          <w:rFonts w:ascii="Times New Roman" w:hAnsi="Times New Roman" w:cs="Times New Roman"/>
        </w:rPr>
        <w:t>Bioacoustic</w:t>
      </w:r>
      <w:proofErr w:type="spellEnd"/>
      <w:r w:rsidRPr="00C31ACD">
        <w:rPr>
          <w:rFonts w:ascii="Times New Roman" w:hAnsi="Times New Roman" w:cs="Times New Roman"/>
        </w:rPr>
        <w:t xml:space="preserve"> methodologies focus on isolating and classifying distinct insect frequencies from complex environmental noise using digital signal processing and deep neural networks. Kumbhar et al. (2017) and Noda et al. (2017) established robust methodologies utilizing Mel-Frequency Cepstral Coefficients (MFCCs) and Linear Frequency Cepstral Coefficients (LFCCs) to extract spectral features from larval chewing and insect stridulation. Al-Hussein et al. (2022) and Abo-El-Saad et al. (2021) provide methodologies for converting audio signals into mel-spectrograms, which are subsequently fed into Artificial Neural Networks (ANNs) and CNNs for high-accuracy binary classification.</w:t>
      </w:r>
    </w:p>
    <w:p w14:paraId="1210CD70" w14:textId="6D1057C0" w:rsidR="00BF4EAE" w:rsidRDefault="00BF4EAE" w:rsidP="00475D89"/>
    <w:p w14:paraId="437B12B3" w14:textId="372002FF" w:rsidR="00BF4EAE" w:rsidRDefault="00BF4EAE" w:rsidP="00BF4EAE">
      <w:pPr>
        <w:pStyle w:val="Heading3"/>
      </w:pPr>
      <w:r>
        <w:t>References</w:t>
      </w:r>
    </w:p>
    <w:p w14:paraId="3C7D1B65" w14:textId="01FF4087" w:rsidR="00BF4EAE" w:rsidRDefault="00BF4EAE" w:rsidP="00BF4EAE">
      <w:pPr>
        <w:pStyle w:val="NormalWeb"/>
        <w:numPr>
          <w:ilvl w:val="0"/>
          <w:numId w:val="3"/>
        </w:numPr>
      </w:pPr>
      <w:r>
        <w:t xml:space="preserve">Abo-El-Saad, M., Kassem, A., &amp; El-Metwally, H. (2021). Neural network-based classification of red palm weevil bioacoustics. </w:t>
      </w:r>
      <w:r>
        <w:rPr>
          <w:i/>
          <w:iCs/>
        </w:rPr>
        <w:t>Journal of Agricultural Technology</w:t>
      </w:r>
      <w:r>
        <w:t>, 17(1), 145–154.</w:t>
      </w:r>
    </w:p>
    <w:p w14:paraId="2690C803" w14:textId="4FAED004" w:rsidR="00BF4EAE" w:rsidRDefault="00BF4EAE" w:rsidP="00BF4EAE">
      <w:pPr>
        <w:pStyle w:val="NormalWeb"/>
        <w:numPr>
          <w:ilvl w:val="0"/>
          <w:numId w:val="3"/>
        </w:numPr>
      </w:pPr>
      <w:r>
        <w:t xml:space="preserve">Ahmad, I., Yang, Y., Yue, Y., Ye, C., Hassan, M., Cheng, X., Wu, Y., &amp; Zhang, Y. (2022). Deep learning-based detector YOLOv5 for identifying insect pests. </w:t>
      </w:r>
      <w:r>
        <w:rPr>
          <w:i/>
          <w:iCs/>
        </w:rPr>
        <w:t>Applied Sciences</w:t>
      </w:r>
      <w:r>
        <w:t>, 12(19), 10167.</w:t>
      </w:r>
    </w:p>
    <w:p w14:paraId="1B55D829" w14:textId="4EF633FF" w:rsidR="00BF4EAE" w:rsidRDefault="00BF4EAE" w:rsidP="00BF4EAE">
      <w:pPr>
        <w:pStyle w:val="NormalWeb"/>
        <w:numPr>
          <w:ilvl w:val="0"/>
          <w:numId w:val="3"/>
        </w:numPr>
      </w:pPr>
      <w:r>
        <w:t>Ahmed, S. A., El-</w:t>
      </w:r>
      <w:proofErr w:type="spellStart"/>
      <w:r>
        <w:t>Halawany</w:t>
      </w:r>
      <w:proofErr w:type="spellEnd"/>
      <w:r>
        <w:t xml:space="preserve">, M., &amp; Ali, R. M. (2023). AI-assisted </w:t>
      </w:r>
      <w:proofErr w:type="spellStart"/>
      <w:r>
        <w:t>fiber</w:t>
      </w:r>
      <w:proofErr w:type="spellEnd"/>
      <w:r>
        <w:t xml:space="preserve">-optic pest detection in coconut trees. </w:t>
      </w:r>
      <w:r>
        <w:rPr>
          <w:i/>
          <w:iCs/>
        </w:rPr>
        <w:t>Sensors and Actuators A: Physical</w:t>
      </w:r>
      <w:r>
        <w:t>, 347, 114008.</w:t>
      </w:r>
    </w:p>
    <w:p w14:paraId="475251CB" w14:textId="5984DF35" w:rsidR="00BF4EAE" w:rsidRDefault="00BF4EAE" w:rsidP="00BF4EAE">
      <w:pPr>
        <w:pStyle w:val="NormalWeb"/>
        <w:numPr>
          <w:ilvl w:val="0"/>
          <w:numId w:val="3"/>
        </w:numPr>
      </w:pPr>
      <w:r>
        <w:t xml:space="preserve">Al-Hussein, M., Al-Sulaiman, F., &amp; Al-Khalifah, A. A. (2022). CNN-based sound detection of red palm weevil larvae. </w:t>
      </w:r>
      <w:r>
        <w:rPr>
          <w:i/>
          <w:iCs/>
        </w:rPr>
        <w:t>AI in Agriculture</w:t>
      </w:r>
      <w:r>
        <w:t>, 3, 45–53.</w:t>
      </w:r>
    </w:p>
    <w:p w14:paraId="3C18BBBA" w14:textId="02D91D77" w:rsidR="00BF4EAE" w:rsidRDefault="00BF4EAE" w:rsidP="00BF4EAE">
      <w:pPr>
        <w:pStyle w:val="NormalWeb"/>
        <w:numPr>
          <w:ilvl w:val="0"/>
          <w:numId w:val="3"/>
        </w:numPr>
      </w:pPr>
      <w:proofErr w:type="spellStart"/>
      <w:r>
        <w:t>Boulila</w:t>
      </w:r>
      <w:proofErr w:type="spellEnd"/>
      <w:r>
        <w:t xml:space="preserve">, W., </w:t>
      </w:r>
      <w:proofErr w:type="spellStart"/>
      <w:r>
        <w:t>Alzahem</w:t>
      </w:r>
      <w:proofErr w:type="spellEnd"/>
      <w:r>
        <w:t xml:space="preserve">, A., Koubaa, A., </w:t>
      </w:r>
      <w:proofErr w:type="spellStart"/>
      <w:r>
        <w:t>Benjdira</w:t>
      </w:r>
      <w:proofErr w:type="spellEnd"/>
      <w:r>
        <w:t xml:space="preserve">, B., &amp; Ammar, A. (2023). Early detection of red palm weevil infestations using deep learning classification of acoustic signals. </w:t>
      </w:r>
      <w:r>
        <w:rPr>
          <w:i/>
          <w:iCs/>
        </w:rPr>
        <w:t>Computers and Electronics in Agriculture</w:t>
      </w:r>
      <w:r>
        <w:t>, 212, 108154.</w:t>
      </w:r>
    </w:p>
    <w:p w14:paraId="1BE6A664" w14:textId="4CF9D82E" w:rsidR="00BF4EAE" w:rsidRDefault="00BF4EAE" w:rsidP="00BF4EAE">
      <w:pPr>
        <w:pStyle w:val="NormalWeb"/>
        <w:numPr>
          <w:ilvl w:val="0"/>
          <w:numId w:val="3"/>
        </w:numPr>
      </w:pPr>
      <w:proofErr w:type="spellStart"/>
      <w:r>
        <w:t>Faleiro</w:t>
      </w:r>
      <w:proofErr w:type="spellEnd"/>
      <w:r>
        <w:t xml:space="preserve">, J. R., Kumar, V. A., &amp; Ramesh, S. N. (2012). Acoustic detection of red palm weevil in coconut plantations. </w:t>
      </w:r>
      <w:r>
        <w:rPr>
          <w:i/>
          <w:iCs/>
        </w:rPr>
        <w:t>Journal of Insect Science</w:t>
      </w:r>
      <w:r>
        <w:t>, 12(1), 1–7.</w:t>
      </w:r>
    </w:p>
    <w:p w14:paraId="7A89F94E" w14:textId="3DCE42E7" w:rsidR="00BF4EAE" w:rsidRDefault="00BF4EAE" w:rsidP="00BF4EAE">
      <w:pPr>
        <w:pStyle w:val="NormalWeb"/>
        <w:numPr>
          <w:ilvl w:val="0"/>
          <w:numId w:val="3"/>
        </w:numPr>
      </w:pPr>
      <w:r>
        <w:t xml:space="preserve">Goodfellow, I., Bengio, Y., &amp; Courville, A. (2016). </w:t>
      </w:r>
      <w:r>
        <w:rPr>
          <w:i/>
          <w:iCs/>
        </w:rPr>
        <w:t>Deep Learning</w:t>
      </w:r>
      <w:r>
        <w:t>. MIT press.</w:t>
      </w:r>
    </w:p>
    <w:p w14:paraId="1A2E2145" w14:textId="41D2FE8D" w:rsidR="00BF4EAE" w:rsidRDefault="00BF4EAE" w:rsidP="00BF4EAE">
      <w:pPr>
        <w:pStyle w:val="NormalWeb"/>
        <w:numPr>
          <w:ilvl w:val="0"/>
          <w:numId w:val="3"/>
        </w:numPr>
      </w:pPr>
      <w:r>
        <w:t>He, Y., Zhou, Z., Tian, L., Liu, Y., &amp; Luo, X. (2020). Brown rice planthopper (</w:t>
      </w:r>
      <w:proofErr w:type="spellStart"/>
      <w:r>
        <w:t>Nilaparvata</w:t>
      </w:r>
      <w:proofErr w:type="spellEnd"/>
      <w:r>
        <w:t xml:space="preserve"> </w:t>
      </w:r>
      <w:proofErr w:type="spellStart"/>
      <w:r>
        <w:t>lugens</w:t>
      </w:r>
      <w:proofErr w:type="spellEnd"/>
      <w:r>
        <w:t xml:space="preserve"> Stal) detection based on deep learning. </w:t>
      </w:r>
      <w:r>
        <w:rPr>
          <w:i/>
          <w:iCs/>
        </w:rPr>
        <w:t>Precision Agriculture</w:t>
      </w:r>
      <w:r>
        <w:t>, 21(6), 1385–1402.</w:t>
      </w:r>
    </w:p>
    <w:p w14:paraId="76BF1853" w14:textId="4E981B3C" w:rsidR="00BF4EAE" w:rsidRDefault="00BF4EAE" w:rsidP="00BF4EAE">
      <w:pPr>
        <w:pStyle w:val="NormalWeb"/>
        <w:numPr>
          <w:ilvl w:val="0"/>
          <w:numId w:val="3"/>
        </w:numPr>
      </w:pPr>
      <w:proofErr w:type="spellStart"/>
      <w:r>
        <w:t>Hillnhütter</w:t>
      </w:r>
      <w:proofErr w:type="spellEnd"/>
      <w:r>
        <w:t xml:space="preserve">, C., Schweizer, A., </w:t>
      </w:r>
      <w:proofErr w:type="spellStart"/>
      <w:r>
        <w:t>Kühnhold</w:t>
      </w:r>
      <w:proofErr w:type="spellEnd"/>
      <w:r>
        <w:t xml:space="preserve">, V., &amp; Sikora, R. A. (2010). Remote sensing for the detection of soil-borne plant parasitic nematodes and fungal pathogens. In </w:t>
      </w:r>
      <w:r>
        <w:rPr>
          <w:i/>
          <w:iCs/>
        </w:rPr>
        <w:t>Precision Crop Protection</w:t>
      </w:r>
      <w:r>
        <w:t>. Springer.</w:t>
      </w:r>
    </w:p>
    <w:p w14:paraId="1C151434" w14:textId="1DBF4BC3" w:rsidR="00BF4EAE" w:rsidRDefault="00BF4EAE" w:rsidP="00BF4EAE">
      <w:pPr>
        <w:pStyle w:val="NormalWeb"/>
        <w:numPr>
          <w:ilvl w:val="0"/>
          <w:numId w:val="3"/>
        </w:numPr>
      </w:pPr>
      <w:r>
        <w:t xml:space="preserve">Jocher, G., Chaurasia, A., &amp; Qiu, J. (2023). </w:t>
      </w:r>
      <w:r>
        <w:rPr>
          <w:i/>
          <w:iCs/>
        </w:rPr>
        <w:t xml:space="preserve">YOLO by </w:t>
      </w:r>
      <w:proofErr w:type="spellStart"/>
      <w:r>
        <w:rPr>
          <w:i/>
          <w:iCs/>
        </w:rPr>
        <w:t>Ultralytics</w:t>
      </w:r>
      <w:proofErr w:type="spellEnd"/>
      <w:r>
        <w:t>.</w:t>
      </w:r>
    </w:p>
    <w:p w14:paraId="6FB4BFAB" w14:textId="2424C325" w:rsidR="00BF4EAE" w:rsidRDefault="00BF4EAE" w:rsidP="00BF4EAE">
      <w:pPr>
        <w:pStyle w:val="NormalWeb"/>
        <w:numPr>
          <w:ilvl w:val="0"/>
          <w:numId w:val="3"/>
        </w:numPr>
      </w:pPr>
      <w:r>
        <w:lastRenderedPageBreak/>
        <w:t xml:space="preserve">Kumbhar, S., Patil, M., &amp; Deshmukh, V. (2017). Detection of red palm weevil using MFCC-GMM. </w:t>
      </w:r>
      <w:r>
        <w:rPr>
          <w:i/>
          <w:iCs/>
        </w:rPr>
        <w:t>International Journal of Computer Applications</w:t>
      </w:r>
      <w:r>
        <w:t>, 166(5), 9–12.</w:t>
      </w:r>
    </w:p>
    <w:p w14:paraId="0429E67B" w14:textId="1DA90B2D" w:rsidR="00BF4EAE" w:rsidRDefault="00BF4EAE" w:rsidP="00BF4EAE">
      <w:pPr>
        <w:pStyle w:val="NormalWeb"/>
        <w:numPr>
          <w:ilvl w:val="0"/>
          <w:numId w:val="3"/>
        </w:numPr>
      </w:pPr>
      <w:r>
        <w:t xml:space="preserve">Lal, M., Ram, B., &amp; Tiwari, P. (2017). Botanicals to cope stored grain insect pests a review. </w:t>
      </w:r>
      <w:r>
        <w:rPr>
          <w:i/>
          <w:iCs/>
        </w:rPr>
        <w:t>International Journal of Current Microbiology and Applied Sciences</w:t>
      </w:r>
      <w:r>
        <w:t>, 6(6), 1583–1594.</w:t>
      </w:r>
    </w:p>
    <w:p w14:paraId="567BAAC3" w14:textId="49474CD6" w:rsidR="00BF4EAE" w:rsidRDefault="00BF4EAE" w:rsidP="00BF4EAE">
      <w:pPr>
        <w:pStyle w:val="NormalWeb"/>
        <w:numPr>
          <w:ilvl w:val="0"/>
          <w:numId w:val="3"/>
        </w:numPr>
      </w:pPr>
      <w:r>
        <w:t xml:space="preserve">Li, W., Zheng, T., Yang, Z., Li, M., Sun, C., &amp; Yang, X. (2021b). Classification and detection of insects from field images using deep learning for smart pest management: a systematic review. </w:t>
      </w:r>
      <w:r>
        <w:rPr>
          <w:i/>
          <w:iCs/>
        </w:rPr>
        <w:t>Ecological Informatics</w:t>
      </w:r>
      <w:r>
        <w:t>, 66, 101460.</w:t>
      </w:r>
    </w:p>
    <w:p w14:paraId="6152EFE0" w14:textId="250458B3" w:rsidR="00BF4EAE" w:rsidRDefault="00BF4EAE" w:rsidP="00BF4EAE">
      <w:pPr>
        <w:pStyle w:val="NormalWeb"/>
        <w:numPr>
          <w:ilvl w:val="0"/>
          <w:numId w:val="3"/>
        </w:numPr>
      </w:pPr>
      <w:proofErr w:type="spellStart"/>
      <w:r>
        <w:t>Miličić</w:t>
      </w:r>
      <w:proofErr w:type="spellEnd"/>
      <w:r>
        <w:t xml:space="preserve">, M., Popov, S., Branco, V. V., &amp; Cardoso, P. (2021). Insect threats and conservation through the lens of global experts. </w:t>
      </w:r>
      <w:r>
        <w:rPr>
          <w:i/>
          <w:iCs/>
        </w:rPr>
        <w:t>Conservation Letters</w:t>
      </w:r>
      <w:r>
        <w:t>, 14, e12814.</w:t>
      </w:r>
    </w:p>
    <w:p w14:paraId="45C959F0" w14:textId="435BA656" w:rsidR="00BF4EAE" w:rsidRDefault="00BF4EAE" w:rsidP="00BF4EAE">
      <w:pPr>
        <w:pStyle w:val="NormalWeb"/>
        <w:numPr>
          <w:ilvl w:val="0"/>
          <w:numId w:val="3"/>
        </w:numPr>
      </w:pPr>
      <w:r>
        <w:t xml:space="preserve">Monteiro, A., Santos, S., &amp; Gonçalves, P. (2021). Precision agriculture for crop and livestock farming—Brief review. </w:t>
      </w:r>
      <w:r>
        <w:rPr>
          <w:i/>
          <w:iCs/>
        </w:rPr>
        <w:t>Animals</w:t>
      </w:r>
      <w:r>
        <w:t>, 11, 2345.</w:t>
      </w:r>
    </w:p>
    <w:p w14:paraId="588C25CD" w14:textId="21F371B8" w:rsidR="00BF4EAE" w:rsidRDefault="00BF4EAE" w:rsidP="00BF4EAE">
      <w:pPr>
        <w:pStyle w:val="NormalWeb"/>
        <w:numPr>
          <w:ilvl w:val="0"/>
          <w:numId w:val="3"/>
        </w:numPr>
      </w:pPr>
      <w:r>
        <w:t xml:space="preserve">Noda, J., Travieso, C. M., Sánchez-Rodríguez, D., &amp; Dutta, M. K. (2017). Acoustic classification of insect species based on audio recordings. </w:t>
      </w:r>
      <w:r>
        <w:rPr>
          <w:i/>
          <w:iCs/>
        </w:rPr>
        <w:t>Applied Sciences</w:t>
      </w:r>
      <w:r>
        <w:t>, 7, 1036.</w:t>
      </w:r>
    </w:p>
    <w:p w14:paraId="13930C9B" w14:textId="3AB83EAF" w:rsidR="00BF4EAE" w:rsidRDefault="00BF4EAE" w:rsidP="00BF4EAE">
      <w:pPr>
        <w:pStyle w:val="NormalWeb"/>
        <w:numPr>
          <w:ilvl w:val="0"/>
          <w:numId w:val="3"/>
        </w:numPr>
      </w:pPr>
      <w:r>
        <w:t xml:space="preserve">Overton, K., Maino, J. L., Day, R., </w:t>
      </w:r>
      <w:proofErr w:type="spellStart"/>
      <w:r>
        <w:t>Umina</w:t>
      </w:r>
      <w:proofErr w:type="spellEnd"/>
      <w:r>
        <w:t xml:space="preserve">, P. A., Bett, B., Carnovale, D., </w:t>
      </w:r>
      <w:proofErr w:type="spellStart"/>
      <w:r>
        <w:t>Ekesi</w:t>
      </w:r>
      <w:proofErr w:type="spellEnd"/>
      <w:r>
        <w:t xml:space="preserve">, S., Meagher, R., &amp; Reynolds, O. L. (2021). Global crop impacts, yield losses and action thresholds for fall armyworm (Spodoptera </w:t>
      </w:r>
      <w:proofErr w:type="spellStart"/>
      <w:r>
        <w:t>frugiperda</w:t>
      </w:r>
      <w:proofErr w:type="spellEnd"/>
      <w:r>
        <w:t xml:space="preserve">): A review. </w:t>
      </w:r>
      <w:r>
        <w:rPr>
          <w:i/>
          <w:iCs/>
        </w:rPr>
        <w:t>Crop Protection</w:t>
      </w:r>
      <w:r>
        <w:t>, 145, 105641.</w:t>
      </w:r>
    </w:p>
    <w:p w14:paraId="0B5755B4" w14:textId="046EBA75" w:rsidR="00BF4EAE" w:rsidRDefault="00BF4EAE" w:rsidP="00BF4EAE">
      <w:pPr>
        <w:pStyle w:val="NormalWeb"/>
        <w:numPr>
          <w:ilvl w:val="0"/>
          <w:numId w:val="3"/>
        </w:numPr>
      </w:pPr>
      <w:proofErr w:type="spellStart"/>
      <w:r>
        <w:t>Potamitis</w:t>
      </w:r>
      <w:proofErr w:type="spellEnd"/>
      <w:r>
        <w:t xml:space="preserve">, I., &amp; </w:t>
      </w:r>
      <w:proofErr w:type="spellStart"/>
      <w:r>
        <w:t>Rigakis</w:t>
      </w:r>
      <w:proofErr w:type="spellEnd"/>
      <w:r>
        <w:t xml:space="preserve">, I. (2013). Insect automated identification and acoustic surveillance. </w:t>
      </w:r>
      <w:r>
        <w:rPr>
          <w:i/>
          <w:iCs/>
        </w:rPr>
        <w:t>Sensors</w:t>
      </w:r>
      <w:r>
        <w:t>, 13(1), 1050–1073.</w:t>
      </w:r>
    </w:p>
    <w:p w14:paraId="307F8121" w14:textId="3AC351CD" w:rsidR="00BF4EAE" w:rsidRDefault="00BF4EAE" w:rsidP="00BF4EAE">
      <w:pPr>
        <w:pStyle w:val="NormalWeb"/>
        <w:numPr>
          <w:ilvl w:val="0"/>
          <w:numId w:val="3"/>
        </w:numPr>
      </w:pPr>
      <w:proofErr w:type="spellStart"/>
      <w:r>
        <w:t>Potamitis</w:t>
      </w:r>
      <w:proofErr w:type="spellEnd"/>
      <w:r>
        <w:t xml:space="preserve">, I., &amp; </w:t>
      </w:r>
      <w:proofErr w:type="spellStart"/>
      <w:r>
        <w:t>Rigakis</w:t>
      </w:r>
      <w:proofErr w:type="spellEnd"/>
      <w:r>
        <w:t xml:space="preserve">, I. (2016). Large aperture optoelectronic devices to record and time-stamp insects' wingbeats. </w:t>
      </w:r>
      <w:r>
        <w:rPr>
          <w:i/>
          <w:iCs/>
        </w:rPr>
        <w:t>IEEE Sensors Journal</w:t>
      </w:r>
      <w:r>
        <w:t>, 16, 6053–6061.</w:t>
      </w:r>
    </w:p>
    <w:p w14:paraId="2689A54F" w14:textId="26163A14" w:rsidR="00BF4EAE" w:rsidRDefault="00BF4EAE" w:rsidP="00BF4EAE">
      <w:pPr>
        <w:pStyle w:val="NormalWeb"/>
        <w:numPr>
          <w:ilvl w:val="0"/>
          <w:numId w:val="3"/>
        </w:numPr>
      </w:pPr>
      <w:r>
        <w:t xml:space="preserve">Rustia, D. J. A., Chiu, L. Y., Lu, C. Y., Wu, Y. F., Chen, S. K., Chung, J. Y., Hsu, J. C., &amp; Lin, T. T. (2022). Towards intelligent and integrated pest management through an </w:t>
      </w:r>
      <w:proofErr w:type="spellStart"/>
      <w:r>
        <w:t>AIoT</w:t>
      </w:r>
      <w:proofErr w:type="spellEnd"/>
      <w:r>
        <w:t xml:space="preserve">-based monitoring system. </w:t>
      </w:r>
      <w:r>
        <w:rPr>
          <w:i/>
          <w:iCs/>
        </w:rPr>
        <w:t>Pest Management Science</w:t>
      </w:r>
      <w:r>
        <w:t>, 78(10), 4288–4302.</w:t>
      </w:r>
    </w:p>
    <w:p w14:paraId="099784C5" w14:textId="1169760D" w:rsidR="00BF4EAE" w:rsidRDefault="00BF4EAE" w:rsidP="00BF4EAE">
      <w:pPr>
        <w:pStyle w:val="NormalWeb"/>
        <w:numPr>
          <w:ilvl w:val="0"/>
          <w:numId w:val="3"/>
        </w:numPr>
      </w:pPr>
      <w:proofErr w:type="spellStart"/>
      <w:r>
        <w:t>Soroker</w:t>
      </w:r>
      <w:proofErr w:type="spellEnd"/>
      <w:r>
        <w:t xml:space="preserve">, V., Nakache, A., </w:t>
      </w:r>
      <w:proofErr w:type="spellStart"/>
      <w:r>
        <w:t>Hetzroni</w:t>
      </w:r>
      <w:proofErr w:type="spellEnd"/>
      <w:r>
        <w:t xml:space="preserve">, S., </w:t>
      </w:r>
      <w:proofErr w:type="spellStart"/>
      <w:r>
        <w:t>Anshelevich</w:t>
      </w:r>
      <w:proofErr w:type="spellEnd"/>
      <w:r>
        <w:t xml:space="preserve">, Y., &amp; Ish-Shalom, M. (2010). Acoustic detection of red palm weevil. </w:t>
      </w:r>
      <w:r>
        <w:rPr>
          <w:i/>
          <w:iCs/>
        </w:rPr>
        <w:t>Crop Protection</w:t>
      </w:r>
      <w:r>
        <w:t>, 29(4), 412–417.</w:t>
      </w:r>
    </w:p>
    <w:p w14:paraId="14CD2E78" w14:textId="7859DA35" w:rsidR="00BF4EAE" w:rsidRDefault="00BF4EAE" w:rsidP="00BF4EAE">
      <w:pPr>
        <w:pStyle w:val="NormalWeb"/>
        <w:numPr>
          <w:ilvl w:val="0"/>
          <w:numId w:val="3"/>
        </w:numPr>
      </w:pPr>
      <w:r>
        <w:t xml:space="preserve">Thilakarathne, N. N., Bakar, M. S. A., Abas, P. E., &amp; Yassin, H. (2025). Internet of things enabled smart agriculture: Current status, latest advancements, challenges and countermeasures. </w:t>
      </w:r>
      <w:proofErr w:type="spellStart"/>
      <w:r>
        <w:rPr>
          <w:i/>
          <w:iCs/>
        </w:rPr>
        <w:t>Heliyon</w:t>
      </w:r>
      <w:proofErr w:type="spellEnd"/>
      <w:r>
        <w:t>, 11, e42136.</w:t>
      </w:r>
    </w:p>
    <w:p w14:paraId="1E7C6E37" w14:textId="5B764E3F" w:rsidR="00BF4EAE" w:rsidRDefault="00BF4EAE" w:rsidP="00BF4EAE">
      <w:pPr>
        <w:pStyle w:val="NormalWeb"/>
        <w:numPr>
          <w:ilvl w:val="0"/>
          <w:numId w:val="3"/>
        </w:numPr>
      </w:pPr>
      <w:r>
        <w:t xml:space="preserve">Van Huis, A. (2013). Potential of insects as food and feed in assuring food security. </w:t>
      </w:r>
      <w:r>
        <w:rPr>
          <w:i/>
          <w:iCs/>
        </w:rPr>
        <w:t>Annual Review of Entomology</w:t>
      </w:r>
      <w:r>
        <w:t>, 58, 563–583.</w:t>
      </w:r>
    </w:p>
    <w:p w14:paraId="269CE56F" w14:textId="578EEE6B" w:rsidR="00BF4EAE" w:rsidRDefault="00BF4EAE" w:rsidP="00BF4EAE">
      <w:pPr>
        <w:pStyle w:val="NormalWeb"/>
        <w:numPr>
          <w:ilvl w:val="0"/>
          <w:numId w:val="3"/>
        </w:numPr>
      </w:pPr>
      <w:proofErr w:type="spellStart"/>
      <w:r>
        <w:t>Wäldchen</w:t>
      </w:r>
      <w:proofErr w:type="spellEnd"/>
      <w:r>
        <w:t xml:space="preserve">, J., &amp; </w:t>
      </w:r>
      <w:proofErr w:type="spellStart"/>
      <w:r>
        <w:t>Mäder</w:t>
      </w:r>
      <w:proofErr w:type="spellEnd"/>
      <w:r>
        <w:t xml:space="preserve">, P. (2018). Machine learning for image-based species identification. </w:t>
      </w:r>
      <w:r>
        <w:rPr>
          <w:i/>
          <w:iCs/>
        </w:rPr>
        <w:t>Methods in Ecology and Evolution</w:t>
      </w:r>
      <w:r>
        <w:t>, 9(11), 2216–2225.</w:t>
      </w:r>
    </w:p>
    <w:p w14:paraId="6C1AA8AA" w14:textId="79D7B756" w:rsidR="00BF4EAE" w:rsidRDefault="00BF4EAE" w:rsidP="00BF4EAE">
      <w:pPr>
        <w:pStyle w:val="NormalWeb"/>
        <w:numPr>
          <w:ilvl w:val="0"/>
          <w:numId w:val="3"/>
        </w:numPr>
      </w:pPr>
      <w:r>
        <w:t xml:space="preserve">Wang, A., Chen, H., Liu, L., Chen, K., Lin, Z., &amp; Han, J. (2024a). YOLOv10: Real-time end-to-end object detection. </w:t>
      </w:r>
      <w:r>
        <w:rPr>
          <w:i/>
          <w:iCs/>
        </w:rPr>
        <w:t>Proceedings of 38th Conference on Neural Information Processing Systems</w:t>
      </w:r>
      <w:r>
        <w:t>.</w:t>
      </w:r>
    </w:p>
    <w:p w14:paraId="55C57DB0" w14:textId="234AEC17" w:rsidR="00BF4EAE" w:rsidRDefault="00BF4EAE" w:rsidP="00BF4EAE">
      <w:pPr>
        <w:pStyle w:val="NormalWeb"/>
        <w:numPr>
          <w:ilvl w:val="0"/>
          <w:numId w:val="3"/>
        </w:numPr>
      </w:pPr>
      <w:r>
        <w:t xml:space="preserve">Wen, C., Chen, H., Ma, Z., Zhang, T., Yang, C., Su, H., &amp; Chen, H. (2022). Pest-YOLO: A model for large-scale multi-class dense and tiny pest detection and counting. </w:t>
      </w:r>
      <w:r>
        <w:rPr>
          <w:i/>
          <w:iCs/>
        </w:rPr>
        <w:t>Frontiers in Plant Science</w:t>
      </w:r>
      <w:r>
        <w:t>, 13, 973985.</w:t>
      </w:r>
    </w:p>
    <w:p w14:paraId="11B6FFA2" w14:textId="77777777" w:rsidR="00BF4EAE" w:rsidRPr="00BF4EAE" w:rsidRDefault="00BF4EAE" w:rsidP="00BF4EAE">
      <w:pPr>
        <w:ind w:left="360"/>
      </w:pPr>
    </w:p>
    <w:p w14:paraId="0862E380" w14:textId="77777777" w:rsidR="00FC3BCA" w:rsidRDefault="00FC3BCA" w:rsidP="00475D89"/>
    <w:p w14:paraId="4BBE2A46" w14:textId="77777777" w:rsidR="00FC3BCA" w:rsidRDefault="00FC3BCA" w:rsidP="00475D89"/>
    <w:p w14:paraId="69C9030B" w14:textId="77777777" w:rsidR="002B1212" w:rsidRDefault="002B1212" w:rsidP="00475D89"/>
    <w:p w14:paraId="5ADA8C76" w14:textId="77777777" w:rsidR="00475D89" w:rsidRDefault="00475D89" w:rsidP="00475D89"/>
    <w:p w14:paraId="0FAFCD56" w14:textId="77777777" w:rsidR="00475D89" w:rsidRPr="00475D89" w:rsidRDefault="00475D89" w:rsidP="00475D89"/>
    <w:sectPr w:rsidR="00475D89" w:rsidRPr="00475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14A"/>
    <w:multiLevelType w:val="hybridMultilevel"/>
    <w:tmpl w:val="56AA41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F3295B"/>
    <w:multiLevelType w:val="hybridMultilevel"/>
    <w:tmpl w:val="A0E28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B7109E"/>
    <w:multiLevelType w:val="hybridMultilevel"/>
    <w:tmpl w:val="B83200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1911129">
    <w:abstractNumId w:val="1"/>
  </w:num>
  <w:num w:numId="2" w16cid:durableId="721321202">
    <w:abstractNumId w:val="0"/>
  </w:num>
  <w:num w:numId="3" w16cid:durableId="342391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D89"/>
    <w:rsid w:val="00046925"/>
    <w:rsid w:val="001A06D5"/>
    <w:rsid w:val="002B1212"/>
    <w:rsid w:val="002C67E3"/>
    <w:rsid w:val="00475D89"/>
    <w:rsid w:val="004F4EDA"/>
    <w:rsid w:val="005646BB"/>
    <w:rsid w:val="005B6FE5"/>
    <w:rsid w:val="00833521"/>
    <w:rsid w:val="008730BE"/>
    <w:rsid w:val="00955697"/>
    <w:rsid w:val="00A44937"/>
    <w:rsid w:val="00A90E74"/>
    <w:rsid w:val="00BF4EAE"/>
    <w:rsid w:val="00C31ACD"/>
    <w:rsid w:val="00C46F62"/>
    <w:rsid w:val="00D03A5B"/>
    <w:rsid w:val="00F41F97"/>
    <w:rsid w:val="00FC3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D1050"/>
  <w15:chartTrackingRefBased/>
  <w15:docId w15:val="{1B61F797-B1EE-456A-A8FF-4211A5567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5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5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5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5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D89"/>
    <w:rPr>
      <w:rFonts w:eastAsiaTheme="majorEastAsia" w:cstheme="majorBidi"/>
      <w:color w:val="272727" w:themeColor="text1" w:themeTint="D8"/>
    </w:rPr>
  </w:style>
  <w:style w:type="paragraph" w:styleId="Title">
    <w:name w:val="Title"/>
    <w:basedOn w:val="Normal"/>
    <w:next w:val="Normal"/>
    <w:link w:val="TitleChar"/>
    <w:uiPriority w:val="10"/>
    <w:qFormat/>
    <w:rsid w:val="0047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D89"/>
    <w:pPr>
      <w:spacing w:before="160"/>
      <w:jc w:val="center"/>
    </w:pPr>
    <w:rPr>
      <w:i/>
      <w:iCs/>
      <w:color w:val="404040" w:themeColor="text1" w:themeTint="BF"/>
    </w:rPr>
  </w:style>
  <w:style w:type="character" w:customStyle="1" w:styleId="QuoteChar">
    <w:name w:val="Quote Char"/>
    <w:basedOn w:val="DefaultParagraphFont"/>
    <w:link w:val="Quote"/>
    <w:uiPriority w:val="29"/>
    <w:rsid w:val="00475D89"/>
    <w:rPr>
      <w:i/>
      <w:iCs/>
      <w:color w:val="404040" w:themeColor="text1" w:themeTint="BF"/>
    </w:rPr>
  </w:style>
  <w:style w:type="paragraph" w:styleId="ListParagraph">
    <w:name w:val="List Paragraph"/>
    <w:basedOn w:val="Normal"/>
    <w:uiPriority w:val="34"/>
    <w:qFormat/>
    <w:rsid w:val="00475D89"/>
    <w:pPr>
      <w:ind w:left="720"/>
      <w:contextualSpacing/>
    </w:pPr>
  </w:style>
  <w:style w:type="character" w:styleId="IntenseEmphasis">
    <w:name w:val="Intense Emphasis"/>
    <w:basedOn w:val="DefaultParagraphFont"/>
    <w:uiPriority w:val="21"/>
    <w:qFormat/>
    <w:rsid w:val="00475D89"/>
    <w:rPr>
      <w:i/>
      <w:iCs/>
      <w:color w:val="0F4761" w:themeColor="accent1" w:themeShade="BF"/>
    </w:rPr>
  </w:style>
  <w:style w:type="paragraph" w:styleId="IntenseQuote">
    <w:name w:val="Intense Quote"/>
    <w:basedOn w:val="Normal"/>
    <w:next w:val="Normal"/>
    <w:link w:val="IntenseQuoteChar"/>
    <w:uiPriority w:val="30"/>
    <w:qFormat/>
    <w:rsid w:val="00475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D89"/>
    <w:rPr>
      <w:i/>
      <w:iCs/>
      <w:color w:val="0F4761" w:themeColor="accent1" w:themeShade="BF"/>
    </w:rPr>
  </w:style>
  <w:style w:type="character" w:styleId="IntenseReference">
    <w:name w:val="Intense Reference"/>
    <w:basedOn w:val="DefaultParagraphFont"/>
    <w:uiPriority w:val="32"/>
    <w:qFormat/>
    <w:rsid w:val="00475D89"/>
    <w:rPr>
      <w:b/>
      <w:bCs/>
      <w:smallCaps/>
      <w:color w:val="0F4761" w:themeColor="accent1" w:themeShade="BF"/>
      <w:spacing w:val="5"/>
    </w:rPr>
  </w:style>
  <w:style w:type="character" w:styleId="Strong">
    <w:name w:val="Strong"/>
    <w:basedOn w:val="DefaultParagraphFont"/>
    <w:uiPriority w:val="22"/>
    <w:qFormat/>
    <w:rsid w:val="00475D89"/>
    <w:rPr>
      <w:b/>
      <w:bCs/>
    </w:rPr>
  </w:style>
  <w:style w:type="table" w:styleId="TableGrid">
    <w:name w:val="Table Grid"/>
    <w:basedOn w:val="TableNormal"/>
    <w:uiPriority w:val="39"/>
    <w:rsid w:val="00955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F4EA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1</Pages>
  <Words>1203</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Senthil</dc:creator>
  <cp:keywords/>
  <dc:description/>
  <cp:lastModifiedBy>Abinaya Senthil</cp:lastModifiedBy>
  <cp:revision>2</cp:revision>
  <dcterms:created xsi:type="dcterms:W3CDTF">2026-08-13T07:13:00Z</dcterms:created>
  <dcterms:modified xsi:type="dcterms:W3CDTF">2026-08-18T10:38:00Z</dcterms:modified>
</cp:coreProperties>
</file>