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2009D" w14:textId="4D4DDF65" w:rsidR="00FE685C" w:rsidRPr="00CA7DD4" w:rsidRDefault="00CA7DD4">
      <w:pPr>
        <w:rPr>
          <w:rFonts w:ascii="Segoe UI Variable Small" w:hAnsi="Segoe UI Variable Small"/>
          <w:b/>
          <w:bCs/>
          <w:sz w:val="34"/>
          <w:szCs w:val="34"/>
        </w:rPr>
      </w:pPr>
      <w:r w:rsidRPr="00CA7DD4">
        <w:rPr>
          <w:rFonts w:ascii="Segoe UI Variable Small" w:hAnsi="Segoe UI Variable Small"/>
          <w:b/>
          <w:bCs/>
          <w:sz w:val="34"/>
          <w:szCs w:val="34"/>
        </w:rPr>
        <w:t>DAY 29 REPORT:</w:t>
      </w:r>
    </w:p>
    <w:p w14:paraId="0C16BE32" w14:textId="77777777" w:rsidR="00CA7DD4" w:rsidRDefault="00CA7DD4" w:rsidP="00CA7DD4">
      <w:pPr>
        <w:rPr>
          <w:rFonts w:ascii="Segoe UI Variable Small" w:hAnsi="Segoe UI Variable Small"/>
          <w:b/>
          <w:bCs/>
        </w:rPr>
      </w:pPr>
      <w:r w:rsidRPr="00CA7DD4">
        <w:rPr>
          <w:rFonts w:ascii="Segoe UI Variable Small" w:hAnsi="Segoe UI Variable Small"/>
          <w:b/>
          <w:bCs/>
        </w:rPr>
        <w:t>TASK</w:t>
      </w:r>
      <w:r>
        <w:rPr>
          <w:rFonts w:ascii="Segoe UI Variable Small" w:hAnsi="Segoe UI Variable Small"/>
          <w:b/>
          <w:bCs/>
        </w:rPr>
        <w:t xml:space="preserve"> Description: </w:t>
      </w:r>
      <w:r w:rsidRPr="00CA7DD4">
        <w:rPr>
          <w:rFonts w:ascii="Segoe UI Variable Small" w:hAnsi="Segoe UI Variable Small"/>
          <w:b/>
          <w:bCs/>
        </w:rPr>
        <w:t xml:space="preserve"> </w:t>
      </w:r>
      <w:r w:rsidRPr="00CA7DD4">
        <w:rPr>
          <w:rFonts w:ascii="Segoe UI Variable Small" w:hAnsi="Segoe UI Variable Small"/>
        </w:rPr>
        <w:t xml:space="preserve">Select a dataset from Kaggle with a single output column and create an interactive Power BI dashboard by comparing the output column with all other columns in the dataset. Use various visualizations, KPI cards, and slicers to </w:t>
      </w:r>
      <w:proofErr w:type="spellStart"/>
      <w:r w:rsidRPr="00CA7DD4">
        <w:rPr>
          <w:rFonts w:ascii="Segoe UI Variable Small" w:hAnsi="Segoe UI Variable Small"/>
        </w:rPr>
        <w:t>analyze</w:t>
      </w:r>
      <w:proofErr w:type="spellEnd"/>
      <w:r w:rsidRPr="00CA7DD4">
        <w:rPr>
          <w:rFonts w:ascii="Segoe UI Variable Small" w:hAnsi="Segoe UI Variable Small"/>
        </w:rPr>
        <w:t xml:space="preserve"> relationships, identify patterns, and generate meaningful insights from the data.</w:t>
      </w:r>
    </w:p>
    <w:p w14:paraId="689AB3B2" w14:textId="5F8B4B0B" w:rsidR="00CA7DD4" w:rsidRPr="00CA7DD4" w:rsidRDefault="00CA7DD4" w:rsidP="00CA7DD4">
      <w:pPr>
        <w:rPr>
          <w:rFonts w:ascii="Segoe UI Variable Small" w:hAnsi="Segoe UI Variable Small"/>
          <w:b/>
          <w:bCs/>
        </w:rPr>
      </w:pPr>
      <w:r w:rsidRPr="00CA7DD4">
        <w:rPr>
          <w:rFonts w:ascii="Segoe UI Variable Small" w:hAnsi="Segoe UI Variable Small"/>
          <w:b/>
          <w:bCs/>
        </w:rPr>
        <w:t>Objective</w:t>
      </w:r>
      <w:r>
        <w:rPr>
          <w:rFonts w:ascii="Segoe UI Variable Small" w:hAnsi="Segoe UI Variable Small"/>
          <w:b/>
          <w:bCs/>
        </w:rPr>
        <w:t>:</w:t>
      </w:r>
    </w:p>
    <w:p w14:paraId="213E1F75" w14:textId="30B55CE3" w:rsidR="00CA7DD4" w:rsidRPr="00CA7DD4" w:rsidRDefault="00CA7DD4" w:rsidP="00CA7DD4">
      <w:pPr>
        <w:rPr>
          <w:rFonts w:ascii="Segoe UI Variable Small" w:hAnsi="Segoe UI Variable Small"/>
        </w:rPr>
      </w:pPr>
      <w:r w:rsidRPr="00CA7DD4">
        <w:rPr>
          <w:rFonts w:ascii="Segoe UI Variable Small" w:hAnsi="Segoe UI Variable Small"/>
        </w:rPr>
        <w:t xml:space="preserve">The objective of this task is to </w:t>
      </w:r>
      <w:proofErr w:type="spellStart"/>
      <w:r w:rsidRPr="00CA7DD4">
        <w:rPr>
          <w:rFonts w:ascii="Segoe UI Variable Small" w:hAnsi="Segoe UI Variable Small"/>
        </w:rPr>
        <w:t>analyze</w:t>
      </w:r>
      <w:proofErr w:type="spellEnd"/>
      <w:r w:rsidRPr="00CA7DD4">
        <w:rPr>
          <w:rFonts w:ascii="Segoe UI Variable Small" w:hAnsi="Segoe UI Variable Small"/>
        </w:rPr>
        <w:t xml:space="preserve"> healthcare data and develop an interactive Power BI dashboard to identify patterns in patient test results. The dashboard compares various factors such as age, gender, medical condition, medication, admission type, hospital, insurance provider, blood type, billing amount, and room number against patient test results (Normal, Abnormal, and Inconclusive)</w:t>
      </w:r>
      <w:r>
        <w:rPr>
          <w:rFonts w:ascii="Segoe UI Variable Small" w:hAnsi="Segoe UI Variable Small"/>
        </w:rPr>
        <w:t>.</w:t>
      </w:r>
    </w:p>
    <w:p w14:paraId="67497EAE"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Dataset Description</w:t>
      </w:r>
    </w:p>
    <w:p w14:paraId="098DB560" w14:textId="77777777" w:rsidR="00CA7DD4" w:rsidRPr="00CA7DD4" w:rsidRDefault="00CA7DD4" w:rsidP="00CA7DD4">
      <w:pPr>
        <w:rPr>
          <w:rFonts w:ascii="Segoe UI Variable Small" w:hAnsi="Segoe UI Variable Small"/>
        </w:rPr>
      </w:pPr>
      <w:r w:rsidRPr="00CA7DD4">
        <w:rPr>
          <w:rFonts w:ascii="Segoe UI Variable Small" w:hAnsi="Segoe UI Variable Small"/>
        </w:rPr>
        <w:t>The dataset contains patient healthcare information with the following attributes:</w:t>
      </w:r>
    </w:p>
    <w:p w14:paraId="1C73E763"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Name</w:t>
      </w:r>
    </w:p>
    <w:p w14:paraId="25808DB1"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Age</w:t>
      </w:r>
    </w:p>
    <w:p w14:paraId="4FC89924"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Gender</w:t>
      </w:r>
    </w:p>
    <w:p w14:paraId="5DA7CBC0"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Blood Type</w:t>
      </w:r>
    </w:p>
    <w:p w14:paraId="09405E25"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Medical Condition</w:t>
      </w:r>
    </w:p>
    <w:p w14:paraId="0568594F"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Date of Admission</w:t>
      </w:r>
    </w:p>
    <w:p w14:paraId="0F36D117"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Doctor</w:t>
      </w:r>
    </w:p>
    <w:p w14:paraId="45002B55"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Hospital</w:t>
      </w:r>
    </w:p>
    <w:p w14:paraId="328B3CC3"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Insurance Provider</w:t>
      </w:r>
    </w:p>
    <w:p w14:paraId="22A6D95C"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Billing Amount</w:t>
      </w:r>
    </w:p>
    <w:p w14:paraId="75ED7410"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Room Number</w:t>
      </w:r>
    </w:p>
    <w:p w14:paraId="318A7B41"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Admission Type</w:t>
      </w:r>
    </w:p>
    <w:p w14:paraId="28A746C1"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Discharge Date</w:t>
      </w:r>
    </w:p>
    <w:p w14:paraId="3452214C"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t>Medication</w:t>
      </w:r>
    </w:p>
    <w:p w14:paraId="4DD42984" w14:textId="77777777" w:rsidR="00CA7DD4" w:rsidRPr="00CA7DD4" w:rsidRDefault="00CA7DD4" w:rsidP="00CA7DD4">
      <w:pPr>
        <w:numPr>
          <w:ilvl w:val="0"/>
          <w:numId w:val="1"/>
        </w:numPr>
        <w:rPr>
          <w:rFonts w:ascii="Segoe UI Variable Small" w:hAnsi="Segoe UI Variable Small"/>
        </w:rPr>
      </w:pPr>
      <w:r w:rsidRPr="00CA7DD4">
        <w:rPr>
          <w:rFonts w:ascii="Segoe UI Variable Small" w:hAnsi="Segoe UI Variable Small"/>
        </w:rPr>
        <w:lastRenderedPageBreak/>
        <w:t>Test Results</w:t>
      </w:r>
    </w:p>
    <w:p w14:paraId="5F497CAD" w14:textId="77777777" w:rsidR="00CA7DD4" w:rsidRPr="00CA7DD4" w:rsidRDefault="00CA7DD4" w:rsidP="00CA7DD4">
      <w:pPr>
        <w:rPr>
          <w:rFonts w:ascii="Segoe UI Variable Small" w:hAnsi="Segoe UI Variable Small"/>
        </w:rPr>
      </w:pPr>
      <w:r w:rsidRPr="00CA7DD4">
        <w:rPr>
          <w:rFonts w:ascii="Segoe UI Variable Small" w:hAnsi="Segoe UI Variable Small"/>
        </w:rPr>
        <w:t xml:space="preserve">The primary output variable used for analysis is </w:t>
      </w:r>
      <w:r w:rsidRPr="00CA7DD4">
        <w:rPr>
          <w:rFonts w:ascii="Segoe UI Variable Small" w:hAnsi="Segoe UI Variable Small"/>
          <w:b/>
          <w:bCs/>
        </w:rPr>
        <w:t>Test Results</w:t>
      </w:r>
      <w:r w:rsidRPr="00CA7DD4">
        <w:rPr>
          <w:rFonts w:ascii="Segoe UI Variable Small" w:hAnsi="Segoe UI Variable Small"/>
        </w:rPr>
        <w:t>, categorized as:</w:t>
      </w:r>
    </w:p>
    <w:p w14:paraId="2140DCE1" w14:textId="77777777" w:rsidR="00CA7DD4" w:rsidRPr="00CA7DD4" w:rsidRDefault="00CA7DD4" w:rsidP="00CA7DD4">
      <w:pPr>
        <w:numPr>
          <w:ilvl w:val="0"/>
          <w:numId w:val="2"/>
        </w:numPr>
        <w:rPr>
          <w:rFonts w:ascii="Segoe UI Variable Small" w:hAnsi="Segoe UI Variable Small"/>
        </w:rPr>
      </w:pPr>
      <w:r w:rsidRPr="00CA7DD4">
        <w:rPr>
          <w:rFonts w:ascii="Segoe UI Variable Small" w:hAnsi="Segoe UI Variable Small"/>
        </w:rPr>
        <w:t>Normal</w:t>
      </w:r>
    </w:p>
    <w:p w14:paraId="50666A05" w14:textId="77777777" w:rsidR="00CA7DD4" w:rsidRPr="00CA7DD4" w:rsidRDefault="00CA7DD4" w:rsidP="00CA7DD4">
      <w:pPr>
        <w:numPr>
          <w:ilvl w:val="0"/>
          <w:numId w:val="2"/>
        </w:numPr>
        <w:rPr>
          <w:rFonts w:ascii="Segoe UI Variable Small" w:hAnsi="Segoe UI Variable Small"/>
        </w:rPr>
      </w:pPr>
      <w:r w:rsidRPr="00CA7DD4">
        <w:rPr>
          <w:rFonts w:ascii="Segoe UI Variable Small" w:hAnsi="Segoe UI Variable Small"/>
        </w:rPr>
        <w:t>Abnormal</w:t>
      </w:r>
    </w:p>
    <w:p w14:paraId="03FE2A32" w14:textId="77777777" w:rsidR="00CA7DD4" w:rsidRPr="00CA7DD4" w:rsidRDefault="00CA7DD4" w:rsidP="00CA7DD4">
      <w:pPr>
        <w:numPr>
          <w:ilvl w:val="0"/>
          <w:numId w:val="2"/>
        </w:numPr>
        <w:rPr>
          <w:rFonts w:ascii="Segoe UI Variable Small" w:hAnsi="Segoe UI Variable Small"/>
        </w:rPr>
      </w:pPr>
      <w:r w:rsidRPr="00CA7DD4">
        <w:rPr>
          <w:rFonts w:ascii="Segoe UI Variable Small" w:hAnsi="Segoe UI Variable Small"/>
        </w:rPr>
        <w:t>Inconclusive</w:t>
      </w:r>
    </w:p>
    <w:p w14:paraId="48A5749D"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002F07E5">
          <v:rect id="_x0000_i1141" style="width:0;height:1.5pt" o:hralign="center" o:hrstd="t" o:hr="t" fillcolor="#a0a0a0" stroked="f"/>
        </w:pict>
      </w:r>
    </w:p>
    <w:p w14:paraId="0E778A92"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Dashboard Components</w:t>
      </w:r>
    </w:p>
    <w:p w14:paraId="1B0BCD38"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KPI Cards</w:t>
      </w:r>
    </w:p>
    <w:p w14:paraId="2ECCB071" w14:textId="77777777" w:rsidR="00CA7DD4" w:rsidRPr="00CA7DD4" w:rsidRDefault="00CA7DD4" w:rsidP="00CA7DD4">
      <w:pPr>
        <w:rPr>
          <w:rFonts w:ascii="Segoe UI Variable Small" w:hAnsi="Segoe UI Variable Small"/>
        </w:rPr>
      </w:pPr>
      <w:r w:rsidRPr="00CA7DD4">
        <w:rPr>
          <w:rFonts w:ascii="Segoe UI Variable Small" w:hAnsi="Segoe UI Variable Small"/>
        </w:rPr>
        <w:t>The dashboard includes the following key performance indicators:</w:t>
      </w:r>
    </w:p>
    <w:p w14:paraId="7D99A362" w14:textId="77777777" w:rsidR="00CA7DD4" w:rsidRPr="00CA7DD4" w:rsidRDefault="00CA7DD4" w:rsidP="00CA7DD4">
      <w:pPr>
        <w:numPr>
          <w:ilvl w:val="0"/>
          <w:numId w:val="3"/>
        </w:numPr>
        <w:rPr>
          <w:rFonts w:ascii="Segoe UI Variable Small" w:hAnsi="Segoe UI Variable Small"/>
        </w:rPr>
      </w:pPr>
      <w:r w:rsidRPr="00CA7DD4">
        <w:rPr>
          <w:rFonts w:ascii="Segoe UI Variable Small" w:hAnsi="Segoe UI Variable Small"/>
        </w:rPr>
        <w:t>Total Patients: 40.235K</w:t>
      </w:r>
    </w:p>
    <w:p w14:paraId="0A1DD99F" w14:textId="77777777" w:rsidR="00CA7DD4" w:rsidRPr="00CA7DD4" w:rsidRDefault="00CA7DD4" w:rsidP="00CA7DD4">
      <w:pPr>
        <w:numPr>
          <w:ilvl w:val="0"/>
          <w:numId w:val="3"/>
        </w:numPr>
        <w:rPr>
          <w:rFonts w:ascii="Segoe UI Variable Small" w:hAnsi="Segoe UI Variable Small"/>
        </w:rPr>
      </w:pPr>
      <w:r w:rsidRPr="00CA7DD4">
        <w:rPr>
          <w:rFonts w:ascii="Segoe UI Variable Small" w:hAnsi="Segoe UI Variable Small"/>
        </w:rPr>
        <w:t>Total Room Records: 55.5K</w:t>
      </w:r>
    </w:p>
    <w:p w14:paraId="36325558" w14:textId="77777777" w:rsidR="00CA7DD4" w:rsidRPr="00CA7DD4" w:rsidRDefault="00CA7DD4" w:rsidP="00CA7DD4">
      <w:pPr>
        <w:numPr>
          <w:ilvl w:val="0"/>
          <w:numId w:val="3"/>
        </w:numPr>
        <w:rPr>
          <w:rFonts w:ascii="Segoe UI Variable Small" w:hAnsi="Segoe UI Variable Small"/>
        </w:rPr>
      </w:pPr>
      <w:r w:rsidRPr="00CA7DD4">
        <w:rPr>
          <w:rFonts w:ascii="Segoe UI Variable Small" w:hAnsi="Segoe UI Variable Small"/>
        </w:rPr>
        <w:t xml:space="preserve">Total Billing Amount: 1.42 </w:t>
      </w:r>
      <w:proofErr w:type="gramStart"/>
      <w:r w:rsidRPr="00CA7DD4">
        <w:rPr>
          <w:rFonts w:ascii="Segoe UI Variable Small" w:hAnsi="Segoe UI Variable Small"/>
        </w:rPr>
        <w:t>Billion</w:t>
      </w:r>
      <w:proofErr w:type="gramEnd"/>
    </w:p>
    <w:p w14:paraId="4400EDBB" w14:textId="77777777" w:rsidR="00CA7DD4" w:rsidRPr="00CA7DD4" w:rsidRDefault="00CA7DD4" w:rsidP="00CA7DD4">
      <w:pPr>
        <w:numPr>
          <w:ilvl w:val="0"/>
          <w:numId w:val="3"/>
        </w:numPr>
        <w:rPr>
          <w:rFonts w:ascii="Segoe UI Variable Small" w:hAnsi="Segoe UI Variable Small"/>
        </w:rPr>
      </w:pPr>
      <w:r w:rsidRPr="00CA7DD4">
        <w:rPr>
          <w:rFonts w:ascii="Segoe UI Variable Small" w:hAnsi="Segoe UI Variable Small"/>
        </w:rPr>
        <w:t>Total Doctors: 40.341K</w:t>
      </w:r>
    </w:p>
    <w:p w14:paraId="72ACF3D3" w14:textId="77777777" w:rsidR="00CA7DD4" w:rsidRPr="00CA7DD4" w:rsidRDefault="00CA7DD4" w:rsidP="00CA7DD4">
      <w:pPr>
        <w:numPr>
          <w:ilvl w:val="0"/>
          <w:numId w:val="3"/>
        </w:numPr>
        <w:rPr>
          <w:rFonts w:ascii="Segoe UI Variable Small" w:hAnsi="Segoe UI Variable Small"/>
        </w:rPr>
      </w:pPr>
      <w:r w:rsidRPr="00CA7DD4">
        <w:rPr>
          <w:rFonts w:ascii="Segoe UI Variable Small" w:hAnsi="Segoe UI Variable Small"/>
        </w:rPr>
        <w:t>Total Hospitals: 39.876K</w:t>
      </w:r>
    </w:p>
    <w:p w14:paraId="7012DE22" w14:textId="77777777" w:rsidR="00CA7DD4" w:rsidRDefault="00CA7DD4" w:rsidP="00CA7DD4">
      <w:pPr>
        <w:rPr>
          <w:rFonts w:ascii="Segoe UI Variable Small" w:hAnsi="Segoe UI Variable Small"/>
        </w:rPr>
      </w:pPr>
      <w:r w:rsidRPr="00CA7DD4">
        <w:rPr>
          <w:rFonts w:ascii="Segoe UI Variable Small" w:hAnsi="Segoe UI Variable Small"/>
        </w:rPr>
        <w:t>These KPIs provide an overview of the healthcare dataset and help users quickly understand the scale of the data.</w:t>
      </w:r>
    </w:p>
    <w:p w14:paraId="378CA233" w14:textId="24951B7F" w:rsidR="00CA7DD4" w:rsidRPr="00CA7DD4" w:rsidRDefault="00CA7DD4" w:rsidP="00CA7DD4">
      <w:pPr>
        <w:rPr>
          <w:rFonts w:ascii="Segoe UI Variable Small" w:hAnsi="Segoe UI Variable Small"/>
        </w:rPr>
      </w:pPr>
      <w:r w:rsidRPr="00CA7DD4">
        <w:rPr>
          <w:rFonts w:ascii="Segoe UI Variable Small" w:hAnsi="Segoe UI Variable Small"/>
        </w:rPr>
        <w:drawing>
          <wp:inline distT="0" distB="0" distL="0" distR="0" wp14:anchorId="074C8CCA" wp14:editId="5C430B9A">
            <wp:extent cx="1105231" cy="2833029"/>
            <wp:effectExtent l="0" t="0" r="0" b="5715"/>
            <wp:docPr id="1701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6603" name=""/>
                    <pic:cNvPicPr/>
                  </pic:nvPicPr>
                  <pic:blipFill>
                    <a:blip r:embed="rId5"/>
                    <a:stretch>
                      <a:fillRect/>
                    </a:stretch>
                  </pic:blipFill>
                  <pic:spPr>
                    <a:xfrm>
                      <a:off x="0" y="0"/>
                      <a:ext cx="1111728" cy="2849683"/>
                    </a:xfrm>
                    <a:prstGeom prst="rect">
                      <a:avLst/>
                    </a:prstGeom>
                  </pic:spPr>
                </pic:pic>
              </a:graphicData>
            </a:graphic>
          </wp:inline>
        </w:drawing>
      </w:r>
    </w:p>
    <w:p w14:paraId="1EE0C18E"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274E9849">
          <v:rect id="_x0000_i1142" style="width:0;height:1.5pt" o:hralign="center" o:hrstd="t" o:hr="t" fillcolor="#a0a0a0" stroked="f"/>
        </w:pict>
      </w:r>
    </w:p>
    <w:p w14:paraId="2F6E1A29"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Visualizations and Analysis</w:t>
      </w:r>
    </w:p>
    <w:p w14:paraId="2DEE6BDD"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lastRenderedPageBreak/>
        <w:t>1. Gender vs Test Results (Stacked Column Chart)</w:t>
      </w:r>
    </w:p>
    <w:p w14:paraId="2EACD660"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compares male and female patients based on their test results.</w:t>
      </w:r>
    </w:p>
    <w:p w14:paraId="37A8F997"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687BF217" w14:textId="77777777" w:rsidR="00CA7DD4" w:rsidRPr="00CA7DD4" w:rsidRDefault="00CA7DD4" w:rsidP="00CA7DD4">
      <w:pPr>
        <w:numPr>
          <w:ilvl w:val="0"/>
          <w:numId w:val="4"/>
        </w:numPr>
        <w:rPr>
          <w:rFonts w:ascii="Segoe UI Variable Small" w:hAnsi="Segoe UI Variable Small"/>
        </w:rPr>
      </w:pPr>
      <w:r w:rsidRPr="00CA7DD4">
        <w:rPr>
          <w:rFonts w:ascii="Segoe UI Variable Small" w:hAnsi="Segoe UI Variable Small"/>
        </w:rPr>
        <w:t>Both genders show a nearly equal distribution of Normal, Abnormal, and Inconclusive results.</w:t>
      </w:r>
    </w:p>
    <w:p w14:paraId="76034D32" w14:textId="77777777" w:rsidR="00CA7DD4" w:rsidRDefault="00CA7DD4" w:rsidP="00CA7DD4">
      <w:pPr>
        <w:numPr>
          <w:ilvl w:val="0"/>
          <w:numId w:val="4"/>
        </w:numPr>
        <w:rPr>
          <w:rFonts w:ascii="Segoe UI Variable Small" w:hAnsi="Segoe UI Variable Small"/>
        </w:rPr>
      </w:pPr>
      <w:r w:rsidRPr="00CA7DD4">
        <w:rPr>
          <w:rFonts w:ascii="Segoe UI Variable Small" w:hAnsi="Segoe UI Variable Small"/>
        </w:rPr>
        <w:t>No significant difference is observed between male and female patients.</w:t>
      </w:r>
    </w:p>
    <w:p w14:paraId="744D887A" w14:textId="546BE122"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49A8B017" wp14:editId="1757CD5E">
            <wp:extent cx="2723956" cy="1773141"/>
            <wp:effectExtent l="0" t="0" r="635" b="0"/>
            <wp:docPr id="10974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30629" name=""/>
                    <pic:cNvPicPr/>
                  </pic:nvPicPr>
                  <pic:blipFill>
                    <a:blip r:embed="rId6"/>
                    <a:stretch>
                      <a:fillRect/>
                    </a:stretch>
                  </pic:blipFill>
                  <pic:spPr>
                    <a:xfrm>
                      <a:off x="0" y="0"/>
                      <a:ext cx="2730182" cy="1777194"/>
                    </a:xfrm>
                    <a:prstGeom prst="rect">
                      <a:avLst/>
                    </a:prstGeom>
                  </pic:spPr>
                </pic:pic>
              </a:graphicData>
            </a:graphic>
          </wp:inline>
        </w:drawing>
      </w:r>
    </w:p>
    <w:p w14:paraId="77B56621"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0D34F5ED">
          <v:rect id="_x0000_i1143" style="width:0;height:1.5pt" o:hralign="center" o:hrstd="t" o:hr="t" fillcolor="#a0a0a0" stroked="f"/>
        </w:pict>
      </w:r>
    </w:p>
    <w:p w14:paraId="051C00A5"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2. Test Results Distribution (Donut Chart)</w:t>
      </w:r>
    </w:p>
    <w:p w14:paraId="1E5168C6"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visualization displays the overall proportion of test results.</w:t>
      </w:r>
    </w:p>
    <w:p w14:paraId="342D3B90"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4652CFAA" w14:textId="77777777" w:rsidR="00CA7DD4" w:rsidRPr="00CA7DD4" w:rsidRDefault="00CA7DD4" w:rsidP="00CA7DD4">
      <w:pPr>
        <w:numPr>
          <w:ilvl w:val="0"/>
          <w:numId w:val="5"/>
        </w:numPr>
        <w:rPr>
          <w:rFonts w:ascii="Segoe UI Variable Small" w:hAnsi="Segoe UI Variable Small"/>
        </w:rPr>
      </w:pPr>
      <w:r w:rsidRPr="00CA7DD4">
        <w:rPr>
          <w:rFonts w:ascii="Segoe UI Variable Small" w:hAnsi="Segoe UI Variable Small"/>
        </w:rPr>
        <w:t>Abnormal, Normal, and Inconclusive results are distributed almost equally.</w:t>
      </w:r>
    </w:p>
    <w:p w14:paraId="092F4C95" w14:textId="1956327E" w:rsidR="00CA7DD4" w:rsidRDefault="00CA7DD4" w:rsidP="00CA7DD4">
      <w:pPr>
        <w:numPr>
          <w:ilvl w:val="0"/>
          <w:numId w:val="5"/>
        </w:numPr>
        <w:rPr>
          <w:rFonts w:ascii="Segoe UI Variable Small" w:hAnsi="Segoe UI Variable Small"/>
        </w:rPr>
      </w:pPr>
      <w:r w:rsidRPr="00CA7DD4">
        <w:rPr>
          <w:rFonts w:ascii="Segoe UI Variable Small" w:hAnsi="Segoe UI Variable Small"/>
        </w:rPr>
        <w:t>The dataset is balanced across all three categories.</w:t>
      </w:r>
    </w:p>
    <w:p w14:paraId="7B6D0A1C" w14:textId="1DD5859C"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237370FD" wp14:editId="258B4595">
            <wp:extent cx="2930206" cy="1717481"/>
            <wp:effectExtent l="0" t="0" r="3810" b="0"/>
            <wp:docPr id="9450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06237" name=""/>
                    <pic:cNvPicPr/>
                  </pic:nvPicPr>
                  <pic:blipFill>
                    <a:blip r:embed="rId7"/>
                    <a:stretch>
                      <a:fillRect/>
                    </a:stretch>
                  </pic:blipFill>
                  <pic:spPr>
                    <a:xfrm>
                      <a:off x="0" y="0"/>
                      <a:ext cx="2941416" cy="1724052"/>
                    </a:xfrm>
                    <a:prstGeom prst="rect">
                      <a:avLst/>
                    </a:prstGeom>
                  </pic:spPr>
                </pic:pic>
              </a:graphicData>
            </a:graphic>
          </wp:inline>
        </w:drawing>
      </w:r>
    </w:p>
    <w:p w14:paraId="73C0872C"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43CB38F3">
          <v:rect id="_x0000_i1144" style="width:0;height:1.5pt" o:hralign="center" o:hrstd="t" o:hr="t" fillcolor="#a0a0a0" stroked="f"/>
        </w:pict>
      </w:r>
    </w:p>
    <w:p w14:paraId="3C0EA0F0"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3. Year-wise Test Results Analysis (Area Chart)</w:t>
      </w:r>
    </w:p>
    <w:p w14:paraId="1840FE11" w14:textId="77777777" w:rsidR="00CA7DD4" w:rsidRPr="00CA7DD4" w:rsidRDefault="00CA7DD4" w:rsidP="00CA7DD4">
      <w:pPr>
        <w:rPr>
          <w:rFonts w:ascii="Segoe UI Variable Small" w:hAnsi="Segoe UI Variable Small"/>
        </w:rPr>
      </w:pPr>
      <w:r w:rsidRPr="00CA7DD4">
        <w:rPr>
          <w:rFonts w:ascii="Segoe UI Variable Small" w:hAnsi="Segoe UI Variable Small"/>
        </w:rPr>
        <w:t xml:space="preserve">This chart </w:t>
      </w:r>
      <w:proofErr w:type="spellStart"/>
      <w:r w:rsidRPr="00CA7DD4">
        <w:rPr>
          <w:rFonts w:ascii="Segoe UI Variable Small" w:hAnsi="Segoe UI Variable Small"/>
        </w:rPr>
        <w:t>analyzes</w:t>
      </w:r>
      <w:proofErr w:type="spellEnd"/>
      <w:r w:rsidRPr="00CA7DD4">
        <w:rPr>
          <w:rFonts w:ascii="Segoe UI Variable Small" w:hAnsi="Segoe UI Variable Small"/>
        </w:rPr>
        <w:t xml:space="preserve"> patient records across different years.</w:t>
      </w:r>
    </w:p>
    <w:p w14:paraId="105F94B7"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lastRenderedPageBreak/>
        <w:t>Observation:</w:t>
      </w:r>
    </w:p>
    <w:p w14:paraId="3DD8EF59" w14:textId="77777777" w:rsidR="00CA7DD4" w:rsidRPr="00CA7DD4" w:rsidRDefault="00CA7DD4" w:rsidP="00CA7DD4">
      <w:pPr>
        <w:numPr>
          <w:ilvl w:val="0"/>
          <w:numId w:val="6"/>
        </w:numPr>
        <w:rPr>
          <w:rFonts w:ascii="Segoe UI Variable Small" w:hAnsi="Segoe UI Variable Small"/>
        </w:rPr>
      </w:pPr>
      <w:r w:rsidRPr="00CA7DD4">
        <w:rPr>
          <w:rFonts w:ascii="Segoe UI Variable Small" w:hAnsi="Segoe UI Variable Small"/>
        </w:rPr>
        <w:t>Patient counts increase gradually from 2019 to 2023.</w:t>
      </w:r>
    </w:p>
    <w:p w14:paraId="4662EC05" w14:textId="77777777" w:rsidR="00CA7DD4" w:rsidRDefault="00CA7DD4" w:rsidP="00CA7DD4">
      <w:pPr>
        <w:numPr>
          <w:ilvl w:val="0"/>
          <w:numId w:val="6"/>
        </w:numPr>
        <w:rPr>
          <w:rFonts w:ascii="Segoe UI Variable Small" w:hAnsi="Segoe UI Variable Small"/>
        </w:rPr>
      </w:pPr>
      <w:r w:rsidRPr="00CA7DD4">
        <w:rPr>
          <w:rFonts w:ascii="Segoe UI Variable Small" w:hAnsi="Segoe UI Variable Small"/>
        </w:rPr>
        <w:t>Similar trends are observed across all test result categories.</w:t>
      </w:r>
    </w:p>
    <w:p w14:paraId="73680A80" w14:textId="7CF369FF" w:rsidR="00CA7DD4" w:rsidRPr="00CA7DD4" w:rsidRDefault="00CA7DD4" w:rsidP="00CA7DD4">
      <w:pPr>
        <w:ind w:left="720"/>
        <w:rPr>
          <w:rFonts w:ascii="Segoe UI Variable Small" w:hAnsi="Segoe UI Variable Small"/>
        </w:rPr>
      </w:pPr>
      <w:r w:rsidRPr="00CA7DD4">
        <w:rPr>
          <w:rFonts w:ascii="Segoe UI Variable Small" w:hAnsi="Segoe UI Variable Small"/>
        </w:rPr>
        <w:drawing>
          <wp:inline distT="0" distB="0" distL="0" distR="0" wp14:anchorId="21365480" wp14:editId="5534BD03">
            <wp:extent cx="2658137" cy="1614114"/>
            <wp:effectExtent l="0" t="0" r="0" b="5715"/>
            <wp:docPr id="14113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0492" name=""/>
                    <pic:cNvPicPr/>
                  </pic:nvPicPr>
                  <pic:blipFill>
                    <a:blip r:embed="rId8"/>
                    <a:stretch>
                      <a:fillRect/>
                    </a:stretch>
                  </pic:blipFill>
                  <pic:spPr>
                    <a:xfrm>
                      <a:off x="0" y="0"/>
                      <a:ext cx="2666313" cy="1619079"/>
                    </a:xfrm>
                    <a:prstGeom prst="rect">
                      <a:avLst/>
                    </a:prstGeom>
                  </pic:spPr>
                </pic:pic>
              </a:graphicData>
            </a:graphic>
          </wp:inline>
        </w:drawing>
      </w:r>
    </w:p>
    <w:p w14:paraId="5C05489E"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6654906D">
          <v:rect id="_x0000_i1145" style="width:0;height:1.5pt" o:hralign="center" o:hrstd="t" o:hr="t" fillcolor="#a0a0a0" stroked="f"/>
        </w:pict>
      </w:r>
    </w:p>
    <w:p w14:paraId="51BFB634"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4. Medical Condition vs Test Results (Clustered Bar Chart)</w:t>
      </w:r>
    </w:p>
    <w:p w14:paraId="42BDDCCE"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compares medical conditions with patient test outcomes.</w:t>
      </w:r>
    </w:p>
    <w:p w14:paraId="08CCA49B"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2DD372A6" w14:textId="77777777" w:rsidR="00CA7DD4" w:rsidRPr="00CA7DD4" w:rsidRDefault="00CA7DD4" w:rsidP="00CA7DD4">
      <w:pPr>
        <w:numPr>
          <w:ilvl w:val="0"/>
          <w:numId w:val="7"/>
        </w:numPr>
        <w:rPr>
          <w:rFonts w:ascii="Segoe UI Variable Small" w:hAnsi="Segoe UI Variable Small"/>
        </w:rPr>
      </w:pPr>
      <w:r w:rsidRPr="00CA7DD4">
        <w:rPr>
          <w:rFonts w:ascii="Segoe UI Variable Small" w:hAnsi="Segoe UI Variable Small"/>
        </w:rPr>
        <w:t>Conditions such as Asthma, Obesity, Cancer, and Diabetes appear frequently.</w:t>
      </w:r>
    </w:p>
    <w:p w14:paraId="23E227D1" w14:textId="40166A74" w:rsidR="00CA7DD4" w:rsidRDefault="00CA7DD4" w:rsidP="00CA7DD4">
      <w:pPr>
        <w:numPr>
          <w:ilvl w:val="0"/>
          <w:numId w:val="7"/>
        </w:numPr>
        <w:rPr>
          <w:rFonts w:ascii="Segoe UI Variable Small" w:hAnsi="Segoe UI Variable Small"/>
        </w:rPr>
      </w:pPr>
      <w:r w:rsidRPr="00CA7DD4">
        <w:rPr>
          <w:rFonts w:ascii="Segoe UI Variable Small" w:hAnsi="Segoe UI Variable Small"/>
        </w:rPr>
        <w:t>Test results are distributed across all medical conditions, indicating that abnormalities occur under multiple health conditions.</w:t>
      </w:r>
    </w:p>
    <w:p w14:paraId="6618B45D" w14:textId="1DD20147"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1C87B253" wp14:editId="125A69A3">
            <wp:extent cx="3076472" cy="1765189"/>
            <wp:effectExtent l="0" t="0" r="0" b="6985"/>
            <wp:docPr id="8135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1759" name=""/>
                    <pic:cNvPicPr/>
                  </pic:nvPicPr>
                  <pic:blipFill>
                    <a:blip r:embed="rId9"/>
                    <a:stretch>
                      <a:fillRect/>
                    </a:stretch>
                  </pic:blipFill>
                  <pic:spPr>
                    <a:xfrm>
                      <a:off x="0" y="0"/>
                      <a:ext cx="3084199" cy="1769622"/>
                    </a:xfrm>
                    <a:prstGeom prst="rect">
                      <a:avLst/>
                    </a:prstGeom>
                  </pic:spPr>
                </pic:pic>
              </a:graphicData>
            </a:graphic>
          </wp:inline>
        </w:drawing>
      </w:r>
    </w:p>
    <w:p w14:paraId="361E4AC7"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553590BF">
          <v:rect id="_x0000_i1146" style="width:0;height:1.5pt" o:hralign="center" o:hrstd="t" o:hr="t" fillcolor="#a0a0a0" stroked="f"/>
        </w:pict>
      </w:r>
    </w:p>
    <w:p w14:paraId="43278391"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5. Medication vs Test Results (Clustered Column Chart)</w:t>
      </w:r>
    </w:p>
    <w:p w14:paraId="5DEF3242" w14:textId="77777777" w:rsidR="00CA7DD4" w:rsidRPr="00CA7DD4" w:rsidRDefault="00CA7DD4" w:rsidP="00CA7DD4">
      <w:pPr>
        <w:rPr>
          <w:rFonts w:ascii="Segoe UI Variable Small" w:hAnsi="Segoe UI Variable Small"/>
        </w:rPr>
      </w:pPr>
      <w:r w:rsidRPr="00CA7DD4">
        <w:rPr>
          <w:rFonts w:ascii="Segoe UI Variable Small" w:hAnsi="Segoe UI Variable Small"/>
        </w:rPr>
        <w:t xml:space="preserve">This visualization </w:t>
      </w:r>
      <w:proofErr w:type="spellStart"/>
      <w:r w:rsidRPr="00CA7DD4">
        <w:rPr>
          <w:rFonts w:ascii="Segoe UI Variable Small" w:hAnsi="Segoe UI Variable Small"/>
        </w:rPr>
        <w:t>analyzes</w:t>
      </w:r>
      <w:proofErr w:type="spellEnd"/>
      <w:r w:rsidRPr="00CA7DD4">
        <w:rPr>
          <w:rFonts w:ascii="Segoe UI Variable Small" w:hAnsi="Segoe UI Variable Small"/>
        </w:rPr>
        <w:t xml:space="preserve"> medications prescribed to patients and their corresponding test results.</w:t>
      </w:r>
    </w:p>
    <w:p w14:paraId="3C67ECFC"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79FB65AC" w14:textId="77777777" w:rsidR="00CA7DD4" w:rsidRPr="00CA7DD4" w:rsidRDefault="00CA7DD4" w:rsidP="00CA7DD4">
      <w:pPr>
        <w:numPr>
          <w:ilvl w:val="0"/>
          <w:numId w:val="8"/>
        </w:numPr>
        <w:rPr>
          <w:rFonts w:ascii="Segoe UI Variable Small" w:hAnsi="Segoe UI Variable Small"/>
        </w:rPr>
      </w:pPr>
      <w:r w:rsidRPr="00CA7DD4">
        <w:rPr>
          <w:rFonts w:ascii="Segoe UI Variable Small" w:hAnsi="Segoe UI Variable Small"/>
        </w:rPr>
        <w:lastRenderedPageBreak/>
        <w:t>Medications such as Lipitor, Ibuprofen, Aspirin, Paracetamol, and Penicillin show similar patient counts.</w:t>
      </w:r>
    </w:p>
    <w:p w14:paraId="3C78676E" w14:textId="77777777" w:rsidR="00CA7DD4" w:rsidRDefault="00CA7DD4" w:rsidP="00CA7DD4">
      <w:pPr>
        <w:numPr>
          <w:ilvl w:val="0"/>
          <w:numId w:val="8"/>
        </w:numPr>
        <w:rPr>
          <w:rFonts w:ascii="Segoe UI Variable Small" w:hAnsi="Segoe UI Variable Small"/>
        </w:rPr>
      </w:pPr>
      <w:r w:rsidRPr="00CA7DD4">
        <w:rPr>
          <w:rFonts w:ascii="Segoe UI Variable Small" w:hAnsi="Segoe UI Variable Small"/>
        </w:rPr>
        <w:t>No medication dominates a specific test result category.</w:t>
      </w:r>
    </w:p>
    <w:p w14:paraId="7CFEC546" w14:textId="24D0A779" w:rsidR="00CA7DD4" w:rsidRPr="00CA7DD4" w:rsidRDefault="00CA7DD4" w:rsidP="00CA7DD4">
      <w:pPr>
        <w:ind w:left="720"/>
        <w:rPr>
          <w:rFonts w:ascii="Segoe UI Variable Small" w:hAnsi="Segoe UI Variable Small"/>
        </w:rPr>
      </w:pPr>
      <w:r w:rsidRPr="00CA7DD4">
        <w:rPr>
          <w:rFonts w:ascii="Segoe UI Variable Small" w:hAnsi="Segoe UI Variable Small"/>
        </w:rPr>
        <w:drawing>
          <wp:inline distT="0" distB="0" distL="0" distR="0" wp14:anchorId="73B59D0D" wp14:editId="5E83DFF9">
            <wp:extent cx="2901580" cy="2051436"/>
            <wp:effectExtent l="0" t="0" r="0" b="6350"/>
            <wp:docPr id="183990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0428" name=""/>
                    <pic:cNvPicPr/>
                  </pic:nvPicPr>
                  <pic:blipFill>
                    <a:blip r:embed="rId10"/>
                    <a:stretch>
                      <a:fillRect/>
                    </a:stretch>
                  </pic:blipFill>
                  <pic:spPr>
                    <a:xfrm>
                      <a:off x="0" y="0"/>
                      <a:ext cx="2912496" cy="2059153"/>
                    </a:xfrm>
                    <a:prstGeom prst="rect">
                      <a:avLst/>
                    </a:prstGeom>
                  </pic:spPr>
                </pic:pic>
              </a:graphicData>
            </a:graphic>
          </wp:inline>
        </w:drawing>
      </w:r>
    </w:p>
    <w:p w14:paraId="7224A8D2"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02FEBF7D">
          <v:rect id="_x0000_i1147" style="width:0;height:1.5pt" o:hralign="center" o:hrstd="t" o:hr="t" fillcolor="#a0a0a0" stroked="f"/>
        </w:pict>
      </w:r>
    </w:p>
    <w:p w14:paraId="036D7388"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6. Blood Type vs Test Results (</w:t>
      </w:r>
      <w:proofErr w:type="spellStart"/>
      <w:r w:rsidRPr="00CA7DD4">
        <w:rPr>
          <w:rFonts w:ascii="Segoe UI Variable Small" w:hAnsi="Segoe UI Variable Small"/>
          <w:b/>
          <w:bCs/>
        </w:rPr>
        <w:t>Treemap</w:t>
      </w:r>
      <w:proofErr w:type="spellEnd"/>
      <w:r w:rsidRPr="00CA7DD4">
        <w:rPr>
          <w:rFonts w:ascii="Segoe UI Variable Small" w:hAnsi="Segoe UI Variable Small"/>
          <w:b/>
          <w:bCs/>
        </w:rPr>
        <w:t>)</w:t>
      </w:r>
    </w:p>
    <w:p w14:paraId="18F5E9F9"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visualizes blood groups and their associated test results.</w:t>
      </w:r>
    </w:p>
    <w:p w14:paraId="2D1DA676"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6587CEC3" w14:textId="77777777" w:rsidR="00CA7DD4" w:rsidRPr="00CA7DD4" w:rsidRDefault="00CA7DD4" w:rsidP="00CA7DD4">
      <w:pPr>
        <w:numPr>
          <w:ilvl w:val="0"/>
          <w:numId w:val="9"/>
        </w:numPr>
        <w:rPr>
          <w:rFonts w:ascii="Segoe UI Variable Small" w:hAnsi="Segoe UI Variable Small"/>
        </w:rPr>
      </w:pPr>
      <w:r w:rsidRPr="00CA7DD4">
        <w:rPr>
          <w:rFonts w:ascii="Segoe UI Variable Small" w:hAnsi="Segoe UI Variable Small"/>
        </w:rPr>
        <w:t>All blood groups are represented in the dataset.</w:t>
      </w:r>
    </w:p>
    <w:p w14:paraId="2613FD23" w14:textId="77777777" w:rsidR="00CA7DD4" w:rsidRPr="00CA7DD4" w:rsidRDefault="00CA7DD4" w:rsidP="00CA7DD4">
      <w:pPr>
        <w:numPr>
          <w:ilvl w:val="0"/>
          <w:numId w:val="9"/>
        </w:numPr>
        <w:rPr>
          <w:rFonts w:ascii="Segoe UI Variable Small" w:hAnsi="Segoe UI Variable Small"/>
        </w:rPr>
      </w:pPr>
      <w:r w:rsidRPr="00CA7DD4">
        <w:rPr>
          <w:rFonts w:ascii="Segoe UI Variable Small" w:hAnsi="Segoe UI Variable Small"/>
        </w:rPr>
        <w:t>Test results are distributed across every blood type.</w:t>
      </w:r>
    </w:p>
    <w:p w14:paraId="67E2E993" w14:textId="63DC8A33" w:rsidR="00CA7DD4" w:rsidRDefault="00CA7DD4" w:rsidP="00CA7DD4">
      <w:pPr>
        <w:numPr>
          <w:ilvl w:val="0"/>
          <w:numId w:val="9"/>
        </w:numPr>
        <w:rPr>
          <w:rFonts w:ascii="Segoe UI Variable Small" w:hAnsi="Segoe UI Variable Small"/>
        </w:rPr>
      </w:pPr>
      <w:r w:rsidRPr="00CA7DD4">
        <w:rPr>
          <w:rFonts w:ascii="Segoe UI Variable Small" w:hAnsi="Segoe UI Variable Small"/>
        </w:rPr>
        <w:t>No specific blood group shows a strong concentration of abnormal results</w:t>
      </w:r>
      <w:r>
        <w:rPr>
          <w:rFonts w:ascii="Segoe UI Variable Small" w:hAnsi="Segoe UI Variable Small"/>
        </w:rPr>
        <w:t>.</w:t>
      </w:r>
    </w:p>
    <w:p w14:paraId="2C64E6A8" w14:textId="0F24C377" w:rsidR="00CA7DD4" w:rsidRPr="00CA7DD4" w:rsidRDefault="00CA7DD4" w:rsidP="00CA7DD4">
      <w:pPr>
        <w:ind w:left="720"/>
        <w:rPr>
          <w:rFonts w:ascii="Segoe UI Variable Small" w:hAnsi="Segoe UI Variable Small"/>
        </w:rPr>
      </w:pPr>
      <w:r w:rsidRPr="00CA7DD4">
        <w:rPr>
          <w:rFonts w:ascii="Segoe UI Variable Small" w:hAnsi="Segoe UI Variable Small"/>
        </w:rPr>
        <w:drawing>
          <wp:inline distT="0" distB="0" distL="0" distR="0" wp14:anchorId="106B76A3" wp14:editId="4C856619">
            <wp:extent cx="2377440" cy="2456688"/>
            <wp:effectExtent l="0" t="0" r="3810" b="1270"/>
            <wp:docPr id="8136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7800" name=""/>
                    <pic:cNvPicPr/>
                  </pic:nvPicPr>
                  <pic:blipFill>
                    <a:blip r:embed="rId11"/>
                    <a:stretch>
                      <a:fillRect/>
                    </a:stretch>
                  </pic:blipFill>
                  <pic:spPr>
                    <a:xfrm>
                      <a:off x="0" y="0"/>
                      <a:ext cx="2384796" cy="2464290"/>
                    </a:xfrm>
                    <a:prstGeom prst="rect">
                      <a:avLst/>
                    </a:prstGeom>
                  </pic:spPr>
                </pic:pic>
              </a:graphicData>
            </a:graphic>
          </wp:inline>
        </w:drawing>
      </w:r>
    </w:p>
    <w:p w14:paraId="07279FA5"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0204D88F">
          <v:rect id="_x0000_i1148" style="width:0;height:1.5pt" o:hralign="center" o:hrstd="t" o:hr="t" fillcolor="#a0a0a0" stroked="f"/>
        </w:pict>
      </w:r>
    </w:p>
    <w:p w14:paraId="16243E5B"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7. Admission Type vs Test Results (Stacked Bar Chart)</w:t>
      </w:r>
    </w:p>
    <w:p w14:paraId="0778F27E" w14:textId="77777777" w:rsidR="00CA7DD4" w:rsidRPr="00CA7DD4" w:rsidRDefault="00CA7DD4" w:rsidP="00CA7DD4">
      <w:pPr>
        <w:rPr>
          <w:rFonts w:ascii="Segoe UI Variable Small" w:hAnsi="Segoe UI Variable Small"/>
        </w:rPr>
      </w:pPr>
      <w:r w:rsidRPr="00CA7DD4">
        <w:rPr>
          <w:rFonts w:ascii="Segoe UI Variable Small" w:hAnsi="Segoe UI Variable Small"/>
        </w:rPr>
        <w:lastRenderedPageBreak/>
        <w:t>This chart compares Emergency, Urgent, and Elective admissions.</w:t>
      </w:r>
    </w:p>
    <w:p w14:paraId="45FB7F8D"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5C590B67" w14:textId="77777777" w:rsidR="00CA7DD4" w:rsidRPr="00CA7DD4" w:rsidRDefault="00CA7DD4" w:rsidP="00CA7DD4">
      <w:pPr>
        <w:numPr>
          <w:ilvl w:val="0"/>
          <w:numId w:val="10"/>
        </w:numPr>
        <w:rPr>
          <w:rFonts w:ascii="Segoe UI Variable Small" w:hAnsi="Segoe UI Variable Small"/>
        </w:rPr>
      </w:pPr>
      <w:r w:rsidRPr="00CA7DD4">
        <w:rPr>
          <w:rFonts w:ascii="Segoe UI Variable Small" w:hAnsi="Segoe UI Variable Small"/>
        </w:rPr>
        <w:t>Emergency and Urgent admissions contribute a large number of patient records.</w:t>
      </w:r>
    </w:p>
    <w:p w14:paraId="5F175DAF" w14:textId="10C44991" w:rsidR="00CA7DD4" w:rsidRDefault="00CA7DD4" w:rsidP="00CA7DD4">
      <w:pPr>
        <w:numPr>
          <w:ilvl w:val="0"/>
          <w:numId w:val="10"/>
        </w:numPr>
        <w:rPr>
          <w:rFonts w:ascii="Segoe UI Variable Small" w:hAnsi="Segoe UI Variable Small"/>
        </w:rPr>
      </w:pPr>
      <w:r w:rsidRPr="00CA7DD4">
        <w:rPr>
          <w:rFonts w:ascii="Segoe UI Variable Small" w:hAnsi="Segoe UI Variable Small"/>
        </w:rPr>
        <w:t>All admission categories contain a mix of Normal, Abnormal, and Inconclusive results</w:t>
      </w:r>
      <w:r>
        <w:rPr>
          <w:rFonts w:ascii="Segoe UI Variable Small" w:hAnsi="Segoe UI Variable Small"/>
        </w:rPr>
        <w:t>.</w:t>
      </w:r>
    </w:p>
    <w:p w14:paraId="1E696B27" w14:textId="1AD65BB7"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2C8936FA" wp14:editId="442EFA05">
            <wp:extent cx="3575280" cy="2170706"/>
            <wp:effectExtent l="0" t="0" r="6350" b="1270"/>
            <wp:docPr id="17270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84081" name=""/>
                    <pic:cNvPicPr/>
                  </pic:nvPicPr>
                  <pic:blipFill>
                    <a:blip r:embed="rId12"/>
                    <a:stretch>
                      <a:fillRect/>
                    </a:stretch>
                  </pic:blipFill>
                  <pic:spPr>
                    <a:xfrm>
                      <a:off x="0" y="0"/>
                      <a:ext cx="3582386" cy="2175021"/>
                    </a:xfrm>
                    <a:prstGeom prst="rect">
                      <a:avLst/>
                    </a:prstGeom>
                  </pic:spPr>
                </pic:pic>
              </a:graphicData>
            </a:graphic>
          </wp:inline>
        </w:drawing>
      </w:r>
    </w:p>
    <w:p w14:paraId="1E71F8AA"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0EF497A2">
          <v:rect id="_x0000_i1149" style="width:0;height:1.5pt" o:hralign="center" o:hrstd="t" o:hr="t" fillcolor="#a0a0a0" stroked="f"/>
        </w:pict>
      </w:r>
    </w:p>
    <w:p w14:paraId="155D4F6D"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8. Billing Amount vs Test Results (Column Chart)</w:t>
      </w:r>
    </w:p>
    <w:p w14:paraId="37BCCEE2"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compares the total billing amount for each test result category.</w:t>
      </w:r>
    </w:p>
    <w:p w14:paraId="6159761D"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40151159" w14:textId="77777777" w:rsidR="00CA7DD4" w:rsidRPr="00CA7DD4" w:rsidRDefault="00CA7DD4" w:rsidP="00CA7DD4">
      <w:pPr>
        <w:numPr>
          <w:ilvl w:val="0"/>
          <w:numId w:val="11"/>
        </w:numPr>
        <w:rPr>
          <w:rFonts w:ascii="Segoe UI Variable Small" w:hAnsi="Segoe UI Variable Small"/>
        </w:rPr>
      </w:pPr>
      <w:r w:rsidRPr="00CA7DD4">
        <w:rPr>
          <w:rFonts w:ascii="Segoe UI Variable Small" w:hAnsi="Segoe UI Variable Small"/>
        </w:rPr>
        <w:t>Billing amounts are nearly equal across Normal, Abnormal, and Inconclusive categories.</w:t>
      </w:r>
    </w:p>
    <w:p w14:paraId="034762DF" w14:textId="3086061C" w:rsidR="00CA7DD4" w:rsidRDefault="00CA7DD4" w:rsidP="00CA7DD4">
      <w:pPr>
        <w:numPr>
          <w:ilvl w:val="0"/>
          <w:numId w:val="11"/>
        </w:numPr>
        <w:rPr>
          <w:rFonts w:ascii="Segoe UI Variable Small" w:hAnsi="Segoe UI Variable Small"/>
        </w:rPr>
      </w:pPr>
      <w:r w:rsidRPr="00CA7DD4">
        <w:rPr>
          <w:rFonts w:ascii="Segoe UI Variable Small" w:hAnsi="Segoe UI Variable Small"/>
        </w:rPr>
        <w:t>Healthcare costs are distributed consistently among patient groups</w:t>
      </w:r>
      <w:r>
        <w:rPr>
          <w:rFonts w:ascii="Segoe UI Variable Small" w:hAnsi="Segoe UI Variable Small"/>
        </w:rPr>
        <w:t>.</w:t>
      </w:r>
    </w:p>
    <w:p w14:paraId="7D8438B3" w14:textId="40E9D530"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65A47BB6" wp14:editId="3FCAA833">
            <wp:extent cx="2941982" cy="1767920"/>
            <wp:effectExtent l="0" t="0" r="0" b="3810"/>
            <wp:docPr id="12132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47531" name=""/>
                    <pic:cNvPicPr/>
                  </pic:nvPicPr>
                  <pic:blipFill>
                    <a:blip r:embed="rId13"/>
                    <a:stretch>
                      <a:fillRect/>
                    </a:stretch>
                  </pic:blipFill>
                  <pic:spPr>
                    <a:xfrm>
                      <a:off x="0" y="0"/>
                      <a:ext cx="2951446" cy="1773607"/>
                    </a:xfrm>
                    <a:prstGeom prst="rect">
                      <a:avLst/>
                    </a:prstGeom>
                  </pic:spPr>
                </pic:pic>
              </a:graphicData>
            </a:graphic>
          </wp:inline>
        </w:drawing>
      </w:r>
    </w:p>
    <w:p w14:paraId="64A8A8D3"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5869D65F">
          <v:rect id="_x0000_i1150" style="width:0;height:1.5pt" o:hralign="center" o:hrstd="t" o:hr="t" fillcolor="#a0a0a0" stroked="f"/>
        </w:pict>
      </w:r>
    </w:p>
    <w:p w14:paraId="3561A01D"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9. Room Number Analysis (Decomposition Tree)</w:t>
      </w:r>
    </w:p>
    <w:p w14:paraId="7D4853DF" w14:textId="77777777" w:rsidR="00CA7DD4" w:rsidRPr="00CA7DD4" w:rsidRDefault="00CA7DD4" w:rsidP="00CA7DD4">
      <w:pPr>
        <w:rPr>
          <w:rFonts w:ascii="Segoe UI Variable Small" w:hAnsi="Segoe UI Variable Small"/>
        </w:rPr>
      </w:pPr>
      <w:r w:rsidRPr="00CA7DD4">
        <w:rPr>
          <w:rFonts w:ascii="Segoe UI Variable Small" w:hAnsi="Segoe UI Variable Small"/>
        </w:rPr>
        <w:lastRenderedPageBreak/>
        <w:t>The decomposition tree breaks down patient counts by Test Results and Room Numbers.</w:t>
      </w:r>
    </w:p>
    <w:p w14:paraId="5AC67BF6"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0B8E6037" w14:textId="77777777" w:rsidR="00CA7DD4" w:rsidRPr="00CA7DD4" w:rsidRDefault="00CA7DD4" w:rsidP="00CA7DD4">
      <w:pPr>
        <w:numPr>
          <w:ilvl w:val="0"/>
          <w:numId w:val="12"/>
        </w:numPr>
        <w:rPr>
          <w:rFonts w:ascii="Segoe UI Variable Small" w:hAnsi="Segoe UI Variable Small"/>
        </w:rPr>
      </w:pPr>
      <w:r w:rsidRPr="00CA7DD4">
        <w:rPr>
          <w:rFonts w:ascii="Segoe UI Variable Small" w:hAnsi="Segoe UI Variable Small"/>
        </w:rPr>
        <w:t>Patient records are distributed across various rooms.</w:t>
      </w:r>
    </w:p>
    <w:p w14:paraId="700DDB45" w14:textId="77777777" w:rsidR="00CA7DD4" w:rsidRDefault="00CA7DD4" w:rsidP="00CA7DD4">
      <w:pPr>
        <w:numPr>
          <w:ilvl w:val="0"/>
          <w:numId w:val="12"/>
        </w:numPr>
        <w:rPr>
          <w:rFonts w:ascii="Segoe UI Variable Small" w:hAnsi="Segoe UI Variable Small"/>
        </w:rPr>
      </w:pPr>
      <w:r w:rsidRPr="00CA7DD4">
        <w:rPr>
          <w:rFonts w:ascii="Segoe UI Variable Small" w:hAnsi="Segoe UI Variable Small"/>
        </w:rPr>
        <w:t>The visualization enables interactive exploration of room-level healthcare data.</w:t>
      </w:r>
    </w:p>
    <w:p w14:paraId="3D92415E" w14:textId="340F69F6"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4E60D0BE" wp14:editId="7334E2B6">
            <wp:extent cx="3791479" cy="1810003"/>
            <wp:effectExtent l="0" t="0" r="0" b="0"/>
            <wp:docPr id="109430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8374" name=""/>
                    <pic:cNvPicPr/>
                  </pic:nvPicPr>
                  <pic:blipFill>
                    <a:blip r:embed="rId14"/>
                    <a:stretch>
                      <a:fillRect/>
                    </a:stretch>
                  </pic:blipFill>
                  <pic:spPr>
                    <a:xfrm>
                      <a:off x="0" y="0"/>
                      <a:ext cx="3791479" cy="1810003"/>
                    </a:xfrm>
                    <a:prstGeom prst="rect">
                      <a:avLst/>
                    </a:prstGeom>
                  </pic:spPr>
                </pic:pic>
              </a:graphicData>
            </a:graphic>
          </wp:inline>
        </w:drawing>
      </w:r>
    </w:p>
    <w:p w14:paraId="5EA1D63C" w14:textId="2568C8C7" w:rsidR="00CA7DD4" w:rsidRPr="00CA7DD4" w:rsidRDefault="00CA7DD4" w:rsidP="00CA7DD4">
      <w:pPr>
        <w:rPr>
          <w:rFonts w:ascii="Segoe UI Variable Small" w:hAnsi="Segoe UI Variable Small"/>
        </w:rPr>
      </w:pPr>
      <w:r w:rsidRPr="00CA7DD4">
        <w:rPr>
          <w:rFonts w:ascii="Segoe UI Variable Small" w:hAnsi="Segoe UI Variable Small"/>
        </w:rPr>
        <w:pict w14:anchorId="6F51D963">
          <v:rect id="_x0000_i1151" style="width:0;height:1.5pt" o:hralign="center" o:hrstd="t" o:hr="t" fillcolor="#a0a0a0" stroked="f"/>
        </w:pict>
      </w:r>
    </w:p>
    <w:p w14:paraId="01A4927E"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10. Monthly Test Results Trend (Line Chart)</w:t>
      </w:r>
    </w:p>
    <w:p w14:paraId="2194A552"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shows monthly patient distributions by test result category.</w:t>
      </w:r>
    </w:p>
    <w:p w14:paraId="5E970172"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621F62C4" w14:textId="77777777" w:rsidR="00CA7DD4" w:rsidRPr="00CA7DD4" w:rsidRDefault="00CA7DD4" w:rsidP="00CA7DD4">
      <w:pPr>
        <w:numPr>
          <w:ilvl w:val="0"/>
          <w:numId w:val="13"/>
        </w:numPr>
        <w:rPr>
          <w:rFonts w:ascii="Segoe UI Variable Small" w:hAnsi="Segoe UI Variable Small"/>
        </w:rPr>
      </w:pPr>
      <w:r w:rsidRPr="00CA7DD4">
        <w:rPr>
          <w:rFonts w:ascii="Segoe UI Variable Small" w:hAnsi="Segoe UI Variable Small"/>
        </w:rPr>
        <w:t>Monthly trends remain relatively stable.</w:t>
      </w:r>
    </w:p>
    <w:p w14:paraId="691CF462" w14:textId="77777777" w:rsidR="00CA7DD4" w:rsidRDefault="00CA7DD4" w:rsidP="00CA7DD4">
      <w:pPr>
        <w:numPr>
          <w:ilvl w:val="0"/>
          <w:numId w:val="13"/>
        </w:numPr>
        <w:rPr>
          <w:rFonts w:ascii="Segoe UI Variable Small" w:hAnsi="Segoe UI Variable Small"/>
        </w:rPr>
      </w:pPr>
      <w:r w:rsidRPr="00CA7DD4">
        <w:rPr>
          <w:rFonts w:ascii="Segoe UI Variable Small" w:hAnsi="Segoe UI Variable Small"/>
        </w:rPr>
        <w:t>Small fluctuations are visible, but no extreme peaks occur.</w:t>
      </w:r>
    </w:p>
    <w:p w14:paraId="0D2E019E" w14:textId="307D6C78" w:rsidR="00CA7DD4" w:rsidRPr="00CA7DD4" w:rsidRDefault="00CA7DD4" w:rsidP="00CA7DD4">
      <w:pPr>
        <w:ind w:left="360"/>
        <w:rPr>
          <w:rFonts w:ascii="Segoe UI Variable Small" w:hAnsi="Segoe UI Variable Small"/>
        </w:rPr>
      </w:pPr>
      <w:r w:rsidRPr="00CA7DD4">
        <w:rPr>
          <w:rFonts w:ascii="Segoe UI Variable Small" w:hAnsi="Segoe UI Variable Small"/>
        </w:rPr>
        <w:drawing>
          <wp:inline distT="0" distB="0" distL="0" distR="0" wp14:anchorId="56B711A8" wp14:editId="144D9091">
            <wp:extent cx="3530379" cy="1864570"/>
            <wp:effectExtent l="0" t="0" r="0" b="2540"/>
            <wp:docPr id="11908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3548" name=""/>
                    <pic:cNvPicPr/>
                  </pic:nvPicPr>
                  <pic:blipFill>
                    <a:blip r:embed="rId15"/>
                    <a:stretch>
                      <a:fillRect/>
                    </a:stretch>
                  </pic:blipFill>
                  <pic:spPr>
                    <a:xfrm>
                      <a:off x="0" y="0"/>
                      <a:ext cx="3535661" cy="1867359"/>
                    </a:xfrm>
                    <a:prstGeom prst="rect">
                      <a:avLst/>
                    </a:prstGeom>
                  </pic:spPr>
                </pic:pic>
              </a:graphicData>
            </a:graphic>
          </wp:inline>
        </w:drawing>
      </w:r>
    </w:p>
    <w:p w14:paraId="16D8451F"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320DA1A7">
          <v:rect id="_x0000_i1152" style="width:0;height:1.5pt" o:hralign="center" o:hrstd="t" o:hr="t" fillcolor="#a0a0a0" stroked="f"/>
        </w:pict>
      </w:r>
    </w:p>
    <w:p w14:paraId="01E070DC"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11. Doctor vs Test Results (Clustered Bar Chart)</w:t>
      </w:r>
    </w:p>
    <w:p w14:paraId="1A565D0C" w14:textId="77777777" w:rsidR="00CA7DD4" w:rsidRPr="00CA7DD4" w:rsidRDefault="00CA7DD4" w:rsidP="00CA7DD4">
      <w:pPr>
        <w:rPr>
          <w:rFonts w:ascii="Segoe UI Variable Small" w:hAnsi="Segoe UI Variable Small"/>
        </w:rPr>
      </w:pPr>
      <w:r w:rsidRPr="00CA7DD4">
        <w:rPr>
          <w:rFonts w:ascii="Segoe UI Variable Small" w:hAnsi="Segoe UI Variable Small"/>
        </w:rPr>
        <w:t xml:space="preserve">This chart </w:t>
      </w:r>
      <w:proofErr w:type="spellStart"/>
      <w:r w:rsidRPr="00CA7DD4">
        <w:rPr>
          <w:rFonts w:ascii="Segoe UI Variable Small" w:hAnsi="Segoe UI Variable Small"/>
        </w:rPr>
        <w:t>analyzes</w:t>
      </w:r>
      <w:proofErr w:type="spellEnd"/>
      <w:r w:rsidRPr="00CA7DD4">
        <w:rPr>
          <w:rFonts w:ascii="Segoe UI Variable Small" w:hAnsi="Segoe UI Variable Small"/>
        </w:rPr>
        <w:t xml:space="preserve"> patient outcomes handled by different doctors.</w:t>
      </w:r>
    </w:p>
    <w:p w14:paraId="7E3C66E1"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lastRenderedPageBreak/>
        <w:t>Observation:</w:t>
      </w:r>
    </w:p>
    <w:p w14:paraId="6E43CE8E" w14:textId="77777777" w:rsidR="00CA7DD4" w:rsidRPr="00CA7DD4" w:rsidRDefault="00CA7DD4" w:rsidP="00CA7DD4">
      <w:pPr>
        <w:numPr>
          <w:ilvl w:val="0"/>
          <w:numId w:val="14"/>
        </w:numPr>
        <w:rPr>
          <w:rFonts w:ascii="Segoe UI Variable Small" w:hAnsi="Segoe UI Variable Small"/>
        </w:rPr>
      </w:pPr>
      <w:r w:rsidRPr="00CA7DD4">
        <w:rPr>
          <w:rFonts w:ascii="Segoe UI Variable Small" w:hAnsi="Segoe UI Variable Small"/>
        </w:rPr>
        <w:t>Patient counts are distributed among multiple doctors.</w:t>
      </w:r>
    </w:p>
    <w:p w14:paraId="3A581180" w14:textId="77777777" w:rsidR="00CA7DD4" w:rsidRDefault="00CA7DD4" w:rsidP="00CA7DD4">
      <w:pPr>
        <w:numPr>
          <w:ilvl w:val="0"/>
          <w:numId w:val="14"/>
        </w:numPr>
        <w:rPr>
          <w:rFonts w:ascii="Segoe UI Variable Small" w:hAnsi="Segoe UI Variable Small"/>
        </w:rPr>
      </w:pPr>
      <w:r w:rsidRPr="00CA7DD4">
        <w:rPr>
          <w:rFonts w:ascii="Segoe UI Variable Small" w:hAnsi="Segoe UI Variable Small"/>
        </w:rPr>
        <w:t>Doctors manage patients across all test result categories.</w:t>
      </w:r>
    </w:p>
    <w:p w14:paraId="600ECA7E" w14:textId="72B2D6E8" w:rsidR="00375AC2" w:rsidRPr="00CA7DD4" w:rsidRDefault="00375AC2" w:rsidP="00375AC2">
      <w:pPr>
        <w:ind w:left="360"/>
        <w:rPr>
          <w:rFonts w:ascii="Segoe UI Variable Small" w:hAnsi="Segoe UI Variable Small"/>
        </w:rPr>
      </w:pPr>
      <w:r w:rsidRPr="00375AC2">
        <w:rPr>
          <w:rFonts w:ascii="Segoe UI Variable Small" w:hAnsi="Segoe UI Variable Small"/>
        </w:rPr>
        <w:drawing>
          <wp:inline distT="0" distB="0" distL="0" distR="0" wp14:anchorId="51EB67F5" wp14:editId="64BA6C15">
            <wp:extent cx="4142629" cy="2345826"/>
            <wp:effectExtent l="0" t="0" r="0" b="0"/>
            <wp:docPr id="210663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33422" name=""/>
                    <pic:cNvPicPr/>
                  </pic:nvPicPr>
                  <pic:blipFill>
                    <a:blip r:embed="rId16"/>
                    <a:stretch>
                      <a:fillRect/>
                    </a:stretch>
                  </pic:blipFill>
                  <pic:spPr>
                    <a:xfrm>
                      <a:off x="0" y="0"/>
                      <a:ext cx="4149896" cy="2349941"/>
                    </a:xfrm>
                    <a:prstGeom prst="rect">
                      <a:avLst/>
                    </a:prstGeom>
                  </pic:spPr>
                </pic:pic>
              </a:graphicData>
            </a:graphic>
          </wp:inline>
        </w:drawing>
      </w:r>
    </w:p>
    <w:p w14:paraId="5FA43556"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4FFF52B7">
          <v:rect id="_x0000_i1153" style="width:0;height:1.5pt" o:hralign="center" o:hrstd="t" o:hr="t" fillcolor="#a0a0a0" stroked="f"/>
        </w:pict>
      </w:r>
    </w:p>
    <w:p w14:paraId="399F1C47"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12. Hospital vs Test Results (Clustered Bar Chart)</w:t>
      </w:r>
    </w:p>
    <w:p w14:paraId="280CA92F"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visualization compares hospitals based on patient test results.</w:t>
      </w:r>
    </w:p>
    <w:p w14:paraId="08C33E4E"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4539DBBA" w14:textId="77777777" w:rsidR="00CA7DD4" w:rsidRPr="00CA7DD4" w:rsidRDefault="00CA7DD4" w:rsidP="00CA7DD4">
      <w:pPr>
        <w:numPr>
          <w:ilvl w:val="0"/>
          <w:numId w:val="15"/>
        </w:numPr>
        <w:rPr>
          <w:rFonts w:ascii="Segoe UI Variable Small" w:hAnsi="Segoe UI Variable Small"/>
        </w:rPr>
      </w:pPr>
      <w:r w:rsidRPr="00CA7DD4">
        <w:rPr>
          <w:rFonts w:ascii="Segoe UI Variable Small" w:hAnsi="Segoe UI Variable Small"/>
        </w:rPr>
        <w:t>Several hospitals contribute similar patient volumes.</w:t>
      </w:r>
    </w:p>
    <w:p w14:paraId="57AF3A8C" w14:textId="77777777" w:rsidR="00CA7DD4" w:rsidRDefault="00CA7DD4" w:rsidP="00CA7DD4">
      <w:pPr>
        <w:numPr>
          <w:ilvl w:val="0"/>
          <w:numId w:val="15"/>
        </w:numPr>
        <w:rPr>
          <w:rFonts w:ascii="Segoe UI Variable Small" w:hAnsi="Segoe UI Variable Small"/>
        </w:rPr>
      </w:pPr>
      <w:r w:rsidRPr="00CA7DD4">
        <w:rPr>
          <w:rFonts w:ascii="Segoe UI Variable Small" w:hAnsi="Segoe UI Variable Small"/>
        </w:rPr>
        <w:t>Test result patterns remain consistent across healthcare facilities.</w:t>
      </w:r>
    </w:p>
    <w:p w14:paraId="1BDD7C87" w14:textId="1DCC9F73" w:rsidR="00375AC2" w:rsidRPr="00CA7DD4" w:rsidRDefault="00375AC2" w:rsidP="00375AC2">
      <w:pPr>
        <w:ind w:left="360"/>
        <w:rPr>
          <w:rFonts w:ascii="Segoe UI Variable Small" w:hAnsi="Segoe UI Variable Small"/>
        </w:rPr>
      </w:pPr>
      <w:r w:rsidRPr="00375AC2">
        <w:rPr>
          <w:rFonts w:ascii="Segoe UI Variable Small" w:hAnsi="Segoe UI Variable Small"/>
        </w:rPr>
        <w:drawing>
          <wp:inline distT="0" distB="0" distL="0" distR="0" wp14:anchorId="4E0DC50F" wp14:editId="2EECE47D">
            <wp:extent cx="3252083" cy="1978483"/>
            <wp:effectExtent l="0" t="0" r="5715" b="3175"/>
            <wp:docPr id="193117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3437" name=""/>
                    <pic:cNvPicPr/>
                  </pic:nvPicPr>
                  <pic:blipFill>
                    <a:blip r:embed="rId17"/>
                    <a:stretch>
                      <a:fillRect/>
                    </a:stretch>
                  </pic:blipFill>
                  <pic:spPr>
                    <a:xfrm>
                      <a:off x="0" y="0"/>
                      <a:ext cx="3259962" cy="1983276"/>
                    </a:xfrm>
                    <a:prstGeom prst="rect">
                      <a:avLst/>
                    </a:prstGeom>
                  </pic:spPr>
                </pic:pic>
              </a:graphicData>
            </a:graphic>
          </wp:inline>
        </w:drawing>
      </w:r>
    </w:p>
    <w:p w14:paraId="7865EDBD"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11152886">
          <v:rect id="_x0000_i1154" style="width:0;height:1.5pt" o:hralign="center" o:hrstd="t" o:hr="t" fillcolor="#a0a0a0" stroked="f"/>
        </w:pict>
      </w:r>
    </w:p>
    <w:p w14:paraId="795E668A"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13. Insurance Provider vs Test Results (Clustered Bar Chart)</w:t>
      </w:r>
    </w:p>
    <w:p w14:paraId="3590B824" w14:textId="77777777" w:rsidR="00CA7DD4" w:rsidRPr="00CA7DD4" w:rsidRDefault="00CA7DD4" w:rsidP="00CA7DD4">
      <w:pPr>
        <w:rPr>
          <w:rFonts w:ascii="Segoe UI Variable Small" w:hAnsi="Segoe UI Variable Small"/>
        </w:rPr>
      </w:pPr>
      <w:r w:rsidRPr="00CA7DD4">
        <w:rPr>
          <w:rFonts w:ascii="Segoe UI Variable Small" w:hAnsi="Segoe UI Variable Small"/>
        </w:rPr>
        <w:t>This chart compares insurance providers and patient outcomes.</w:t>
      </w:r>
    </w:p>
    <w:p w14:paraId="0BF5083C"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5249A064" w14:textId="77777777" w:rsidR="00CA7DD4" w:rsidRPr="00CA7DD4" w:rsidRDefault="00CA7DD4" w:rsidP="00CA7DD4">
      <w:pPr>
        <w:numPr>
          <w:ilvl w:val="0"/>
          <w:numId w:val="16"/>
        </w:numPr>
        <w:rPr>
          <w:rFonts w:ascii="Segoe UI Variable Small" w:hAnsi="Segoe UI Variable Small"/>
        </w:rPr>
      </w:pPr>
      <w:r w:rsidRPr="00CA7DD4">
        <w:rPr>
          <w:rFonts w:ascii="Segoe UI Variable Small" w:hAnsi="Segoe UI Variable Small"/>
        </w:rPr>
        <w:lastRenderedPageBreak/>
        <w:t>Providers such as Aetna, Blue Cross, Medicare, Cigna, and UnitedHealthcare show similar patient distributions.</w:t>
      </w:r>
    </w:p>
    <w:p w14:paraId="6D9AF7D0" w14:textId="77777777" w:rsidR="00CA7DD4" w:rsidRDefault="00CA7DD4" w:rsidP="00CA7DD4">
      <w:pPr>
        <w:numPr>
          <w:ilvl w:val="0"/>
          <w:numId w:val="16"/>
        </w:numPr>
        <w:rPr>
          <w:rFonts w:ascii="Segoe UI Variable Small" w:hAnsi="Segoe UI Variable Small"/>
        </w:rPr>
      </w:pPr>
      <w:r w:rsidRPr="00CA7DD4">
        <w:rPr>
          <w:rFonts w:ascii="Segoe UI Variable Small" w:hAnsi="Segoe UI Variable Small"/>
        </w:rPr>
        <w:t>No provider is associated with a significantly different test result pattern.</w:t>
      </w:r>
    </w:p>
    <w:p w14:paraId="7CE6DA98" w14:textId="036E327E" w:rsidR="00375AC2" w:rsidRPr="00CA7DD4" w:rsidRDefault="00375AC2" w:rsidP="00375AC2">
      <w:pPr>
        <w:ind w:left="360"/>
        <w:rPr>
          <w:rFonts w:ascii="Segoe UI Variable Small" w:hAnsi="Segoe UI Variable Small"/>
        </w:rPr>
      </w:pPr>
      <w:r w:rsidRPr="00375AC2">
        <w:rPr>
          <w:rFonts w:ascii="Segoe UI Variable Small" w:hAnsi="Segoe UI Variable Small"/>
        </w:rPr>
        <w:drawing>
          <wp:inline distT="0" distB="0" distL="0" distR="0" wp14:anchorId="3593D069" wp14:editId="220173BA">
            <wp:extent cx="3069203" cy="2063045"/>
            <wp:effectExtent l="0" t="0" r="0" b="0"/>
            <wp:docPr id="4047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7585" name=""/>
                    <pic:cNvPicPr/>
                  </pic:nvPicPr>
                  <pic:blipFill>
                    <a:blip r:embed="rId18"/>
                    <a:stretch>
                      <a:fillRect/>
                    </a:stretch>
                  </pic:blipFill>
                  <pic:spPr>
                    <a:xfrm>
                      <a:off x="0" y="0"/>
                      <a:ext cx="3077429" cy="2068575"/>
                    </a:xfrm>
                    <a:prstGeom prst="rect">
                      <a:avLst/>
                    </a:prstGeom>
                  </pic:spPr>
                </pic:pic>
              </a:graphicData>
            </a:graphic>
          </wp:inline>
        </w:drawing>
      </w:r>
    </w:p>
    <w:p w14:paraId="6D21DE72"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73C061B0">
          <v:rect id="_x0000_i1155" style="width:0;height:1.5pt" o:hralign="center" o:hrstd="t" o:hr="t" fillcolor="#a0a0a0" stroked="f"/>
        </w:pict>
      </w:r>
    </w:p>
    <w:p w14:paraId="475FAD3B"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14. Age vs Test Results (Stacked Column Chart)</w:t>
      </w:r>
    </w:p>
    <w:p w14:paraId="3C8586FA" w14:textId="77777777" w:rsidR="00CA7DD4" w:rsidRPr="00CA7DD4" w:rsidRDefault="00CA7DD4" w:rsidP="00CA7DD4">
      <w:pPr>
        <w:rPr>
          <w:rFonts w:ascii="Segoe UI Variable Small" w:hAnsi="Segoe UI Variable Small"/>
        </w:rPr>
      </w:pPr>
      <w:r w:rsidRPr="00CA7DD4">
        <w:rPr>
          <w:rFonts w:ascii="Segoe UI Variable Small" w:hAnsi="Segoe UI Variable Small"/>
        </w:rPr>
        <w:t xml:space="preserve">This chart </w:t>
      </w:r>
      <w:proofErr w:type="spellStart"/>
      <w:r w:rsidRPr="00CA7DD4">
        <w:rPr>
          <w:rFonts w:ascii="Segoe UI Variable Small" w:hAnsi="Segoe UI Variable Small"/>
        </w:rPr>
        <w:t>analyzes</w:t>
      </w:r>
      <w:proofErr w:type="spellEnd"/>
      <w:r w:rsidRPr="00CA7DD4">
        <w:rPr>
          <w:rFonts w:ascii="Segoe UI Variable Small" w:hAnsi="Segoe UI Variable Small"/>
        </w:rPr>
        <w:t xml:space="preserve"> patient age against test results.</w:t>
      </w:r>
    </w:p>
    <w:p w14:paraId="6997F6CA" w14:textId="77777777" w:rsidR="00CA7DD4" w:rsidRPr="00CA7DD4" w:rsidRDefault="00CA7DD4" w:rsidP="00CA7DD4">
      <w:pPr>
        <w:rPr>
          <w:rFonts w:ascii="Segoe UI Variable Small" w:hAnsi="Segoe UI Variable Small"/>
        </w:rPr>
      </w:pPr>
      <w:r w:rsidRPr="00CA7DD4">
        <w:rPr>
          <w:rFonts w:ascii="Segoe UI Variable Small" w:hAnsi="Segoe UI Variable Small"/>
          <w:b/>
          <w:bCs/>
        </w:rPr>
        <w:t>Observation:</w:t>
      </w:r>
    </w:p>
    <w:p w14:paraId="05E398A6" w14:textId="77777777" w:rsidR="00CA7DD4" w:rsidRPr="00CA7DD4" w:rsidRDefault="00CA7DD4" w:rsidP="00CA7DD4">
      <w:pPr>
        <w:numPr>
          <w:ilvl w:val="0"/>
          <w:numId w:val="17"/>
        </w:numPr>
        <w:rPr>
          <w:rFonts w:ascii="Segoe UI Variable Small" w:hAnsi="Segoe UI Variable Small"/>
        </w:rPr>
      </w:pPr>
      <w:r w:rsidRPr="00CA7DD4">
        <w:rPr>
          <w:rFonts w:ascii="Segoe UI Variable Small" w:hAnsi="Segoe UI Variable Small"/>
        </w:rPr>
        <w:t>Patients across all age groups are represented.</w:t>
      </w:r>
    </w:p>
    <w:p w14:paraId="0763D60D" w14:textId="77777777" w:rsidR="00CA7DD4" w:rsidRPr="00CA7DD4" w:rsidRDefault="00CA7DD4" w:rsidP="00CA7DD4">
      <w:pPr>
        <w:numPr>
          <w:ilvl w:val="0"/>
          <w:numId w:val="17"/>
        </w:numPr>
        <w:rPr>
          <w:rFonts w:ascii="Segoe UI Variable Small" w:hAnsi="Segoe UI Variable Small"/>
        </w:rPr>
      </w:pPr>
      <w:r w:rsidRPr="00CA7DD4">
        <w:rPr>
          <w:rFonts w:ascii="Segoe UI Variable Small" w:hAnsi="Segoe UI Variable Small"/>
        </w:rPr>
        <w:t>Normal, Abnormal, and Inconclusive results appear throughout the age range.</w:t>
      </w:r>
    </w:p>
    <w:p w14:paraId="1C17579D" w14:textId="77777777" w:rsidR="00CA7DD4" w:rsidRDefault="00CA7DD4" w:rsidP="00CA7DD4">
      <w:pPr>
        <w:numPr>
          <w:ilvl w:val="0"/>
          <w:numId w:val="17"/>
        </w:numPr>
        <w:rPr>
          <w:rFonts w:ascii="Segoe UI Variable Small" w:hAnsi="Segoe UI Variable Small"/>
        </w:rPr>
      </w:pPr>
      <w:r w:rsidRPr="00CA7DD4">
        <w:rPr>
          <w:rFonts w:ascii="Segoe UI Variable Small" w:hAnsi="Segoe UI Variable Small"/>
        </w:rPr>
        <w:t>Middle-aged adults contribute a large portion of the patient population.</w:t>
      </w:r>
    </w:p>
    <w:p w14:paraId="1379CF93" w14:textId="3AE2E24D" w:rsidR="00375AC2" w:rsidRPr="00CA7DD4" w:rsidRDefault="00375AC2" w:rsidP="00375AC2">
      <w:pPr>
        <w:ind w:left="360"/>
        <w:rPr>
          <w:rFonts w:ascii="Segoe UI Variable Small" w:hAnsi="Segoe UI Variable Small"/>
        </w:rPr>
      </w:pPr>
      <w:r w:rsidRPr="00375AC2">
        <w:rPr>
          <w:rFonts w:ascii="Segoe UI Variable Small" w:hAnsi="Segoe UI Variable Small"/>
        </w:rPr>
        <w:drawing>
          <wp:inline distT="0" distB="0" distL="0" distR="0" wp14:anchorId="2D1075B9" wp14:editId="5152F7EC">
            <wp:extent cx="5104737" cy="1130553"/>
            <wp:effectExtent l="0" t="0" r="1270" b="0"/>
            <wp:docPr id="860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326" name=""/>
                    <pic:cNvPicPr/>
                  </pic:nvPicPr>
                  <pic:blipFill>
                    <a:blip r:embed="rId19"/>
                    <a:stretch>
                      <a:fillRect/>
                    </a:stretch>
                  </pic:blipFill>
                  <pic:spPr>
                    <a:xfrm>
                      <a:off x="0" y="0"/>
                      <a:ext cx="5119216" cy="1133760"/>
                    </a:xfrm>
                    <a:prstGeom prst="rect">
                      <a:avLst/>
                    </a:prstGeom>
                  </pic:spPr>
                </pic:pic>
              </a:graphicData>
            </a:graphic>
          </wp:inline>
        </w:drawing>
      </w:r>
    </w:p>
    <w:p w14:paraId="4688DFED"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367081F1">
          <v:rect id="_x0000_i1156" style="width:0;height:1.5pt" o:hralign="center" o:hrstd="t" o:hr="t" fillcolor="#a0a0a0" stroked="f"/>
        </w:pict>
      </w:r>
    </w:p>
    <w:p w14:paraId="0C03624A"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Key Insights</w:t>
      </w:r>
    </w:p>
    <w:p w14:paraId="78DE6687"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Test results are distributed almost equally among Normal, Abnormal, and Inconclusive categories.</w:t>
      </w:r>
    </w:p>
    <w:p w14:paraId="07104B59"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Gender does not significantly influence test outcomes.</w:t>
      </w:r>
    </w:p>
    <w:p w14:paraId="17274404"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lastRenderedPageBreak/>
        <w:t>Medical conditions such as Asthma, Diabetes, Obesity, and Cancer account for a substantial portion of patient records.</w:t>
      </w:r>
    </w:p>
    <w:p w14:paraId="58690726"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Billing amounts are comparable across all test result categories.</w:t>
      </w:r>
    </w:p>
    <w:p w14:paraId="50441166"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Blood type does not show a strong relationship with abnormal test outcomes.</w:t>
      </w:r>
    </w:p>
    <w:p w14:paraId="5E5C52AA"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Hospitals, doctors, and insurance providers display similar patient distributions.</w:t>
      </w:r>
    </w:p>
    <w:p w14:paraId="16DC3115" w14:textId="77777777" w:rsidR="00CA7DD4" w:rsidRPr="00CA7DD4" w:rsidRDefault="00CA7DD4" w:rsidP="00CA7DD4">
      <w:pPr>
        <w:numPr>
          <w:ilvl w:val="0"/>
          <w:numId w:val="18"/>
        </w:numPr>
        <w:rPr>
          <w:rFonts w:ascii="Segoe UI Variable Small" w:hAnsi="Segoe UI Variable Small"/>
        </w:rPr>
      </w:pPr>
      <w:r w:rsidRPr="00CA7DD4">
        <w:rPr>
          <w:rFonts w:ascii="Segoe UI Variable Small" w:hAnsi="Segoe UI Variable Small"/>
        </w:rPr>
        <w:t>Patient records are spread across a wide age range and admission types.</w:t>
      </w:r>
    </w:p>
    <w:p w14:paraId="1853A6A2" w14:textId="77777777" w:rsidR="00CA7DD4" w:rsidRDefault="00CA7DD4" w:rsidP="00CA7DD4">
      <w:pPr>
        <w:numPr>
          <w:ilvl w:val="0"/>
          <w:numId w:val="18"/>
        </w:numPr>
        <w:rPr>
          <w:rFonts w:ascii="Segoe UI Variable Small" w:hAnsi="Segoe UI Variable Small"/>
        </w:rPr>
      </w:pPr>
      <w:r w:rsidRPr="00CA7DD4">
        <w:rPr>
          <w:rFonts w:ascii="Segoe UI Variable Small" w:hAnsi="Segoe UI Variable Small"/>
        </w:rPr>
        <w:t>The dashboard provides a comprehensive overview of healthcare performance and patient outcomes.</w:t>
      </w:r>
    </w:p>
    <w:p w14:paraId="0847036B" w14:textId="77777777" w:rsidR="00375AC2" w:rsidRDefault="00375AC2" w:rsidP="00375AC2">
      <w:pPr>
        <w:rPr>
          <w:rFonts w:ascii="Segoe UI Variable Small" w:hAnsi="Segoe UI Variable Small"/>
        </w:rPr>
      </w:pPr>
    </w:p>
    <w:p w14:paraId="6589EB0D" w14:textId="32E7A6F9" w:rsidR="00375AC2" w:rsidRDefault="00375AC2" w:rsidP="00375AC2">
      <w:pPr>
        <w:rPr>
          <w:rFonts w:ascii="Segoe UI Variable Small" w:hAnsi="Segoe UI Variable Small"/>
        </w:rPr>
      </w:pPr>
      <w:r>
        <w:rPr>
          <w:rFonts w:ascii="Segoe UI Variable Small" w:hAnsi="Segoe UI Variable Small"/>
        </w:rPr>
        <w:t>OVERALL DASHBOARD:</w:t>
      </w:r>
    </w:p>
    <w:p w14:paraId="441FA2C0" w14:textId="032AE2C7" w:rsidR="00375AC2" w:rsidRDefault="00375AC2" w:rsidP="00375AC2">
      <w:pPr>
        <w:rPr>
          <w:rFonts w:ascii="Segoe UI Variable Small" w:hAnsi="Segoe UI Variable Small"/>
        </w:rPr>
      </w:pPr>
      <w:r w:rsidRPr="00375AC2">
        <w:rPr>
          <w:rFonts w:ascii="Segoe UI Variable Small" w:hAnsi="Segoe UI Variable Small"/>
        </w:rPr>
        <w:drawing>
          <wp:inline distT="0" distB="0" distL="0" distR="0" wp14:anchorId="1F4A8E76" wp14:editId="5FEA593E">
            <wp:extent cx="5731510" cy="3300095"/>
            <wp:effectExtent l="0" t="0" r="2540" b="0"/>
            <wp:docPr id="16997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5339" name=""/>
                    <pic:cNvPicPr/>
                  </pic:nvPicPr>
                  <pic:blipFill>
                    <a:blip r:embed="rId20"/>
                    <a:stretch>
                      <a:fillRect/>
                    </a:stretch>
                  </pic:blipFill>
                  <pic:spPr>
                    <a:xfrm>
                      <a:off x="0" y="0"/>
                      <a:ext cx="5731510" cy="3300095"/>
                    </a:xfrm>
                    <a:prstGeom prst="rect">
                      <a:avLst/>
                    </a:prstGeom>
                  </pic:spPr>
                </pic:pic>
              </a:graphicData>
            </a:graphic>
          </wp:inline>
        </w:drawing>
      </w:r>
    </w:p>
    <w:p w14:paraId="795A469A" w14:textId="11712FFE" w:rsidR="00375AC2" w:rsidRDefault="00375AC2" w:rsidP="00375AC2">
      <w:pPr>
        <w:rPr>
          <w:rFonts w:ascii="Segoe UI Variable Small" w:hAnsi="Segoe UI Variable Small"/>
        </w:rPr>
      </w:pPr>
      <w:r w:rsidRPr="00375AC2">
        <w:rPr>
          <w:rFonts w:ascii="Segoe UI Variable Small" w:hAnsi="Segoe UI Variable Small"/>
        </w:rPr>
        <w:lastRenderedPageBreak/>
        <w:drawing>
          <wp:inline distT="0" distB="0" distL="0" distR="0" wp14:anchorId="3E4AE24A" wp14:editId="425E0459">
            <wp:extent cx="5731510" cy="3253105"/>
            <wp:effectExtent l="0" t="0" r="2540" b="4445"/>
            <wp:docPr id="174615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6409" name=""/>
                    <pic:cNvPicPr/>
                  </pic:nvPicPr>
                  <pic:blipFill>
                    <a:blip r:embed="rId21"/>
                    <a:stretch>
                      <a:fillRect/>
                    </a:stretch>
                  </pic:blipFill>
                  <pic:spPr>
                    <a:xfrm>
                      <a:off x="0" y="0"/>
                      <a:ext cx="5731510" cy="3253105"/>
                    </a:xfrm>
                    <a:prstGeom prst="rect">
                      <a:avLst/>
                    </a:prstGeom>
                  </pic:spPr>
                </pic:pic>
              </a:graphicData>
            </a:graphic>
          </wp:inline>
        </w:drawing>
      </w:r>
    </w:p>
    <w:p w14:paraId="577EDD87" w14:textId="0510BDE5" w:rsidR="00375AC2" w:rsidRDefault="00375AC2" w:rsidP="00375AC2">
      <w:pPr>
        <w:rPr>
          <w:rFonts w:ascii="Segoe UI Variable Small" w:hAnsi="Segoe UI Variable Small"/>
        </w:rPr>
      </w:pPr>
      <w:r w:rsidRPr="00375AC2">
        <w:rPr>
          <w:rFonts w:ascii="Segoe UI Variable Small" w:hAnsi="Segoe UI Variable Small"/>
        </w:rPr>
        <w:drawing>
          <wp:inline distT="0" distB="0" distL="0" distR="0" wp14:anchorId="6E51A32D" wp14:editId="5E6959D1">
            <wp:extent cx="5731510" cy="3303270"/>
            <wp:effectExtent l="0" t="0" r="2540" b="0"/>
            <wp:docPr id="20860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69247" name=""/>
                    <pic:cNvPicPr/>
                  </pic:nvPicPr>
                  <pic:blipFill>
                    <a:blip r:embed="rId22"/>
                    <a:stretch>
                      <a:fillRect/>
                    </a:stretch>
                  </pic:blipFill>
                  <pic:spPr>
                    <a:xfrm>
                      <a:off x="0" y="0"/>
                      <a:ext cx="5731510" cy="3303270"/>
                    </a:xfrm>
                    <a:prstGeom prst="rect">
                      <a:avLst/>
                    </a:prstGeom>
                  </pic:spPr>
                </pic:pic>
              </a:graphicData>
            </a:graphic>
          </wp:inline>
        </w:drawing>
      </w:r>
    </w:p>
    <w:p w14:paraId="57F52603" w14:textId="27CA5BE5" w:rsidR="00375AC2" w:rsidRPr="00CA7DD4" w:rsidRDefault="00375AC2" w:rsidP="00375AC2">
      <w:pPr>
        <w:rPr>
          <w:rFonts w:ascii="Segoe UI Variable Small" w:hAnsi="Segoe UI Variable Small"/>
        </w:rPr>
      </w:pPr>
      <w:r w:rsidRPr="00375AC2">
        <w:rPr>
          <w:rFonts w:ascii="Segoe UI Variable Small" w:hAnsi="Segoe UI Variable Small"/>
        </w:rPr>
        <w:lastRenderedPageBreak/>
        <w:drawing>
          <wp:inline distT="0" distB="0" distL="0" distR="0" wp14:anchorId="19342A13" wp14:editId="4B65AF8D">
            <wp:extent cx="5731510" cy="3252470"/>
            <wp:effectExtent l="0" t="0" r="2540" b="5080"/>
            <wp:docPr id="3323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1114" name=""/>
                    <pic:cNvPicPr/>
                  </pic:nvPicPr>
                  <pic:blipFill>
                    <a:blip r:embed="rId23"/>
                    <a:stretch>
                      <a:fillRect/>
                    </a:stretch>
                  </pic:blipFill>
                  <pic:spPr>
                    <a:xfrm>
                      <a:off x="0" y="0"/>
                      <a:ext cx="5731510" cy="3252470"/>
                    </a:xfrm>
                    <a:prstGeom prst="rect">
                      <a:avLst/>
                    </a:prstGeom>
                  </pic:spPr>
                </pic:pic>
              </a:graphicData>
            </a:graphic>
          </wp:inline>
        </w:drawing>
      </w:r>
    </w:p>
    <w:p w14:paraId="5C2C4A93" w14:textId="77777777" w:rsidR="00CA7DD4" w:rsidRPr="00CA7DD4" w:rsidRDefault="00CA7DD4" w:rsidP="00CA7DD4">
      <w:pPr>
        <w:rPr>
          <w:rFonts w:ascii="Segoe UI Variable Small" w:hAnsi="Segoe UI Variable Small"/>
        </w:rPr>
      </w:pPr>
      <w:r w:rsidRPr="00CA7DD4">
        <w:rPr>
          <w:rFonts w:ascii="Segoe UI Variable Small" w:hAnsi="Segoe UI Variable Small"/>
        </w:rPr>
        <w:pict w14:anchorId="1535CEB3">
          <v:rect id="_x0000_i1157" style="width:0;height:1.5pt" o:hralign="center" o:hrstd="t" o:hr="t" fillcolor="#a0a0a0" stroked="f"/>
        </w:pict>
      </w:r>
    </w:p>
    <w:p w14:paraId="2A35CC4F" w14:textId="77777777" w:rsidR="00CA7DD4" w:rsidRPr="00CA7DD4" w:rsidRDefault="00CA7DD4" w:rsidP="00CA7DD4">
      <w:pPr>
        <w:rPr>
          <w:rFonts w:ascii="Segoe UI Variable Small" w:hAnsi="Segoe UI Variable Small"/>
          <w:b/>
          <w:bCs/>
        </w:rPr>
      </w:pPr>
      <w:r w:rsidRPr="00CA7DD4">
        <w:rPr>
          <w:rFonts w:ascii="Segoe UI Variable Small" w:hAnsi="Segoe UI Variable Small"/>
          <w:b/>
          <w:bCs/>
        </w:rPr>
        <w:t>Conclusion</w:t>
      </w:r>
    </w:p>
    <w:p w14:paraId="6CEBC38B" w14:textId="77777777" w:rsidR="00CA7DD4" w:rsidRPr="00CA7DD4" w:rsidRDefault="00CA7DD4" w:rsidP="00CA7DD4">
      <w:pPr>
        <w:rPr>
          <w:rFonts w:ascii="Segoe UI Variable Small" w:hAnsi="Segoe UI Variable Small"/>
        </w:rPr>
      </w:pPr>
      <w:r w:rsidRPr="00CA7DD4">
        <w:rPr>
          <w:rFonts w:ascii="Segoe UI Variable Small" w:hAnsi="Segoe UI Variable Small"/>
        </w:rPr>
        <w:t>The Healthcare Test Results Dashboard successfully visualizes patient healthcare data and provides meaningful insights into test outcomes. Through interactive KPI cards, charts, and decomposition analysis, the dashboard enables effective exploration of relationships between demographic, clinical, and operational factors and patient test results. The analysis reveals balanced distributions across most categories, indicating consistent healthcare records throughout the dataset. This dashboard serves as an effective tool for monitoring patient information, understanding healthcare trends, and supporting data-driven decision-making.</w:t>
      </w:r>
    </w:p>
    <w:p w14:paraId="2F0FF856" w14:textId="77777777" w:rsidR="00CA7DD4" w:rsidRPr="00CA7DD4" w:rsidRDefault="00CA7DD4">
      <w:pPr>
        <w:rPr>
          <w:rFonts w:ascii="Segoe UI Variable Small" w:hAnsi="Segoe UI Variable Small"/>
        </w:rPr>
      </w:pPr>
    </w:p>
    <w:sectPr w:rsidR="00CA7DD4" w:rsidRPr="00CA7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Variable Small">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3CA2"/>
    <w:multiLevelType w:val="multilevel"/>
    <w:tmpl w:val="BA0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8683B"/>
    <w:multiLevelType w:val="multilevel"/>
    <w:tmpl w:val="FF3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75950"/>
    <w:multiLevelType w:val="multilevel"/>
    <w:tmpl w:val="290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C4427"/>
    <w:multiLevelType w:val="multilevel"/>
    <w:tmpl w:val="B3D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9557E"/>
    <w:multiLevelType w:val="multilevel"/>
    <w:tmpl w:val="1E0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4C60"/>
    <w:multiLevelType w:val="multilevel"/>
    <w:tmpl w:val="A2C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52780"/>
    <w:multiLevelType w:val="multilevel"/>
    <w:tmpl w:val="027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E510D"/>
    <w:multiLevelType w:val="multilevel"/>
    <w:tmpl w:val="6A3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E65F5"/>
    <w:multiLevelType w:val="multilevel"/>
    <w:tmpl w:val="6E4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71B5E"/>
    <w:multiLevelType w:val="multilevel"/>
    <w:tmpl w:val="560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F2972"/>
    <w:multiLevelType w:val="multilevel"/>
    <w:tmpl w:val="6A3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13399"/>
    <w:multiLevelType w:val="multilevel"/>
    <w:tmpl w:val="6170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70592"/>
    <w:multiLevelType w:val="multilevel"/>
    <w:tmpl w:val="AC3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859B7"/>
    <w:multiLevelType w:val="multilevel"/>
    <w:tmpl w:val="336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41AF8"/>
    <w:multiLevelType w:val="multilevel"/>
    <w:tmpl w:val="A75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37670"/>
    <w:multiLevelType w:val="multilevel"/>
    <w:tmpl w:val="FE3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11331"/>
    <w:multiLevelType w:val="multilevel"/>
    <w:tmpl w:val="D5C6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96B8A"/>
    <w:multiLevelType w:val="multilevel"/>
    <w:tmpl w:val="BA4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36990">
    <w:abstractNumId w:val="11"/>
  </w:num>
  <w:num w:numId="2" w16cid:durableId="747651679">
    <w:abstractNumId w:val="6"/>
  </w:num>
  <w:num w:numId="3" w16cid:durableId="689795184">
    <w:abstractNumId w:val="15"/>
  </w:num>
  <w:num w:numId="4" w16cid:durableId="934945642">
    <w:abstractNumId w:val="9"/>
  </w:num>
  <w:num w:numId="5" w16cid:durableId="1160537127">
    <w:abstractNumId w:val="12"/>
  </w:num>
  <w:num w:numId="6" w16cid:durableId="544297090">
    <w:abstractNumId w:val="16"/>
  </w:num>
  <w:num w:numId="7" w16cid:durableId="2003193604">
    <w:abstractNumId w:val="8"/>
  </w:num>
  <w:num w:numId="8" w16cid:durableId="616986455">
    <w:abstractNumId w:val="17"/>
  </w:num>
  <w:num w:numId="9" w16cid:durableId="1843425306">
    <w:abstractNumId w:val="1"/>
  </w:num>
  <w:num w:numId="10" w16cid:durableId="326592153">
    <w:abstractNumId w:val="13"/>
  </w:num>
  <w:num w:numId="11" w16cid:durableId="753016576">
    <w:abstractNumId w:val="10"/>
  </w:num>
  <w:num w:numId="12" w16cid:durableId="325321848">
    <w:abstractNumId w:val="14"/>
  </w:num>
  <w:num w:numId="13" w16cid:durableId="75171163">
    <w:abstractNumId w:val="3"/>
  </w:num>
  <w:num w:numId="14" w16cid:durableId="173544365">
    <w:abstractNumId w:val="2"/>
  </w:num>
  <w:num w:numId="15" w16cid:durableId="386802654">
    <w:abstractNumId w:val="0"/>
  </w:num>
  <w:num w:numId="16" w16cid:durableId="1072115672">
    <w:abstractNumId w:val="4"/>
  </w:num>
  <w:num w:numId="17" w16cid:durableId="554238703">
    <w:abstractNumId w:val="5"/>
  </w:num>
  <w:num w:numId="18" w16cid:durableId="12600252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D4"/>
    <w:rsid w:val="00375AC2"/>
    <w:rsid w:val="0054144D"/>
    <w:rsid w:val="00576185"/>
    <w:rsid w:val="00CA7DD4"/>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736C"/>
  <w15:chartTrackingRefBased/>
  <w15:docId w15:val="{D30DD86A-2B7E-40EA-8E71-0B3743B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DD4"/>
    <w:rPr>
      <w:rFonts w:eastAsiaTheme="majorEastAsia" w:cstheme="majorBidi"/>
      <w:color w:val="272727" w:themeColor="text1" w:themeTint="D8"/>
    </w:rPr>
  </w:style>
  <w:style w:type="paragraph" w:styleId="Title">
    <w:name w:val="Title"/>
    <w:basedOn w:val="Normal"/>
    <w:next w:val="Normal"/>
    <w:link w:val="TitleChar"/>
    <w:uiPriority w:val="10"/>
    <w:qFormat/>
    <w:rsid w:val="00CA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DD4"/>
    <w:pPr>
      <w:spacing w:before="160"/>
      <w:jc w:val="center"/>
    </w:pPr>
    <w:rPr>
      <w:i/>
      <w:iCs/>
      <w:color w:val="404040" w:themeColor="text1" w:themeTint="BF"/>
    </w:rPr>
  </w:style>
  <w:style w:type="character" w:customStyle="1" w:styleId="QuoteChar">
    <w:name w:val="Quote Char"/>
    <w:basedOn w:val="DefaultParagraphFont"/>
    <w:link w:val="Quote"/>
    <w:uiPriority w:val="29"/>
    <w:rsid w:val="00CA7DD4"/>
    <w:rPr>
      <w:i/>
      <w:iCs/>
      <w:color w:val="404040" w:themeColor="text1" w:themeTint="BF"/>
    </w:rPr>
  </w:style>
  <w:style w:type="paragraph" w:styleId="ListParagraph">
    <w:name w:val="List Paragraph"/>
    <w:basedOn w:val="Normal"/>
    <w:uiPriority w:val="34"/>
    <w:qFormat/>
    <w:rsid w:val="00CA7DD4"/>
    <w:pPr>
      <w:ind w:left="720"/>
      <w:contextualSpacing/>
    </w:pPr>
  </w:style>
  <w:style w:type="character" w:styleId="IntenseEmphasis">
    <w:name w:val="Intense Emphasis"/>
    <w:basedOn w:val="DefaultParagraphFont"/>
    <w:uiPriority w:val="21"/>
    <w:qFormat/>
    <w:rsid w:val="00CA7DD4"/>
    <w:rPr>
      <w:i/>
      <w:iCs/>
      <w:color w:val="0F4761" w:themeColor="accent1" w:themeShade="BF"/>
    </w:rPr>
  </w:style>
  <w:style w:type="paragraph" w:styleId="IntenseQuote">
    <w:name w:val="Intense Quote"/>
    <w:basedOn w:val="Normal"/>
    <w:next w:val="Normal"/>
    <w:link w:val="IntenseQuoteChar"/>
    <w:uiPriority w:val="30"/>
    <w:qFormat/>
    <w:rsid w:val="00CA7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DD4"/>
    <w:rPr>
      <w:i/>
      <w:iCs/>
      <w:color w:val="0F4761" w:themeColor="accent1" w:themeShade="BF"/>
    </w:rPr>
  </w:style>
  <w:style w:type="character" w:styleId="IntenseReference">
    <w:name w:val="Intense Reference"/>
    <w:basedOn w:val="DefaultParagraphFont"/>
    <w:uiPriority w:val="32"/>
    <w:qFormat/>
    <w:rsid w:val="00CA7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2026-06-04T05:13:00Z</dcterms:created>
  <dcterms:modified xsi:type="dcterms:W3CDTF">2026-06-04T05:27:00Z</dcterms:modified>
</cp:coreProperties>
</file>