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B819" w14:textId="6C9746E9" w:rsidR="0082196B" w:rsidRDefault="0082196B" w:rsidP="0082196B">
      <w:pPr>
        <w:rPr>
          <w:b/>
          <w:bCs/>
          <w:sz w:val="36"/>
          <w:szCs w:val="36"/>
        </w:rPr>
      </w:pPr>
      <w:r w:rsidRPr="0082196B">
        <w:rPr>
          <w:b/>
          <w:bCs/>
          <w:sz w:val="36"/>
          <w:szCs w:val="36"/>
        </w:rPr>
        <w:t>DAY 30 REPORT</w:t>
      </w:r>
    </w:p>
    <w:p w14:paraId="20ED2F2E" w14:textId="77777777" w:rsidR="0082196B" w:rsidRPr="0082196B" w:rsidRDefault="0082196B" w:rsidP="0082196B">
      <w:pPr>
        <w:rPr>
          <w:b/>
          <w:bCs/>
          <w:sz w:val="26"/>
          <w:szCs w:val="26"/>
        </w:rPr>
      </w:pPr>
      <w:r w:rsidRPr="0082196B">
        <w:rPr>
          <w:b/>
          <w:bCs/>
          <w:sz w:val="26"/>
          <w:szCs w:val="26"/>
        </w:rPr>
        <w:t>TASK: Perform Data Transformation and Analytical Calculations on the Healthcare Dataset Using Power BI</w:t>
      </w:r>
    </w:p>
    <w:p w14:paraId="4637C03E" w14:textId="77777777" w:rsidR="0082196B" w:rsidRPr="0082196B" w:rsidRDefault="0082196B" w:rsidP="0082196B">
      <w:pPr>
        <w:rPr>
          <w:b/>
          <w:bCs/>
          <w:sz w:val="26"/>
          <w:szCs w:val="26"/>
        </w:rPr>
      </w:pPr>
      <w:r w:rsidRPr="0082196B">
        <w:rPr>
          <w:b/>
          <w:bCs/>
          <w:sz w:val="26"/>
          <w:szCs w:val="26"/>
        </w:rPr>
        <w:t>Description:</w:t>
      </w:r>
    </w:p>
    <w:p w14:paraId="112D5B3F" w14:textId="03B828FB" w:rsidR="0082196B" w:rsidRPr="0082196B" w:rsidRDefault="0082196B" w:rsidP="0082196B">
      <w:pPr>
        <w:rPr>
          <w:sz w:val="26"/>
          <w:szCs w:val="26"/>
        </w:rPr>
      </w:pPr>
      <w:r w:rsidRPr="0082196B">
        <w:rPr>
          <w:sz w:val="26"/>
          <w:szCs w:val="26"/>
        </w:rPr>
        <w:t xml:space="preserve">Using the same Healthcare Dataset from Day 29, perform data transformation and analytical calculations in Power BI. Apply various Power BI features such as changing data types, creating new columns, generating conditional columns, creating measures, and using quick measures to enhance the dataset. Develop visualizations based on the transformed data to </w:t>
      </w:r>
      <w:proofErr w:type="spellStart"/>
      <w:r w:rsidRPr="0082196B">
        <w:rPr>
          <w:sz w:val="26"/>
          <w:szCs w:val="26"/>
        </w:rPr>
        <w:t>analyze</w:t>
      </w:r>
      <w:proofErr w:type="spellEnd"/>
      <w:r w:rsidRPr="0082196B">
        <w:rPr>
          <w:sz w:val="26"/>
          <w:szCs w:val="26"/>
        </w:rPr>
        <w:t xml:space="preserve"> patient demographics, billing information, and healthcare-related metrics, thereby generating meaningful insights and improving data reporting capabilities</w:t>
      </w:r>
      <w:r w:rsidRPr="0082196B">
        <w:rPr>
          <w:sz w:val="26"/>
          <w:szCs w:val="26"/>
        </w:rPr>
        <w:t>.</w:t>
      </w:r>
    </w:p>
    <w:p w14:paraId="37151C7E" w14:textId="77777777" w:rsidR="0082196B" w:rsidRPr="0082196B" w:rsidRDefault="0082196B" w:rsidP="0082196B">
      <w:r w:rsidRPr="0082196B">
        <w:pict w14:anchorId="45F76056">
          <v:rect id="_x0000_i1080" style="width:0;height:1.5pt" o:hralign="center" o:hrstd="t" o:hr="t" fillcolor="#a0a0a0" stroked="f"/>
        </w:pict>
      </w:r>
    </w:p>
    <w:p w14:paraId="3FF2D5DB" w14:textId="77777777" w:rsidR="0082196B" w:rsidRPr="0082196B" w:rsidRDefault="0082196B" w:rsidP="0082196B">
      <w:pPr>
        <w:rPr>
          <w:b/>
          <w:bCs/>
        </w:rPr>
      </w:pPr>
      <w:r w:rsidRPr="0082196B">
        <w:rPr>
          <w:b/>
          <w:bCs/>
        </w:rPr>
        <w:t>Operations Performed</w:t>
      </w:r>
    </w:p>
    <w:p w14:paraId="6203025B" w14:textId="77777777" w:rsidR="0082196B" w:rsidRPr="0082196B" w:rsidRDefault="0082196B" w:rsidP="0082196B">
      <w:pPr>
        <w:rPr>
          <w:b/>
          <w:bCs/>
        </w:rPr>
      </w:pPr>
      <w:r w:rsidRPr="0082196B">
        <w:rPr>
          <w:b/>
          <w:bCs/>
        </w:rPr>
        <w:t>1. Data Type Change</w:t>
      </w:r>
    </w:p>
    <w:p w14:paraId="287E480F" w14:textId="77777777" w:rsidR="0082196B" w:rsidRPr="0082196B" w:rsidRDefault="0082196B" w:rsidP="0082196B">
      <w:r w:rsidRPr="0082196B">
        <w:rPr>
          <w:b/>
          <w:bCs/>
        </w:rPr>
        <w:t>Column:</w:t>
      </w:r>
      <w:r w:rsidRPr="0082196B">
        <w:t xml:space="preserve"> Billing Amount</w:t>
      </w:r>
    </w:p>
    <w:p w14:paraId="0F9F299D" w14:textId="77777777" w:rsidR="0082196B" w:rsidRDefault="0082196B" w:rsidP="0082196B">
      <w:r w:rsidRPr="0082196B">
        <w:t>The data type of the Billing Amount column was changed from Decimal Number to Currency. This allows billing values to be displayed in a standard monetary format and improves financial data readability.</w:t>
      </w:r>
    </w:p>
    <w:p w14:paraId="3B8CAA82" w14:textId="21837323" w:rsidR="0082196B" w:rsidRDefault="0082196B" w:rsidP="0082196B">
      <w:r>
        <w:t>DATATYPE BEFORE:</w:t>
      </w:r>
    </w:p>
    <w:p w14:paraId="2F4CA778" w14:textId="0EC3A32F" w:rsidR="0082196B" w:rsidRDefault="0082196B" w:rsidP="0082196B">
      <w:r w:rsidRPr="0082196B">
        <w:rPr>
          <w:noProof/>
        </w:rPr>
        <w:drawing>
          <wp:inline distT="0" distB="0" distL="0" distR="0" wp14:anchorId="0645AE4C" wp14:editId="44A84CA0">
            <wp:extent cx="3863939" cy="1828800"/>
            <wp:effectExtent l="0" t="0" r="3810" b="0"/>
            <wp:docPr id="212733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84708" cy="1838630"/>
                    </a:xfrm>
                    <a:prstGeom prst="rect">
                      <a:avLst/>
                    </a:prstGeom>
                    <a:noFill/>
                    <a:ln>
                      <a:noFill/>
                    </a:ln>
                  </pic:spPr>
                </pic:pic>
              </a:graphicData>
            </a:graphic>
          </wp:inline>
        </w:drawing>
      </w:r>
    </w:p>
    <w:p w14:paraId="445F15F0" w14:textId="3BE6A15F" w:rsidR="0082196B" w:rsidRDefault="0082196B" w:rsidP="0082196B">
      <w:r w:rsidRPr="0082196B">
        <w:rPr>
          <w:noProof/>
        </w:rPr>
        <w:lastRenderedPageBreak/>
        <w:drawing>
          <wp:inline distT="0" distB="0" distL="0" distR="0" wp14:anchorId="25C6A332" wp14:editId="060CBBD2">
            <wp:extent cx="4301656" cy="1956858"/>
            <wp:effectExtent l="0" t="0" r="3810" b="5715"/>
            <wp:docPr id="107108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4261" cy="1962592"/>
                    </a:xfrm>
                    <a:prstGeom prst="rect">
                      <a:avLst/>
                    </a:prstGeom>
                    <a:noFill/>
                    <a:ln>
                      <a:noFill/>
                    </a:ln>
                  </pic:spPr>
                </pic:pic>
              </a:graphicData>
            </a:graphic>
          </wp:inline>
        </w:drawing>
      </w:r>
    </w:p>
    <w:p w14:paraId="34D0956D" w14:textId="3D348C33" w:rsidR="0082196B" w:rsidRDefault="0082196B" w:rsidP="0082196B">
      <w:r>
        <w:t>DATATYPE AFTER:</w:t>
      </w:r>
    </w:p>
    <w:p w14:paraId="47CAD1BF" w14:textId="1AB6F85B" w:rsidR="0082196B" w:rsidRPr="0082196B" w:rsidRDefault="0082196B" w:rsidP="0082196B">
      <w:r w:rsidRPr="0082196B">
        <w:rPr>
          <w:noProof/>
        </w:rPr>
        <w:drawing>
          <wp:inline distT="0" distB="0" distL="0" distR="0" wp14:anchorId="3B0FE40E" wp14:editId="3C9AE417">
            <wp:extent cx="2735249" cy="2818270"/>
            <wp:effectExtent l="0" t="0" r="8255" b="1270"/>
            <wp:docPr id="123820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4725" cy="2828034"/>
                    </a:xfrm>
                    <a:prstGeom prst="rect">
                      <a:avLst/>
                    </a:prstGeom>
                    <a:noFill/>
                    <a:ln>
                      <a:noFill/>
                    </a:ln>
                  </pic:spPr>
                </pic:pic>
              </a:graphicData>
            </a:graphic>
          </wp:inline>
        </w:drawing>
      </w:r>
    </w:p>
    <w:p w14:paraId="680C2E6B" w14:textId="77777777" w:rsidR="0082196B" w:rsidRPr="0082196B" w:rsidRDefault="0082196B" w:rsidP="0082196B">
      <w:pPr>
        <w:rPr>
          <w:b/>
          <w:bCs/>
        </w:rPr>
      </w:pPr>
      <w:r w:rsidRPr="0082196B">
        <w:rPr>
          <w:b/>
          <w:bCs/>
        </w:rPr>
        <w:t>2. New Column Creation</w:t>
      </w:r>
    </w:p>
    <w:p w14:paraId="365DBC87" w14:textId="77777777" w:rsidR="0082196B" w:rsidRPr="0082196B" w:rsidRDefault="0082196B" w:rsidP="0082196B">
      <w:r w:rsidRPr="0082196B">
        <w:rPr>
          <w:b/>
          <w:bCs/>
        </w:rPr>
        <w:t>Column Created:</w:t>
      </w:r>
      <w:r w:rsidRPr="0082196B">
        <w:t xml:space="preserve"> Age Group</w:t>
      </w:r>
    </w:p>
    <w:p w14:paraId="451651F9" w14:textId="77777777" w:rsidR="0082196B" w:rsidRPr="0082196B" w:rsidRDefault="0082196B" w:rsidP="0082196B">
      <w:r w:rsidRPr="0082196B">
        <w:t>A new column named Age Group was created to categorize patients into:</w:t>
      </w:r>
    </w:p>
    <w:p w14:paraId="04538983" w14:textId="77777777" w:rsidR="0082196B" w:rsidRPr="0082196B" w:rsidRDefault="0082196B" w:rsidP="0082196B">
      <w:pPr>
        <w:numPr>
          <w:ilvl w:val="0"/>
          <w:numId w:val="1"/>
        </w:numPr>
      </w:pPr>
      <w:r w:rsidRPr="0082196B">
        <w:t>Young</w:t>
      </w:r>
    </w:p>
    <w:p w14:paraId="13CF2815" w14:textId="77777777" w:rsidR="0082196B" w:rsidRPr="0082196B" w:rsidRDefault="0082196B" w:rsidP="0082196B">
      <w:pPr>
        <w:numPr>
          <w:ilvl w:val="0"/>
          <w:numId w:val="1"/>
        </w:numPr>
      </w:pPr>
      <w:r w:rsidRPr="0082196B">
        <w:t>Middle Aged</w:t>
      </w:r>
    </w:p>
    <w:p w14:paraId="0D4157AB" w14:textId="77777777" w:rsidR="0082196B" w:rsidRPr="0082196B" w:rsidRDefault="0082196B" w:rsidP="0082196B">
      <w:pPr>
        <w:numPr>
          <w:ilvl w:val="0"/>
          <w:numId w:val="1"/>
        </w:numPr>
      </w:pPr>
      <w:r w:rsidRPr="0082196B">
        <w:t>Senior</w:t>
      </w:r>
    </w:p>
    <w:p w14:paraId="1ECCEAC7" w14:textId="77777777" w:rsidR="0082196B" w:rsidRDefault="0082196B" w:rsidP="0082196B">
      <w:r w:rsidRPr="0082196B">
        <w:t>This grouping helps simplify demographic analysis.</w:t>
      </w:r>
    </w:p>
    <w:p w14:paraId="66391B58" w14:textId="335A003B" w:rsidR="0082196B" w:rsidRDefault="0082196B" w:rsidP="0082196B">
      <w:r>
        <w:rPr>
          <w:noProof/>
        </w:rPr>
        <w:drawing>
          <wp:inline distT="0" distB="0" distL="0" distR="0" wp14:anchorId="142F5B55" wp14:editId="0474E262">
            <wp:extent cx="3729162" cy="1190180"/>
            <wp:effectExtent l="0" t="0" r="5080" b="0"/>
            <wp:docPr id="658178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3850" cy="1191676"/>
                    </a:xfrm>
                    <a:prstGeom prst="rect">
                      <a:avLst/>
                    </a:prstGeom>
                    <a:noFill/>
                    <a:ln>
                      <a:noFill/>
                    </a:ln>
                  </pic:spPr>
                </pic:pic>
              </a:graphicData>
            </a:graphic>
          </wp:inline>
        </w:drawing>
      </w:r>
    </w:p>
    <w:p w14:paraId="6E7F2C7C" w14:textId="27223C51" w:rsidR="0082196B" w:rsidRDefault="0082196B" w:rsidP="0082196B">
      <w:r>
        <w:rPr>
          <w:noProof/>
        </w:rPr>
        <w:lastRenderedPageBreak/>
        <w:drawing>
          <wp:inline distT="0" distB="0" distL="0" distR="0" wp14:anchorId="26ED08AF" wp14:editId="143CB061">
            <wp:extent cx="4118776" cy="1461148"/>
            <wp:effectExtent l="0" t="0" r="0" b="5715"/>
            <wp:docPr id="2109585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4832" cy="1463296"/>
                    </a:xfrm>
                    <a:prstGeom prst="rect">
                      <a:avLst/>
                    </a:prstGeom>
                    <a:noFill/>
                    <a:ln>
                      <a:noFill/>
                    </a:ln>
                  </pic:spPr>
                </pic:pic>
              </a:graphicData>
            </a:graphic>
          </wp:inline>
        </w:drawing>
      </w:r>
    </w:p>
    <w:p w14:paraId="76E443CA" w14:textId="5D201138" w:rsidR="0082196B" w:rsidRDefault="0082196B" w:rsidP="0082196B">
      <w:r>
        <w:t xml:space="preserve">AFTER CREATING THE AGE GROUP </w:t>
      </w:r>
      <w:proofErr w:type="gramStart"/>
      <w:r>
        <w:t>COLUMN</w:t>
      </w:r>
      <w:proofErr w:type="gramEnd"/>
      <w:r>
        <w:t xml:space="preserve"> IT APPEARS IN THE RIGHT SIDE(PROPERTIES):</w:t>
      </w:r>
    </w:p>
    <w:p w14:paraId="0299427D" w14:textId="2088B4AC" w:rsidR="0082196B" w:rsidRPr="0082196B" w:rsidRDefault="0082196B" w:rsidP="0082196B">
      <w:r>
        <w:rPr>
          <w:noProof/>
        </w:rPr>
        <w:drawing>
          <wp:inline distT="0" distB="0" distL="0" distR="0" wp14:anchorId="32515ACD" wp14:editId="6B36E718">
            <wp:extent cx="2433099" cy="3058768"/>
            <wp:effectExtent l="0" t="0" r="5715" b="8890"/>
            <wp:docPr id="137404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557" cy="3065629"/>
                    </a:xfrm>
                    <a:prstGeom prst="rect">
                      <a:avLst/>
                    </a:prstGeom>
                    <a:noFill/>
                    <a:ln>
                      <a:noFill/>
                    </a:ln>
                  </pic:spPr>
                </pic:pic>
              </a:graphicData>
            </a:graphic>
          </wp:inline>
        </w:drawing>
      </w:r>
    </w:p>
    <w:p w14:paraId="36579BDA" w14:textId="77777777" w:rsidR="0082196B" w:rsidRPr="0082196B" w:rsidRDefault="0082196B" w:rsidP="0082196B">
      <w:pPr>
        <w:rPr>
          <w:b/>
          <w:bCs/>
        </w:rPr>
      </w:pPr>
      <w:r w:rsidRPr="0082196B">
        <w:rPr>
          <w:b/>
          <w:bCs/>
        </w:rPr>
        <w:t>3. Conditional Column Creation</w:t>
      </w:r>
    </w:p>
    <w:p w14:paraId="5A02BF94" w14:textId="77777777" w:rsidR="0082196B" w:rsidRPr="0082196B" w:rsidRDefault="0082196B" w:rsidP="0082196B">
      <w:r w:rsidRPr="0082196B">
        <w:rPr>
          <w:b/>
          <w:bCs/>
        </w:rPr>
        <w:t>Column Created:</w:t>
      </w:r>
      <w:r w:rsidRPr="0082196B">
        <w:t xml:space="preserve"> Billing Category</w:t>
      </w:r>
    </w:p>
    <w:p w14:paraId="367C7240" w14:textId="77777777" w:rsidR="0082196B" w:rsidRPr="0082196B" w:rsidRDefault="0082196B" w:rsidP="0082196B">
      <w:r w:rsidRPr="0082196B">
        <w:t>A Conditional Column named Billing Category was created to classify patients into:</w:t>
      </w:r>
    </w:p>
    <w:p w14:paraId="5F37C0CA" w14:textId="77777777" w:rsidR="0082196B" w:rsidRPr="0082196B" w:rsidRDefault="0082196B" w:rsidP="0082196B">
      <w:pPr>
        <w:numPr>
          <w:ilvl w:val="0"/>
          <w:numId w:val="2"/>
        </w:numPr>
      </w:pPr>
      <w:r w:rsidRPr="0082196B">
        <w:t>High Bill</w:t>
      </w:r>
    </w:p>
    <w:p w14:paraId="78EBE06B" w14:textId="77777777" w:rsidR="0082196B" w:rsidRPr="0082196B" w:rsidRDefault="0082196B" w:rsidP="0082196B">
      <w:pPr>
        <w:numPr>
          <w:ilvl w:val="0"/>
          <w:numId w:val="2"/>
        </w:numPr>
      </w:pPr>
      <w:r w:rsidRPr="0082196B">
        <w:t>Low Bill</w:t>
      </w:r>
    </w:p>
    <w:p w14:paraId="0C0D5D50" w14:textId="77777777" w:rsidR="0082196B" w:rsidRDefault="0082196B" w:rsidP="0082196B">
      <w:r w:rsidRPr="0082196B">
        <w:t>based on their billing amounts.</w:t>
      </w:r>
    </w:p>
    <w:p w14:paraId="0396F8B8" w14:textId="6742955A" w:rsidR="0082196B" w:rsidRDefault="0082196B" w:rsidP="0082196B">
      <w:r>
        <w:rPr>
          <w:noProof/>
        </w:rPr>
        <w:lastRenderedPageBreak/>
        <w:drawing>
          <wp:inline distT="0" distB="0" distL="0" distR="0" wp14:anchorId="4128A9BA" wp14:editId="71008B25">
            <wp:extent cx="4158532" cy="1847980"/>
            <wp:effectExtent l="0" t="0" r="0" b="0"/>
            <wp:docPr id="711915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1092" cy="1853561"/>
                    </a:xfrm>
                    <a:prstGeom prst="rect">
                      <a:avLst/>
                    </a:prstGeom>
                    <a:noFill/>
                    <a:ln>
                      <a:noFill/>
                    </a:ln>
                  </pic:spPr>
                </pic:pic>
              </a:graphicData>
            </a:graphic>
          </wp:inline>
        </w:drawing>
      </w:r>
    </w:p>
    <w:p w14:paraId="0470E636" w14:textId="52AD1296" w:rsidR="0082196B" w:rsidRPr="0082196B" w:rsidRDefault="0082196B" w:rsidP="0082196B">
      <w:r>
        <w:rPr>
          <w:noProof/>
        </w:rPr>
        <w:drawing>
          <wp:inline distT="0" distB="0" distL="0" distR="0" wp14:anchorId="25FD2520" wp14:editId="7F273F7C">
            <wp:extent cx="2639833" cy="3834852"/>
            <wp:effectExtent l="0" t="0" r="8255" b="0"/>
            <wp:docPr id="642584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4922" cy="3842245"/>
                    </a:xfrm>
                    <a:prstGeom prst="rect">
                      <a:avLst/>
                    </a:prstGeom>
                    <a:noFill/>
                    <a:ln>
                      <a:noFill/>
                    </a:ln>
                  </pic:spPr>
                </pic:pic>
              </a:graphicData>
            </a:graphic>
          </wp:inline>
        </w:drawing>
      </w:r>
    </w:p>
    <w:p w14:paraId="77C18406" w14:textId="77777777" w:rsidR="0082196B" w:rsidRPr="0082196B" w:rsidRDefault="0082196B" w:rsidP="0082196B">
      <w:pPr>
        <w:rPr>
          <w:b/>
          <w:bCs/>
        </w:rPr>
      </w:pPr>
      <w:r w:rsidRPr="0082196B">
        <w:rPr>
          <w:b/>
          <w:bCs/>
        </w:rPr>
        <w:t>4. New Measure Creation</w:t>
      </w:r>
    </w:p>
    <w:p w14:paraId="55F2E2B3" w14:textId="77777777" w:rsidR="0082196B" w:rsidRPr="0082196B" w:rsidRDefault="0082196B" w:rsidP="0082196B">
      <w:r w:rsidRPr="0082196B">
        <w:rPr>
          <w:b/>
          <w:bCs/>
        </w:rPr>
        <w:t>Measure Created:</w:t>
      </w:r>
      <w:r w:rsidRPr="0082196B">
        <w:t xml:space="preserve"> Average Billing Amount</w:t>
      </w:r>
    </w:p>
    <w:p w14:paraId="61EFC511" w14:textId="77777777" w:rsidR="0082196B" w:rsidRDefault="0082196B" w:rsidP="0082196B">
      <w:r w:rsidRPr="0082196B">
        <w:t>A measure was created to calculate the average billing amount of all patients in the dataset.</w:t>
      </w:r>
    </w:p>
    <w:p w14:paraId="758E062B" w14:textId="42D4C274" w:rsidR="0082196B" w:rsidRDefault="0082196B" w:rsidP="0082196B">
      <w:r>
        <w:rPr>
          <w:noProof/>
        </w:rPr>
        <w:drawing>
          <wp:inline distT="0" distB="0" distL="0" distR="0" wp14:anchorId="78EC7F4B" wp14:editId="103F73EE">
            <wp:extent cx="3745064" cy="1219896"/>
            <wp:effectExtent l="0" t="0" r="8255" b="0"/>
            <wp:docPr id="142608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0579" cy="1221692"/>
                    </a:xfrm>
                    <a:prstGeom prst="rect">
                      <a:avLst/>
                    </a:prstGeom>
                    <a:noFill/>
                    <a:ln>
                      <a:noFill/>
                    </a:ln>
                  </pic:spPr>
                </pic:pic>
              </a:graphicData>
            </a:graphic>
          </wp:inline>
        </w:drawing>
      </w:r>
    </w:p>
    <w:p w14:paraId="11B5EC70" w14:textId="0C25CCE6" w:rsidR="0082196B" w:rsidRPr="0082196B" w:rsidRDefault="0082196B" w:rsidP="0082196B">
      <w:r>
        <w:rPr>
          <w:noProof/>
        </w:rPr>
        <w:lastRenderedPageBreak/>
        <w:drawing>
          <wp:inline distT="0" distB="0" distL="0" distR="0" wp14:anchorId="27E8E884" wp14:editId="17376EF4">
            <wp:extent cx="3912042" cy="1542972"/>
            <wp:effectExtent l="0" t="0" r="0" b="635"/>
            <wp:docPr id="613375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8644" cy="1545576"/>
                    </a:xfrm>
                    <a:prstGeom prst="rect">
                      <a:avLst/>
                    </a:prstGeom>
                    <a:noFill/>
                    <a:ln>
                      <a:noFill/>
                    </a:ln>
                  </pic:spPr>
                </pic:pic>
              </a:graphicData>
            </a:graphic>
          </wp:inline>
        </w:drawing>
      </w:r>
    </w:p>
    <w:p w14:paraId="4668076D" w14:textId="77777777" w:rsidR="0082196B" w:rsidRPr="0082196B" w:rsidRDefault="0082196B" w:rsidP="0082196B">
      <w:pPr>
        <w:rPr>
          <w:b/>
          <w:bCs/>
        </w:rPr>
      </w:pPr>
      <w:r w:rsidRPr="0082196B">
        <w:rPr>
          <w:b/>
          <w:bCs/>
        </w:rPr>
        <w:t>5. Quick Measure Creation</w:t>
      </w:r>
    </w:p>
    <w:p w14:paraId="1FF1A9CE" w14:textId="77777777" w:rsidR="0082196B" w:rsidRPr="0082196B" w:rsidRDefault="0082196B" w:rsidP="0082196B">
      <w:r w:rsidRPr="0082196B">
        <w:rPr>
          <w:b/>
          <w:bCs/>
        </w:rPr>
        <w:t>Quick Measure Created:</w:t>
      </w:r>
      <w:r w:rsidRPr="0082196B">
        <w:t xml:space="preserve"> Average Billing per Patient</w:t>
      </w:r>
    </w:p>
    <w:p w14:paraId="150C0913" w14:textId="77777777" w:rsidR="0082196B" w:rsidRDefault="0082196B" w:rsidP="0082196B">
      <w:r w:rsidRPr="0082196B">
        <w:t>A Quick Measure was created to automatically calculate the average billing amount per patient using Power BI's Quick Measure functionality.</w:t>
      </w:r>
    </w:p>
    <w:p w14:paraId="2A8F6903" w14:textId="6384D84E" w:rsidR="0082196B" w:rsidRDefault="0082196B" w:rsidP="0082196B">
      <w:r>
        <w:rPr>
          <w:noProof/>
        </w:rPr>
        <w:drawing>
          <wp:inline distT="0" distB="0" distL="0" distR="0" wp14:anchorId="1193902F" wp14:editId="61D958E8">
            <wp:extent cx="4341412" cy="1342079"/>
            <wp:effectExtent l="0" t="0" r="2540" b="0"/>
            <wp:docPr id="974162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7893" cy="1344082"/>
                    </a:xfrm>
                    <a:prstGeom prst="rect">
                      <a:avLst/>
                    </a:prstGeom>
                    <a:noFill/>
                    <a:ln>
                      <a:noFill/>
                    </a:ln>
                  </pic:spPr>
                </pic:pic>
              </a:graphicData>
            </a:graphic>
          </wp:inline>
        </w:drawing>
      </w:r>
    </w:p>
    <w:p w14:paraId="27B173A5" w14:textId="42D2D978" w:rsidR="0082196B" w:rsidRDefault="0082196B" w:rsidP="0082196B">
      <w:r>
        <w:rPr>
          <w:noProof/>
        </w:rPr>
        <w:drawing>
          <wp:inline distT="0" distB="0" distL="0" distR="0" wp14:anchorId="14594182" wp14:editId="58C8253B">
            <wp:extent cx="2878372" cy="3743811"/>
            <wp:effectExtent l="0" t="0" r="0" b="0"/>
            <wp:docPr id="1789448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6753" cy="3754711"/>
                    </a:xfrm>
                    <a:prstGeom prst="rect">
                      <a:avLst/>
                    </a:prstGeom>
                    <a:noFill/>
                    <a:ln>
                      <a:noFill/>
                    </a:ln>
                  </pic:spPr>
                </pic:pic>
              </a:graphicData>
            </a:graphic>
          </wp:inline>
        </w:drawing>
      </w:r>
    </w:p>
    <w:p w14:paraId="018C3C94" w14:textId="656AA527" w:rsidR="0082196B" w:rsidRPr="0082196B" w:rsidRDefault="0082196B" w:rsidP="0082196B">
      <w:r>
        <w:rPr>
          <w:noProof/>
        </w:rPr>
        <w:lastRenderedPageBreak/>
        <w:drawing>
          <wp:inline distT="0" distB="0" distL="0" distR="0" wp14:anchorId="70BCB87E" wp14:editId="4568ED76">
            <wp:extent cx="2627294" cy="3522428"/>
            <wp:effectExtent l="0" t="0" r="1905" b="1905"/>
            <wp:docPr id="2000663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4516" cy="3532110"/>
                    </a:xfrm>
                    <a:prstGeom prst="rect">
                      <a:avLst/>
                    </a:prstGeom>
                    <a:noFill/>
                    <a:ln>
                      <a:noFill/>
                    </a:ln>
                  </pic:spPr>
                </pic:pic>
              </a:graphicData>
            </a:graphic>
          </wp:inline>
        </w:drawing>
      </w:r>
    </w:p>
    <w:p w14:paraId="09C4CB16" w14:textId="77777777" w:rsidR="0082196B" w:rsidRPr="0082196B" w:rsidRDefault="0082196B" w:rsidP="0082196B">
      <w:r w:rsidRPr="0082196B">
        <w:pict w14:anchorId="3E378F4B">
          <v:rect id="_x0000_i1081" style="width:0;height:1.5pt" o:hralign="center" o:hrstd="t" o:hr="t" fillcolor="#a0a0a0" stroked="f"/>
        </w:pict>
      </w:r>
    </w:p>
    <w:p w14:paraId="5DAFD2C6" w14:textId="77777777" w:rsidR="0082196B" w:rsidRPr="0082196B" w:rsidRDefault="0082196B" w:rsidP="0082196B">
      <w:pPr>
        <w:rPr>
          <w:b/>
          <w:bCs/>
        </w:rPr>
      </w:pPr>
      <w:r w:rsidRPr="0082196B">
        <w:rPr>
          <w:b/>
          <w:bCs/>
        </w:rPr>
        <w:t>Visualizations and Analysis</w:t>
      </w:r>
    </w:p>
    <w:p w14:paraId="3D35D038" w14:textId="77777777" w:rsidR="0082196B" w:rsidRPr="0082196B" w:rsidRDefault="0082196B" w:rsidP="0082196B">
      <w:pPr>
        <w:rPr>
          <w:b/>
          <w:bCs/>
        </w:rPr>
      </w:pPr>
      <w:r w:rsidRPr="0082196B">
        <w:rPr>
          <w:b/>
          <w:bCs/>
        </w:rPr>
        <w:t>1. Age Group Distribution (Donut Chart)</w:t>
      </w:r>
    </w:p>
    <w:p w14:paraId="5481C976" w14:textId="77777777" w:rsidR="0082196B" w:rsidRPr="0082196B" w:rsidRDefault="0082196B" w:rsidP="0082196B">
      <w:r w:rsidRPr="0082196B">
        <w:t>The Donut Chart displays the distribution of patients across different age groups.</w:t>
      </w:r>
    </w:p>
    <w:p w14:paraId="121A9AE6" w14:textId="77777777" w:rsidR="0082196B" w:rsidRPr="0082196B" w:rsidRDefault="0082196B" w:rsidP="0082196B">
      <w:r w:rsidRPr="0082196B">
        <w:rPr>
          <w:b/>
          <w:bCs/>
        </w:rPr>
        <w:t>Observation:</w:t>
      </w:r>
    </w:p>
    <w:p w14:paraId="21B513AB" w14:textId="77777777" w:rsidR="0082196B" w:rsidRPr="0082196B" w:rsidRDefault="0082196B" w:rsidP="0082196B">
      <w:pPr>
        <w:numPr>
          <w:ilvl w:val="0"/>
          <w:numId w:val="3"/>
        </w:numPr>
      </w:pPr>
      <w:r w:rsidRPr="0082196B">
        <w:t>Middle Aged patients account for the highest percentage of records.</w:t>
      </w:r>
    </w:p>
    <w:p w14:paraId="3AC03DBF" w14:textId="77777777" w:rsidR="0082196B" w:rsidRPr="0082196B" w:rsidRDefault="0082196B" w:rsidP="0082196B">
      <w:pPr>
        <w:numPr>
          <w:ilvl w:val="0"/>
          <w:numId w:val="3"/>
        </w:numPr>
      </w:pPr>
      <w:r w:rsidRPr="0082196B">
        <w:t>Senior patients form the second largest group.</w:t>
      </w:r>
    </w:p>
    <w:p w14:paraId="7C0D8BD2" w14:textId="77777777" w:rsidR="0082196B" w:rsidRPr="0082196B" w:rsidRDefault="0082196B" w:rsidP="0082196B">
      <w:pPr>
        <w:numPr>
          <w:ilvl w:val="0"/>
          <w:numId w:val="3"/>
        </w:numPr>
      </w:pPr>
      <w:r w:rsidRPr="0082196B">
        <w:t>Young patients represent the smallest portion of the dataset.</w:t>
      </w:r>
    </w:p>
    <w:p w14:paraId="2EB9E369" w14:textId="77777777" w:rsidR="0082196B" w:rsidRPr="0082196B" w:rsidRDefault="0082196B" w:rsidP="0082196B">
      <w:r w:rsidRPr="0082196B">
        <w:pict w14:anchorId="74811818">
          <v:rect id="_x0000_i1082" style="width:0;height:1.5pt" o:hralign="center" o:hrstd="t" o:hr="t" fillcolor="#a0a0a0" stroked="f"/>
        </w:pict>
      </w:r>
    </w:p>
    <w:p w14:paraId="2C56112E" w14:textId="77777777" w:rsidR="0082196B" w:rsidRPr="0082196B" w:rsidRDefault="0082196B" w:rsidP="0082196B">
      <w:pPr>
        <w:rPr>
          <w:b/>
          <w:bCs/>
        </w:rPr>
      </w:pPr>
      <w:r w:rsidRPr="0082196B">
        <w:rPr>
          <w:b/>
          <w:bCs/>
        </w:rPr>
        <w:t>2. Average Billing Amount (KPI Card)</w:t>
      </w:r>
    </w:p>
    <w:p w14:paraId="7CDDE9F9" w14:textId="77777777" w:rsidR="0082196B" w:rsidRPr="0082196B" w:rsidRDefault="0082196B" w:rsidP="0082196B">
      <w:r w:rsidRPr="0082196B">
        <w:t>A KPI Card was used to display the overall average billing amount.</w:t>
      </w:r>
    </w:p>
    <w:p w14:paraId="6865F49C" w14:textId="77777777" w:rsidR="0082196B" w:rsidRPr="0082196B" w:rsidRDefault="0082196B" w:rsidP="0082196B">
      <w:r w:rsidRPr="0082196B">
        <w:rPr>
          <w:b/>
          <w:bCs/>
        </w:rPr>
        <w:t>Observation:</w:t>
      </w:r>
    </w:p>
    <w:p w14:paraId="2A65E7F4" w14:textId="77777777" w:rsidR="0082196B" w:rsidRPr="0082196B" w:rsidRDefault="0082196B" w:rsidP="0082196B">
      <w:pPr>
        <w:numPr>
          <w:ilvl w:val="0"/>
          <w:numId w:val="4"/>
        </w:numPr>
      </w:pPr>
      <w:r w:rsidRPr="0082196B">
        <w:t>The average billing amount is approximately ₹25.54K.</w:t>
      </w:r>
    </w:p>
    <w:p w14:paraId="228048F8" w14:textId="77777777" w:rsidR="0082196B" w:rsidRPr="0082196B" w:rsidRDefault="0082196B" w:rsidP="0082196B">
      <w:pPr>
        <w:numPr>
          <w:ilvl w:val="0"/>
          <w:numId w:val="4"/>
        </w:numPr>
      </w:pPr>
      <w:r w:rsidRPr="0082196B">
        <w:t>This provides a quick overview of the average healthcare expenditure per patient.</w:t>
      </w:r>
    </w:p>
    <w:p w14:paraId="2E7C16F4" w14:textId="77777777" w:rsidR="0082196B" w:rsidRPr="0082196B" w:rsidRDefault="0082196B" w:rsidP="0082196B">
      <w:r w:rsidRPr="0082196B">
        <w:pict w14:anchorId="1786477C">
          <v:rect id="_x0000_i1083" style="width:0;height:1.5pt" o:hralign="center" o:hrstd="t" o:hr="t" fillcolor="#a0a0a0" stroked="f"/>
        </w:pict>
      </w:r>
    </w:p>
    <w:p w14:paraId="698965B5" w14:textId="77777777" w:rsidR="0082196B" w:rsidRPr="0082196B" w:rsidRDefault="0082196B" w:rsidP="0082196B">
      <w:pPr>
        <w:rPr>
          <w:b/>
          <w:bCs/>
        </w:rPr>
      </w:pPr>
      <w:r w:rsidRPr="0082196B">
        <w:rPr>
          <w:b/>
          <w:bCs/>
        </w:rPr>
        <w:t>3. Average Billing per Patient (Table Visual)</w:t>
      </w:r>
    </w:p>
    <w:p w14:paraId="570FAD24" w14:textId="77777777" w:rsidR="0082196B" w:rsidRPr="0082196B" w:rsidRDefault="0082196B" w:rsidP="0082196B">
      <w:r w:rsidRPr="0082196B">
        <w:lastRenderedPageBreak/>
        <w:t>The table displays patient names along with their average billing amounts.</w:t>
      </w:r>
    </w:p>
    <w:p w14:paraId="0F72167F" w14:textId="77777777" w:rsidR="0082196B" w:rsidRPr="0082196B" w:rsidRDefault="0082196B" w:rsidP="0082196B">
      <w:r w:rsidRPr="0082196B">
        <w:rPr>
          <w:b/>
          <w:bCs/>
        </w:rPr>
        <w:t>Observation:</w:t>
      </w:r>
    </w:p>
    <w:p w14:paraId="26D5C681" w14:textId="77777777" w:rsidR="0082196B" w:rsidRPr="0082196B" w:rsidRDefault="0082196B" w:rsidP="0082196B">
      <w:pPr>
        <w:numPr>
          <w:ilvl w:val="0"/>
          <w:numId w:val="5"/>
        </w:numPr>
      </w:pPr>
      <w:r w:rsidRPr="0082196B">
        <w:t>Individual patient billing information can be viewed and compared easily.</w:t>
      </w:r>
    </w:p>
    <w:p w14:paraId="722CF776" w14:textId="77777777" w:rsidR="0082196B" w:rsidRPr="0082196B" w:rsidRDefault="0082196B" w:rsidP="0082196B">
      <w:pPr>
        <w:numPr>
          <w:ilvl w:val="0"/>
          <w:numId w:val="5"/>
        </w:numPr>
      </w:pPr>
      <w:r w:rsidRPr="0082196B">
        <w:t>The table helps identify patients with higher or lower average billing amounts.</w:t>
      </w:r>
    </w:p>
    <w:p w14:paraId="421E5756" w14:textId="77777777" w:rsidR="0082196B" w:rsidRPr="0082196B" w:rsidRDefault="0082196B" w:rsidP="0082196B">
      <w:r w:rsidRPr="0082196B">
        <w:pict w14:anchorId="15710FC7">
          <v:rect id="_x0000_i1084" style="width:0;height:1.5pt" o:hralign="center" o:hrstd="t" o:hr="t" fillcolor="#a0a0a0" stroked="f"/>
        </w:pict>
      </w:r>
    </w:p>
    <w:p w14:paraId="2109669F" w14:textId="77777777" w:rsidR="0082196B" w:rsidRPr="0082196B" w:rsidRDefault="0082196B" w:rsidP="0082196B">
      <w:pPr>
        <w:rPr>
          <w:b/>
          <w:bCs/>
        </w:rPr>
      </w:pPr>
      <w:r w:rsidRPr="0082196B">
        <w:rPr>
          <w:b/>
          <w:bCs/>
        </w:rPr>
        <w:t>4. Average Billing by Test Results (Column Chart)</w:t>
      </w:r>
    </w:p>
    <w:p w14:paraId="00B29637" w14:textId="77777777" w:rsidR="0082196B" w:rsidRPr="0082196B" w:rsidRDefault="0082196B" w:rsidP="0082196B">
      <w:r w:rsidRPr="0082196B">
        <w:t>This chart compares average billing amounts across different test result categories.</w:t>
      </w:r>
    </w:p>
    <w:p w14:paraId="5E397526" w14:textId="77777777" w:rsidR="0082196B" w:rsidRPr="0082196B" w:rsidRDefault="0082196B" w:rsidP="0082196B">
      <w:r w:rsidRPr="0082196B">
        <w:rPr>
          <w:b/>
          <w:bCs/>
        </w:rPr>
        <w:t>Observation:</w:t>
      </w:r>
    </w:p>
    <w:p w14:paraId="5D502359" w14:textId="77777777" w:rsidR="0082196B" w:rsidRPr="0082196B" w:rsidRDefault="0082196B" w:rsidP="0082196B">
      <w:pPr>
        <w:numPr>
          <w:ilvl w:val="0"/>
          <w:numId w:val="6"/>
        </w:numPr>
      </w:pPr>
      <w:r w:rsidRPr="0082196B">
        <w:t>Average billing amounts for Normal, Abnormal, and Inconclusive categories are very similar.</w:t>
      </w:r>
    </w:p>
    <w:p w14:paraId="6668EBE4" w14:textId="77777777" w:rsidR="0082196B" w:rsidRPr="0082196B" w:rsidRDefault="0082196B" w:rsidP="0082196B">
      <w:pPr>
        <w:numPr>
          <w:ilvl w:val="0"/>
          <w:numId w:val="6"/>
        </w:numPr>
      </w:pPr>
      <w:r w:rsidRPr="0082196B">
        <w:t>Healthcare expenses appear to be consistently distributed among all test result groups.</w:t>
      </w:r>
    </w:p>
    <w:p w14:paraId="622E6C82" w14:textId="77777777" w:rsidR="0082196B" w:rsidRPr="0082196B" w:rsidRDefault="0082196B" w:rsidP="0082196B">
      <w:r w:rsidRPr="0082196B">
        <w:pict w14:anchorId="2D7713D2">
          <v:rect id="_x0000_i1085" style="width:0;height:1.5pt" o:hralign="center" o:hrstd="t" o:hr="t" fillcolor="#a0a0a0" stroked="f"/>
        </w:pict>
      </w:r>
    </w:p>
    <w:p w14:paraId="2A059989" w14:textId="77777777" w:rsidR="0082196B" w:rsidRPr="0082196B" w:rsidRDefault="0082196B" w:rsidP="0082196B">
      <w:pPr>
        <w:rPr>
          <w:b/>
          <w:bCs/>
        </w:rPr>
      </w:pPr>
      <w:r w:rsidRPr="0082196B">
        <w:rPr>
          <w:b/>
          <w:bCs/>
        </w:rPr>
        <w:t>5. Billing Category Distribution (Column Chart)</w:t>
      </w:r>
    </w:p>
    <w:p w14:paraId="33DFDC3C" w14:textId="77777777" w:rsidR="0082196B" w:rsidRPr="0082196B" w:rsidRDefault="0082196B" w:rsidP="0082196B">
      <w:r w:rsidRPr="0082196B">
        <w:t>This chart displays the number of patients classified under High Bill and Low Bill categories.</w:t>
      </w:r>
    </w:p>
    <w:p w14:paraId="2E10BDDE" w14:textId="77777777" w:rsidR="0082196B" w:rsidRPr="0082196B" w:rsidRDefault="0082196B" w:rsidP="0082196B">
      <w:r w:rsidRPr="0082196B">
        <w:rPr>
          <w:b/>
          <w:bCs/>
        </w:rPr>
        <w:t>Observation:</w:t>
      </w:r>
    </w:p>
    <w:p w14:paraId="5350BFD8" w14:textId="77777777" w:rsidR="0082196B" w:rsidRPr="0082196B" w:rsidRDefault="0082196B" w:rsidP="0082196B">
      <w:pPr>
        <w:numPr>
          <w:ilvl w:val="0"/>
          <w:numId w:val="7"/>
        </w:numPr>
      </w:pPr>
      <w:r w:rsidRPr="0082196B">
        <w:t>Both billing categories contain a similar number of patients.</w:t>
      </w:r>
    </w:p>
    <w:p w14:paraId="5BDCA546" w14:textId="77777777" w:rsidR="0082196B" w:rsidRPr="0082196B" w:rsidRDefault="0082196B" w:rsidP="0082196B">
      <w:pPr>
        <w:numPr>
          <w:ilvl w:val="0"/>
          <w:numId w:val="7"/>
        </w:numPr>
      </w:pPr>
      <w:r w:rsidRPr="0082196B">
        <w:t>High Bill patients slightly outnumber Low Bill patients.</w:t>
      </w:r>
    </w:p>
    <w:p w14:paraId="3ABD462C" w14:textId="77777777" w:rsidR="0082196B" w:rsidRPr="0082196B" w:rsidRDefault="0082196B" w:rsidP="0082196B">
      <w:r w:rsidRPr="0082196B">
        <w:pict w14:anchorId="4C40208D">
          <v:rect id="_x0000_i1086" style="width:0;height:1.5pt" o:hralign="center" o:hrstd="t" o:hr="t" fillcolor="#a0a0a0" stroked="f"/>
        </w:pict>
      </w:r>
    </w:p>
    <w:p w14:paraId="0A39D45D" w14:textId="77777777" w:rsidR="0082196B" w:rsidRPr="0082196B" w:rsidRDefault="0082196B" w:rsidP="0082196B">
      <w:pPr>
        <w:rPr>
          <w:b/>
          <w:bCs/>
        </w:rPr>
      </w:pPr>
      <w:r w:rsidRPr="0082196B">
        <w:rPr>
          <w:b/>
          <w:bCs/>
        </w:rPr>
        <w:t>Key Insights</w:t>
      </w:r>
    </w:p>
    <w:p w14:paraId="6794A71C" w14:textId="77777777" w:rsidR="0082196B" w:rsidRPr="0082196B" w:rsidRDefault="0082196B" w:rsidP="0082196B">
      <w:pPr>
        <w:numPr>
          <w:ilvl w:val="0"/>
          <w:numId w:val="8"/>
        </w:numPr>
      </w:pPr>
      <w:r w:rsidRPr="0082196B">
        <w:t xml:space="preserve">The </w:t>
      </w:r>
      <w:proofErr w:type="gramStart"/>
      <w:r w:rsidRPr="0082196B">
        <w:t>Middle Aged</w:t>
      </w:r>
      <w:proofErr w:type="gramEnd"/>
      <w:r w:rsidRPr="0082196B">
        <w:t xml:space="preserve"> category contains the largest number of patients.</w:t>
      </w:r>
    </w:p>
    <w:p w14:paraId="4CDBC745" w14:textId="77777777" w:rsidR="0082196B" w:rsidRPr="0082196B" w:rsidRDefault="0082196B" w:rsidP="0082196B">
      <w:pPr>
        <w:numPr>
          <w:ilvl w:val="0"/>
          <w:numId w:val="8"/>
        </w:numPr>
      </w:pPr>
      <w:r w:rsidRPr="0082196B">
        <w:t>Average billing amount across the dataset is approximately ₹25.54K.</w:t>
      </w:r>
    </w:p>
    <w:p w14:paraId="267883B3" w14:textId="77777777" w:rsidR="0082196B" w:rsidRPr="0082196B" w:rsidRDefault="0082196B" w:rsidP="0082196B">
      <w:pPr>
        <w:numPr>
          <w:ilvl w:val="0"/>
          <w:numId w:val="8"/>
        </w:numPr>
      </w:pPr>
      <w:r w:rsidRPr="0082196B">
        <w:t>Billing amounts remain relatively consistent across different test result categories.</w:t>
      </w:r>
    </w:p>
    <w:p w14:paraId="78613780" w14:textId="77777777" w:rsidR="0082196B" w:rsidRPr="0082196B" w:rsidRDefault="0082196B" w:rsidP="0082196B">
      <w:pPr>
        <w:numPr>
          <w:ilvl w:val="0"/>
          <w:numId w:val="8"/>
        </w:numPr>
      </w:pPr>
      <w:r w:rsidRPr="0082196B">
        <w:t>High Bill and Low Bill patient counts are nearly balanced.</w:t>
      </w:r>
    </w:p>
    <w:p w14:paraId="449B22A9" w14:textId="77777777" w:rsidR="0082196B" w:rsidRPr="0082196B" w:rsidRDefault="0082196B" w:rsidP="0082196B">
      <w:pPr>
        <w:numPr>
          <w:ilvl w:val="0"/>
          <w:numId w:val="8"/>
        </w:numPr>
      </w:pPr>
      <w:r w:rsidRPr="0082196B">
        <w:t>Quick Measures enable efficient patient-level billing analysis.</w:t>
      </w:r>
    </w:p>
    <w:p w14:paraId="0E8D7C4C" w14:textId="77777777" w:rsidR="0082196B" w:rsidRDefault="0082196B" w:rsidP="0082196B">
      <w:pPr>
        <w:numPr>
          <w:ilvl w:val="0"/>
          <w:numId w:val="8"/>
        </w:numPr>
      </w:pPr>
      <w:r w:rsidRPr="0082196B">
        <w:t>Converting Billing Amount to Currency improves the presentation and interpretation of financial data.</w:t>
      </w:r>
    </w:p>
    <w:p w14:paraId="2FA22BF5" w14:textId="221A107B" w:rsidR="0082196B" w:rsidRDefault="0082196B" w:rsidP="0082196B">
      <w:pPr>
        <w:ind w:left="360"/>
      </w:pPr>
      <w:r>
        <w:lastRenderedPageBreak/>
        <w:t>Overall dashboard:</w:t>
      </w:r>
    </w:p>
    <w:p w14:paraId="0DFBE3C9" w14:textId="7566F189" w:rsidR="0082196B" w:rsidRPr="0082196B" w:rsidRDefault="0082196B" w:rsidP="0082196B">
      <w:pPr>
        <w:ind w:left="360"/>
      </w:pPr>
      <w:r w:rsidRPr="0082196B">
        <w:drawing>
          <wp:inline distT="0" distB="0" distL="0" distR="0" wp14:anchorId="094D1965" wp14:editId="425BD192">
            <wp:extent cx="6077840" cy="2902226"/>
            <wp:effectExtent l="0" t="0" r="0" b="0"/>
            <wp:docPr id="93961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13954" name=""/>
                    <pic:cNvPicPr/>
                  </pic:nvPicPr>
                  <pic:blipFill>
                    <a:blip r:embed="rId18"/>
                    <a:stretch>
                      <a:fillRect/>
                    </a:stretch>
                  </pic:blipFill>
                  <pic:spPr>
                    <a:xfrm>
                      <a:off x="0" y="0"/>
                      <a:ext cx="6086379" cy="2906303"/>
                    </a:xfrm>
                    <a:prstGeom prst="rect">
                      <a:avLst/>
                    </a:prstGeom>
                  </pic:spPr>
                </pic:pic>
              </a:graphicData>
            </a:graphic>
          </wp:inline>
        </w:drawing>
      </w:r>
    </w:p>
    <w:p w14:paraId="64E62D59" w14:textId="77777777" w:rsidR="0082196B" w:rsidRPr="0082196B" w:rsidRDefault="0082196B" w:rsidP="0082196B">
      <w:r w:rsidRPr="0082196B">
        <w:pict w14:anchorId="532DA314">
          <v:rect id="_x0000_i1087" style="width:0;height:1.5pt" o:hralign="center" o:hrstd="t" o:hr="t" fillcolor="#a0a0a0" stroked="f"/>
        </w:pict>
      </w:r>
    </w:p>
    <w:p w14:paraId="6D66A2F2" w14:textId="77777777" w:rsidR="0082196B" w:rsidRPr="0082196B" w:rsidRDefault="0082196B" w:rsidP="0082196B">
      <w:pPr>
        <w:rPr>
          <w:b/>
          <w:bCs/>
        </w:rPr>
      </w:pPr>
      <w:r w:rsidRPr="0082196B">
        <w:rPr>
          <w:b/>
          <w:bCs/>
        </w:rPr>
        <w:t>Conclusion</w:t>
      </w:r>
    </w:p>
    <w:p w14:paraId="1586022C" w14:textId="77777777" w:rsidR="0082196B" w:rsidRPr="0082196B" w:rsidRDefault="0082196B" w:rsidP="0082196B">
      <w:r w:rsidRPr="0082196B">
        <w:t>This task successfully demonstrated the use of Power BI data transformation and calculation features. The implementation of data type changes, new columns, conditional columns, measures, and quick measures enhanced the analytical capabilities of the dataset. The visualizations provided clear insights into patient age distribution, billing patterns, and healthcare expenses, highlighting the effectiveness of Power BI as a business intelligence and reporting tool.</w:t>
      </w:r>
    </w:p>
    <w:p w14:paraId="1120ACBD" w14:textId="77777777" w:rsidR="00FE685C" w:rsidRDefault="00FE685C"/>
    <w:sectPr w:rsidR="00FE68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4953"/>
    <w:multiLevelType w:val="multilevel"/>
    <w:tmpl w:val="880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84F81"/>
    <w:multiLevelType w:val="multilevel"/>
    <w:tmpl w:val="A48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C4F81"/>
    <w:multiLevelType w:val="multilevel"/>
    <w:tmpl w:val="A1B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D76A2"/>
    <w:multiLevelType w:val="multilevel"/>
    <w:tmpl w:val="DA8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94F59"/>
    <w:multiLevelType w:val="multilevel"/>
    <w:tmpl w:val="BCF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13743"/>
    <w:multiLevelType w:val="multilevel"/>
    <w:tmpl w:val="6AC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7485C"/>
    <w:multiLevelType w:val="multilevel"/>
    <w:tmpl w:val="779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646B3"/>
    <w:multiLevelType w:val="multilevel"/>
    <w:tmpl w:val="24B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065">
    <w:abstractNumId w:val="1"/>
  </w:num>
  <w:num w:numId="2" w16cid:durableId="332025199">
    <w:abstractNumId w:val="0"/>
  </w:num>
  <w:num w:numId="3" w16cid:durableId="1249121432">
    <w:abstractNumId w:val="5"/>
  </w:num>
  <w:num w:numId="4" w16cid:durableId="1886480161">
    <w:abstractNumId w:val="4"/>
  </w:num>
  <w:num w:numId="5" w16cid:durableId="1993751741">
    <w:abstractNumId w:val="2"/>
  </w:num>
  <w:num w:numId="6" w16cid:durableId="923950538">
    <w:abstractNumId w:val="7"/>
  </w:num>
  <w:num w:numId="7" w16cid:durableId="1075785485">
    <w:abstractNumId w:val="6"/>
  </w:num>
  <w:num w:numId="8" w16cid:durableId="2091390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6B"/>
    <w:rsid w:val="0054144D"/>
    <w:rsid w:val="0082196B"/>
    <w:rsid w:val="00B86146"/>
    <w:rsid w:val="00FE68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E36BA"/>
  <w15:chartTrackingRefBased/>
  <w15:docId w15:val="{AB046E71-A2DE-48C2-A41C-260FFF0DF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96B"/>
    <w:rPr>
      <w:rFonts w:eastAsiaTheme="majorEastAsia" w:cstheme="majorBidi"/>
      <w:color w:val="272727" w:themeColor="text1" w:themeTint="D8"/>
    </w:rPr>
  </w:style>
  <w:style w:type="paragraph" w:styleId="Title">
    <w:name w:val="Title"/>
    <w:basedOn w:val="Normal"/>
    <w:next w:val="Normal"/>
    <w:link w:val="TitleChar"/>
    <w:uiPriority w:val="10"/>
    <w:qFormat/>
    <w:rsid w:val="00821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96B"/>
    <w:pPr>
      <w:spacing w:before="160"/>
      <w:jc w:val="center"/>
    </w:pPr>
    <w:rPr>
      <w:i/>
      <w:iCs/>
      <w:color w:val="404040" w:themeColor="text1" w:themeTint="BF"/>
    </w:rPr>
  </w:style>
  <w:style w:type="character" w:customStyle="1" w:styleId="QuoteChar">
    <w:name w:val="Quote Char"/>
    <w:basedOn w:val="DefaultParagraphFont"/>
    <w:link w:val="Quote"/>
    <w:uiPriority w:val="29"/>
    <w:rsid w:val="0082196B"/>
    <w:rPr>
      <w:i/>
      <w:iCs/>
      <w:color w:val="404040" w:themeColor="text1" w:themeTint="BF"/>
    </w:rPr>
  </w:style>
  <w:style w:type="paragraph" w:styleId="ListParagraph">
    <w:name w:val="List Paragraph"/>
    <w:basedOn w:val="Normal"/>
    <w:uiPriority w:val="34"/>
    <w:qFormat/>
    <w:rsid w:val="0082196B"/>
    <w:pPr>
      <w:ind w:left="720"/>
      <w:contextualSpacing/>
    </w:pPr>
  </w:style>
  <w:style w:type="character" w:styleId="IntenseEmphasis">
    <w:name w:val="Intense Emphasis"/>
    <w:basedOn w:val="DefaultParagraphFont"/>
    <w:uiPriority w:val="21"/>
    <w:qFormat/>
    <w:rsid w:val="0082196B"/>
    <w:rPr>
      <w:i/>
      <w:iCs/>
      <w:color w:val="0F4761" w:themeColor="accent1" w:themeShade="BF"/>
    </w:rPr>
  </w:style>
  <w:style w:type="paragraph" w:styleId="IntenseQuote">
    <w:name w:val="Intense Quote"/>
    <w:basedOn w:val="Normal"/>
    <w:next w:val="Normal"/>
    <w:link w:val="IntenseQuoteChar"/>
    <w:uiPriority w:val="30"/>
    <w:qFormat/>
    <w:rsid w:val="00821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96B"/>
    <w:rPr>
      <w:i/>
      <w:iCs/>
      <w:color w:val="0F4761" w:themeColor="accent1" w:themeShade="BF"/>
    </w:rPr>
  </w:style>
  <w:style w:type="character" w:styleId="IntenseReference">
    <w:name w:val="Intense Reference"/>
    <w:basedOn w:val="DefaultParagraphFont"/>
    <w:uiPriority w:val="32"/>
    <w:qFormat/>
    <w:rsid w:val="00821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dc:description/>
  <cp:lastModifiedBy>abinaya S</cp:lastModifiedBy>
  <cp:revision>1</cp:revision>
  <dcterms:created xsi:type="dcterms:W3CDTF">2026-06-05T04:49:00Z</dcterms:created>
  <dcterms:modified xsi:type="dcterms:W3CDTF">2026-06-05T04:59:00Z</dcterms:modified>
</cp:coreProperties>
</file>