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4450" w:rsidRPr="00B72A5C" w:rsidRDefault="00C15F0A" w:rsidP="00C15F0A">
      <w:pPr>
        <w:jc w:val="center"/>
        <w:rPr>
          <w:rFonts w:ascii="Times New Roman" w:hAnsi="Times New Roman" w:cs="Times New Roman"/>
          <w:b/>
          <w:sz w:val="32"/>
        </w:rPr>
      </w:pPr>
      <w:r w:rsidRPr="00B72A5C">
        <w:rPr>
          <w:rFonts w:ascii="Times New Roman" w:hAnsi="Times New Roman" w:cs="Times New Roman"/>
          <w:b/>
          <w:sz w:val="32"/>
        </w:rPr>
        <w:t>A Smart Sensor-Based Educational Model for Early Child Safety Awareness</w:t>
      </w:r>
    </w:p>
    <w:p w:rsidR="00C15F0A" w:rsidRPr="00B72A5C" w:rsidRDefault="00C15F0A" w:rsidP="00C15F0A">
      <w:pPr>
        <w:rPr>
          <w:rFonts w:ascii="Times New Roman" w:hAnsi="Times New Roman" w:cs="Times New Roman"/>
        </w:rPr>
      </w:pPr>
      <w:bookmarkStart w:id="0" w:name="_GoBack"/>
      <w:bookmarkEnd w:id="0"/>
    </w:p>
    <w:p w:rsidR="00C15F0A" w:rsidRPr="00C15F0A" w:rsidRDefault="00C15F0A" w:rsidP="00C15F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2A5C">
        <w:rPr>
          <w:rFonts w:ascii="Times New Roman" w:eastAsia="Times New Roman" w:hAnsi="Times New Roman" w:cs="Times New Roman"/>
          <w:b/>
          <w:bCs/>
          <w:sz w:val="27"/>
          <w:szCs w:val="27"/>
          <w:lang w:eastAsia="en-IN"/>
        </w:rPr>
        <w:t>Abstract</w:t>
      </w:r>
    </w:p>
    <w:p w:rsidR="00C15F0A" w:rsidRPr="00C15F0A" w:rsidRDefault="00C15F0A" w:rsidP="00C15F0A">
      <w:pPr>
        <w:spacing w:before="100" w:beforeAutospacing="1" w:after="100" w:afterAutospacing="1" w:line="240" w:lineRule="auto"/>
        <w:rPr>
          <w:rFonts w:ascii="Times New Roman" w:eastAsia="Times New Roman" w:hAnsi="Times New Roman" w:cs="Times New Roman"/>
          <w:sz w:val="24"/>
          <w:szCs w:val="24"/>
          <w:lang w:eastAsia="en-IN"/>
        </w:rPr>
      </w:pPr>
      <w:r w:rsidRPr="00C15F0A">
        <w:rPr>
          <w:rFonts w:ascii="Times New Roman" w:eastAsia="Times New Roman" w:hAnsi="Times New Roman" w:cs="Times New Roman"/>
          <w:sz w:val="24"/>
          <w:szCs w:val="24"/>
          <w:lang w:eastAsia="en-IN"/>
        </w:rPr>
        <w:t xml:space="preserve">Teaching children about personal safety at an early age is essential for their emotional well-being and protection. One of the most important aspects of this education is helping children understand the difference between </w:t>
      </w:r>
      <w:r w:rsidRPr="00B72A5C">
        <w:rPr>
          <w:rFonts w:ascii="Times New Roman" w:eastAsia="Times New Roman" w:hAnsi="Times New Roman" w:cs="Times New Roman"/>
          <w:i/>
          <w:iCs/>
          <w:sz w:val="24"/>
          <w:szCs w:val="24"/>
          <w:lang w:eastAsia="en-IN"/>
        </w:rPr>
        <w:t>good touch</w:t>
      </w:r>
      <w:r w:rsidRPr="00C15F0A">
        <w:rPr>
          <w:rFonts w:ascii="Times New Roman" w:eastAsia="Times New Roman" w:hAnsi="Times New Roman" w:cs="Times New Roman"/>
          <w:sz w:val="24"/>
          <w:szCs w:val="24"/>
          <w:lang w:eastAsia="en-IN"/>
        </w:rPr>
        <w:t xml:space="preserve"> and </w:t>
      </w:r>
      <w:r w:rsidRPr="00B72A5C">
        <w:rPr>
          <w:rFonts w:ascii="Times New Roman" w:eastAsia="Times New Roman" w:hAnsi="Times New Roman" w:cs="Times New Roman"/>
          <w:i/>
          <w:iCs/>
          <w:sz w:val="24"/>
          <w:szCs w:val="24"/>
          <w:lang w:eastAsia="en-IN"/>
        </w:rPr>
        <w:t>bad touch</w:t>
      </w:r>
      <w:r w:rsidRPr="00C15F0A">
        <w:rPr>
          <w:rFonts w:ascii="Times New Roman" w:eastAsia="Times New Roman" w:hAnsi="Times New Roman" w:cs="Times New Roman"/>
          <w:sz w:val="24"/>
          <w:szCs w:val="24"/>
          <w:lang w:eastAsia="en-IN"/>
        </w:rPr>
        <w:t xml:space="preserve"> in a way that is simple, safe, and engaging. This research presents the design and development of an interactive learning model created specifically to support primary school students in understanding these sensitive concepts.</w:t>
      </w:r>
    </w:p>
    <w:p w:rsidR="00C15F0A" w:rsidRPr="00C15F0A" w:rsidRDefault="00C15F0A" w:rsidP="00C15F0A">
      <w:pPr>
        <w:spacing w:before="100" w:beforeAutospacing="1" w:after="100" w:afterAutospacing="1" w:line="240" w:lineRule="auto"/>
        <w:rPr>
          <w:rFonts w:ascii="Times New Roman" w:eastAsia="Times New Roman" w:hAnsi="Times New Roman" w:cs="Times New Roman"/>
          <w:sz w:val="24"/>
          <w:szCs w:val="24"/>
          <w:lang w:eastAsia="en-IN"/>
        </w:rPr>
      </w:pPr>
      <w:r w:rsidRPr="00C15F0A">
        <w:rPr>
          <w:rFonts w:ascii="Times New Roman" w:eastAsia="Times New Roman" w:hAnsi="Times New Roman" w:cs="Times New Roman"/>
          <w:sz w:val="24"/>
          <w:szCs w:val="24"/>
          <w:lang w:eastAsia="en-IN"/>
        </w:rPr>
        <w:t xml:space="preserve">The proposed system uses a one-meter-tall toy model fitted with sixteen infrared (IR) sensors that respond when different parts of the body are touched. The sensors are thoughtfully placed on areas such as the hands, shoulders, head, chest, hips, thighs, legs, and sides of the body. Touches on the palms and forehead are treated as </w:t>
      </w:r>
      <w:r w:rsidRPr="00B72A5C">
        <w:rPr>
          <w:rFonts w:ascii="Times New Roman" w:eastAsia="Times New Roman" w:hAnsi="Times New Roman" w:cs="Times New Roman"/>
          <w:i/>
          <w:iCs/>
          <w:sz w:val="24"/>
          <w:szCs w:val="24"/>
          <w:lang w:eastAsia="en-IN"/>
        </w:rPr>
        <w:t>good touch</w:t>
      </w:r>
      <w:r w:rsidRPr="00C15F0A">
        <w:rPr>
          <w:rFonts w:ascii="Times New Roman" w:eastAsia="Times New Roman" w:hAnsi="Times New Roman" w:cs="Times New Roman"/>
          <w:sz w:val="24"/>
          <w:szCs w:val="24"/>
          <w:lang w:eastAsia="en-IN"/>
        </w:rPr>
        <w:t xml:space="preserve">, while touches on all other areas are identified as </w:t>
      </w:r>
      <w:r w:rsidRPr="00B72A5C">
        <w:rPr>
          <w:rFonts w:ascii="Times New Roman" w:eastAsia="Times New Roman" w:hAnsi="Times New Roman" w:cs="Times New Roman"/>
          <w:i/>
          <w:iCs/>
          <w:sz w:val="24"/>
          <w:szCs w:val="24"/>
          <w:lang w:eastAsia="en-IN"/>
        </w:rPr>
        <w:t>bad touch</w:t>
      </w:r>
      <w:r w:rsidRPr="00C15F0A">
        <w:rPr>
          <w:rFonts w:ascii="Times New Roman" w:eastAsia="Times New Roman" w:hAnsi="Times New Roman" w:cs="Times New Roman"/>
          <w:sz w:val="24"/>
          <w:szCs w:val="24"/>
          <w:lang w:eastAsia="en-IN"/>
        </w:rPr>
        <w:t>, helping children clearly recognize safe and unsafe interactions.</w:t>
      </w:r>
    </w:p>
    <w:p w:rsidR="00C15F0A" w:rsidRPr="00C15F0A" w:rsidRDefault="00C15F0A" w:rsidP="00C15F0A">
      <w:pPr>
        <w:spacing w:before="100" w:beforeAutospacing="1" w:after="100" w:afterAutospacing="1" w:line="240" w:lineRule="auto"/>
        <w:rPr>
          <w:rFonts w:ascii="Times New Roman" w:eastAsia="Times New Roman" w:hAnsi="Times New Roman" w:cs="Times New Roman"/>
          <w:sz w:val="24"/>
          <w:szCs w:val="24"/>
          <w:lang w:eastAsia="en-IN"/>
        </w:rPr>
      </w:pPr>
      <w:r w:rsidRPr="00B72A5C">
        <w:rPr>
          <w:rFonts w:ascii="Times New Roman" w:eastAsia="Times New Roman" w:hAnsi="Times New Roman" w:cs="Times New Roman"/>
          <w:sz w:val="24"/>
          <w:szCs w:val="24"/>
          <w:lang w:eastAsia="en-IN"/>
        </w:rPr>
        <w:t xml:space="preserve">An </w:t>
      </w:r>
      <w:proofErr w:type="spellStart"/>
      <w:r w:rsidRPr="00B72A5C">
        <w:rPr>
          <w:rFonts w:ascii="Times New Roman" w:eastAsia="Times New Roman" w:hAnsi="Times New Roman" w:cs="Times New Roman"/>
          <w:sz w:val="24"/>
          <w:szCs w:val="24"/>
          <w:lang w:eastAsia="en-IN"/>
        </w:rPr>
        <w:t>Arduino</w:t>
      </w:r>
      <w:proofErr w:type="spellEnd"/>
      <w:r w:rsidRPr="00C15F0A">
        <w:rPr>
          <w:rFonts w:ascii="Times New Roman" w:eastAsia="Times New Roman" w:hAnsi="Times New Roman" w:cs="Times New Roman"/>
          <w:sz w:val="24"/>
          <w:szCs w:val="24"/>
          <w:lang w:eastAsia="en-IN"/>
        </w:rPr>
        <w:t xml:space="preserve"> microcontroller acts as the core of the system, continuously monitoring the sensors and responding instantly when a touch is detected. To guide and reassure children, the system provides friendly voice messages using a </w:t>
      </w:r>
      <w:proofErr w:type="spellStart"/>
      <w:r w:rsidRPr="00C15F0A">
        <w:rPr>
          <w:rFonts w:ascii="Times New Roman" w:eastAsia="Times New Roman" w:hAnsi="Times New Roman" w:cs="Times New Roman"/>
          <w:sz w:val="24"/>
          <w:szCs w:val="24"/>
          <w:lang w:eastAsia="en-IN"/>
        </w:rPr>
        <w:t>DFPlayer</w:t>
      </w:r>
      <w:proofErr w:type="spellEnd"/>
      <w:r w:rsidRPr="00C15F0A">
        <w:rPr>
          <w:rFonts w:ascii="Times New Roman" w:eastAsia="Times New Roman" w:hAnsi="Times New Roman" w:cs="Times New Roman"/>
          <w:sz w:val="24"/>
          <w:szCs w:val="24"/>
          <w:lang w:eastAsia="en-IN"/>
        </w:rPr>
        <w:t xml:space="preserve"> audio module and a TPA3110 audio amplifier. Power efficiency and safety are ensured through the use of a buck converter and protective circuitry.</w:t>
      </w:r>
    </w:p>
    <w:p w:rsidR="00B72A5C" w:rsidRPr="00B72A5C" w:rsidRDefault="00C15F0A" w:rsidP="00C15F0A">
      <w:pPr>
        <w:spacing w:before="100" w:beforeAutospacing="1" w:after="100" w:afterAutospacing="1" w:line="240" w:lineRule="auto"/>
        <w:rPr>
          <w:rFonts w:ascii="Times New Roman" w:eastAsia="Times New Roman" w:hAnsi="Times New Roman" w:cs="Times New Roman"/>
          <w:sz w:val="24"/>
          <w:szCs w:val="24"/>
          <w:lang w:eastAsia="en-IN"/>
        </w:rPr>
      </w:pPr>
      <w:r w:rsidRPr="00C15F0A">
        <w:rPr>
          <w:rFonts w:ascii="Times New Roman" w:eastAsia="Times New Roman" w:hAnsi="Times New Roman" w:cs="Times New Roman"/>
          <w:sz w:val="24"/>
          <w:szCs w:val="24"/>
          <w:lang w:eastAsia="en-IN"/>
        </w:rPr>
        <w:t>Overall, this interactive model offers a gentle, engaging, and technology-assisted approach to child safety education. It creates a supportive learning environment where children can explore personal boundaries with confidence, making it a valuable educational tool for schools and awareness programs focused on child protection.</w:t>
      </w:r>
    </w:p>
    <w:p w:rsidR="00B72A5C" w:rsidRPr="00B72A5C" w:rsidRDefault="00B72A5C" w:rsidP="00C15F0A">
      <w:pPr>
        <w:spacing w:before="100" w:beforeAutospacing="1" w:after="100" w:afterAutospacing="1" w:line="240" w:lineRule="auto"/>
        <w:rPr>
          <w:rFonts w:ascii="Times New Roman" w:eastAsia="Times New Roman" w:hAnsi="Times New Roman" w:cs="Times New Roman"/>
          <w:sz w:val="24"/>
          <w:szCs w:val="24"/>
          <w:lang w:eastAsia="en-IN"/>
        </w:rPr>
      </w:pPr>
    </w:p>
    <w:p w:rsidR="00C15F0A" w:rsidRPr="00C15F0A" w:rsidRDefault="00C15F0A" w:rsidP="00C15F0A">
      <w:pPr>
        <w:spacing w:before="100" w:beforeAutospacing="1" w:after="100" w:afterAutospacing="1" w:line="240" w:lineRule="auto"/>
        <w:rPr>
          <w:rFonts w:ascii="Times New Roman" w:eastAsia="Times New Roman" w:hAnsi="Times New Roman" w:cs="Times New Roman"/>
          <w:sz w:val="24"/>
          <w:szCs w:val="24"/>
          <w:lang w:eastAsia="en-IN"/>
        </w:rPr>
      </w:pPr>
      <w:r w:rsidRPr="00B72A5C">
        <w:rPr>
          <w:rFonts w:ascii="Times New Roman" w:eastAsia="Times New Roman" w:hAnsi="Times New Roman" w:cs="Times New Roman"/>
          <w:sz w:val="24"/>
          <w:szCs w:val="24"/>
          <w:lang w:eastAsia="en-IN"/>
        </w:rPr>
        <w:br/>
      </w:r>
      <w:r w:rsidR="00B72A5C" w:rsidRPr="00B72A5C">
        <w:rPr>
          <w:rFonts w:ascii="Times New Roman" w:hAnsi="Times New Roman" w:cs="Times New Roman"/>
          <w:noProof/>
          <w:lang w:eastAsia="en-IN"/>
        </w:rPr>
        <w:drawing>
          <wp:inline distT="0" distB="0" distL="0" distR="0" wp14:anchorId="0264216C" wp14:editId="5662E721">
            <wp:extent cx="5723890" cy="1816735"/>
            <wp:effectExtent l="0" t="0" r="0" b="0"/>
            <wp:docPr id="4" name="Picture 4" descr="C:\Users\raman\AppData\Local\Microsoft\Windows\INetCache\Content.Word\Screenshot 2026-01-07 154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man\AppData\Local\Microsoft\Windows\INetCache\Content.Word\Screenshot 2026-01-07 15485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3890" cy="1816735"/>
                    </a:xfrm>
                    <a:prstGeom prst="rect">
                      <a:avLst/>
                    </a:prstGeom>
                    <a:noFill/>
                    <a:ln>
                      <a:noFill/>
                    </a:ln>
                  </pic:spPr>
                </pic:pic>
              </a:graphicData>
            </a:graphic>
          </wp:inline>
        </w:drawing>
      </w:r>
      <w:r w:rsidRPr="00B72A5C">
        <w:rPr>
          <w:rFonts w:ascii="Times New Roman" w:eastAsia="Times New Roman" w:hAnsi="Times New Roman" w:cs="Times New Roman"/>
          <w:sz w:val="24"/>
          <w:szCs w:val="24"/>
          <w:lang w:eastAsia="en-IN"/>
        </w:rPr>
        <w:br/>
      </w:r>
      <w:r w:rsidRPr="00B72A5C">
        <w:rPr>
          <w:rFonts w:ascii="Times New Roman" w:eastAsia="Times New Roman" w:hAnsi="Times New Roman" w:cs="Times New Roman"/>
          <w:sz w:val="24"/>
          <w:szCs w:val="24"/>
          <w:lang w:eastAsia="en-IN"/>
        </w:rPr>
        <w:lastRenderedPageBreak/>
        <w:br/>
      </w:r>
      <w:r w:rsidRPr="00B72A5C">
        <w:rPr>
          <w:rFonts w:ascii="Times New Roman" w:eastAsia="Times New Roman" w:hAnsi="Times New Roman" w:cs="Times New Roman"/>
          <w:sz w:val="24"/>
          <w:szCs w:val="24"/>
          <w:lang w:eastAsia="en-IN"/>
        </w:rPr>
        <w:drawing>
          <wp:inline distT="0" distB="0" distL="0" distR="0" wp14:anchorId="2B49ADFD" wp14:editId="44A49AF3">
            <wp:extent cx="2777505" cy="36576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778496" cy="3658906"/>
                    </a:xfrm>
                    <a:prstGeom prst="rect">
                      <a:avLst/>
                    </a:prstGeom>
                  </pic:spPr>
                </pic:pic>
              </a:graphicData>
            </a:graphic>
          </wp:inline>
        </w:drawing>
      </w:r>
    </w:p>
    <w:p w:rsidR="00C15F0A" w:rsidRPr="00B72A5C" w:rsidRDefault="00B72A5C" w:rsidP="00C15F0A">
      <w:pPr>
        <w:rPr>
          <w:rFonts w:ascii="Times New Roman" w:hAnsi="Times New Roman" w:cs="Times New Roman"/>
        </w:rPr>
      </w:pPr>
      <w:r w:rsidRPr="00B72A5C">
        <w:rPr>
          <w:rFonts w:ascii="Times New Roman" w:hAnsi="Times New Roman" w:cs="Times New Roman"/>
          <w:noProof/>
          <w:lang w:eastAsia="en-IN"/>
        </w:rPr>
        <w:drawing>
          <wp:inline distT="0" distB="0" distL="0" distR="0" wp14:anchorId="79D94686" wp14:editId="1F737240">
            <wp:extent cx="2832265" cy="4248398"/>
            <wp:effectExtent l="0" t="0" r="6350" b="0"/>
            <wp:docPr id="3" name="Picture 3" descr="C:\Users\raman\Downloads\ChatGPT Image Jan 12, 2026, 10_24_1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man\Downloads\ChatGPT Image Jan 12, 2026, 10_24_17 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6237" cy="4254356"/>
                    </a:xfrm>
                    <a:prstGeom prst="rect">
                      <a:avLst/>
                    </a:prstGeom>
                    <a:noFill/>
                    <a:ln>
                      <a:noFill/>
                    </a:ln>
                  </pic:spPr>
                </pic:pic>
              </a:graphicData>
            </a:graphic>
          </wp:inline>
        </w:drawing>
      </w:r>
    </w:p>
    <w:sectPr w:rsidR="00C15F0A" w:rsidRPr="00B72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1CA"/>
    <w:rsid w:val="00431A4A"/>
    <w:rsid w:val="00B72A5C"/>
    <w:rsid w:val="00BA4450"/>
    <w:rsid w:val="00BD01CA"/>
    <w:rsid w:val="00C15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15F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5F0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15F0A"/>
    <w:rPr>
      <w:b/>
      <w:bCs/>
    </w:rPr>
  </w:style>
  <w:style w:type="paragraph" w:styleId="NormalWeb">
    <w:name w:val="Normal (Web)"/>
    <w:basedOn w:val="Normal"/>
    <w:uiPriority w:val="99"/>
    <w:semiHidden/>
    <w:unhideWhenUsed/>
    <w:rsid w:val="00C15F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15F0A"/>
    <w:rPr>
      <w:i/>
      <w:iCs/>
    </w:rPr>
  </w:style>
  <w:style w:type="paragraph" w:styleId="BalloonText">
    <w:name w:val="Balloon Text"/>
    <w:basedOn w:val="Normal"/>
    <w:link w:val="BalloonTextChar"/>
    <w:uiPriority w:val="99"/>
    <w:semiHidden/>
    <w:unhideWhenUsed/>
    <w:rsid w:val="00C15F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F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15F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5F0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15F0A"/>
    <w:rPr>
      <w:b/>
      <w:bCs/>
    </w:rPr>
  </w:style>
  <w:style w:type="paragraph" w:styleId="NormalWeb">
    <w:name w:val="Normal (Web)"/>
    <w:basedOn w:val="Normal"/>
    <w:uiPriority w:val="99"/>
    <w:semiHidden/>
    <w:unhideWhenUsed/>
    <w:rsid w:val="00C15F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15F0A"/>
    <w:rPr>
      <w:i/>
      <w:iCs/>
    </w:rPr>
  </w:style>
  <w:style w:type="paragraph" w:styleId="BalloonText">
    <w:name w:val="Balloon Text"/>
    <w:basedOn w:val="Normal"/>
    <w:link w:val="BalloonTextChar"/>
    <w:uiPriority w:val="99"/>
    <w:semiHidden/>
    <w:unhideWhenUsed/>
    <w:rsid w:val="00C15F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F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02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Ramanan R</dc:creator>
  <cp:lastModifiedBy>Ramanan R</cp:lastModifiedBy>
  <cp:revision>3</cp:revision>
  <dcterms:created xsi:type="dcterms:W3CDTF">2026-01-12T04:56:00Z</dcterms:created>
  <dcterms:modified xsi:type="dcterms:W3CDTF">2026-01-12T05:02:00Z</dcterms:modified>
</cp:coreProperties>
</file>