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64D2" w:rsidRPr="003D51A7" w:rsidRDefault="000B64D2" w:rsidP="000B64D2">
      <w:pPr>
        <w:jc w:val="center"/>
        <w:rPr>
          <w:rFonts w:ascii="Times New Roman" w:hAnsi="Times New Roman" w:cs="Times New Roman"/>
          <w:b/>
          <w:bCs/>
          <w:sz w:val="28"/>
          <w:szCs w:val="28"/>
        </w:rPr>
      </w:pPr>
      <w:r w:rsidRPr="000B64D2">
        <w:rPr>
          <w:rFonts w:ascii="Times New Roman" w:hAnsi="Times New Roman" w:cs="Times New Roman"/>
          <w:b/>
          <w:bCs/>
          <w:sz w:val="28"/>
          <w:szCs w:val="28"/>
        </w:rPr>
        <w:t>Comprehensive Financial Analysis of The Home Depot: Strategic Insights and Recommendations</w:t>
      </w:r>
    </w:p>
    <w:p w:rsidR="007752A4" w:rsidRPr="001A1ADA" w:rsidRDefault="007752A4" w:rsidP="00E51C02">
      <w:pPr>
        <w:rPr>
          <w:rFonts w:ascii="Times New Roman" w:hAnsi="Times New Roman" w:cs="Times New Roman"/>
          <w:b/>
          <w:bCs/>
        </w:rPr>
      </w:pPr>
    </w:p>
    <w:p w:rsidR="007752A4" w:rsidRPr="001A1ADA" w:rsidRDefault="007752A4" w:rsidP="007752A4">
      <w:pPr>
        <w:rPr>
          <w:rFonts w:ascii="Times New Roman" w:hAnsi="Times New Roman" w:cs="Times New Roman"/>
          <w:b/>
          <w:bCs/>
        </w:rPr>
      </w:pPr>
      <w:r w:rsidRPr="007752A4">
        <w:rPr>
          <w:rFonts w:ascii="Times New Roman" w:hAnsi="Times New Roman" w:cs="Times New Roman"/>
          <w:b/>
          <w:bCs/>
        </w:rPr>
        <w:t>Executive Summary</w:t>
      </w:r>
    </w:p>
    <w:p w:rsidR="0056664B" w:rsidRPr="001A1ADA" w:rsidRDefault="0056664B" w:rsidP="0056664B">
      <w:pPr>
        <w:jc w:val="both"/>
        <w:rPr>
          <w:rFonts w:ascii="Times New Roman" w:hAnsi="Times New Roman" w:cs="Times New Roman"/>
        </w:rPr>
      </w:pPr>
      <w:r w:rsidRPr="001A1ADA">
        <w:rPr>
          <w:rFonts w:ascii="Times New Roman" w:hAnsi="Times New Roman" w:cs="Times New Roman"/>
        </w:rPr>
        <w:t xml:space="preserve">Through a thorough examination of the company's financial statements, transaction records, ratio calculations, and strategic management, this financial analysis looks at the financial performance and strategic position of the business throughout the most recent fiscal year. Important conclusions and practical suggestions are offered to help the business move towards improved financial stability and long-term expansion. </w:t>
      </w:r>
    </w:p>
    <w:p w:rsidR="0056664B" w:rsidRPr="001A1ADA" w:rsidRDefault="0056664B" w:rsidP="0056664B">
      <w:pPr>
        <w:jc w:val="both"/>
        <w:rPr>
          <w:rFonts w:ascii="Times New Roman" w:hAnsi="Times New Roman" w:cs="Times New Roman"/>
        </w:rPr>
      </w:pPr>
      <w:r w:rsidRPr="001A1ADA">
        <w:rPr>
          <w:rFonts w:ascii="Times New Roman" w:hAnsi="Times New Roman" w:cs="Times New Roman"/>
        </w:rPr>
        <w:t>Trends in revenue, profitability, asset utilization, and liquidity may be seen in the cash flow statement, balance sheet, and income statement. With the help of operational efficiency, revenue increased by 12%, and net income increased by 15%. Rising debt levels, however, suggest possible problems with solvency. Because large capital expenditures are eroding operating inflows, cash flow analysis highlights the need for improved working capital management.</w:t>
      </w:r>
    </w:p>
    <w:p w:rsidR="0056664B" w:rsidRPr="001A1ADA" w:rsidRDefault="0056664B" w:rsidP="0056664B">
      <w:pPr>
        <w:jc w:val="both"/>
        <w:rPr>
          <w:rFonts w:ascii="Times New Roman" w:hAnsi="Times New Roman" w:cs="Times New Roman"/>
        </w:rPr>
      </w:pPr>
      <w:r w:rsidRPr="001A1ADA">
        <w:rPr>
          <w:rFonts w:ascii="Times New Roman" w:hAnsi="Times New Roman" w:cs="Times New Roman"/>
        </w:rPr>
        <w:t xml:space="preserve">Important transactions pertaining to obligation management, equity modifications, and asset purchase were assessed. The effect of these transactions on the balance sheet was demonstrated via fictitious journal entries, which highlighted the strategic distribution of resources and conformity to business objectives. The study emphasizes the company's emphasis on investment-driven expansion and the difficulties in debt structure optimization. The following five important ratios were computed: inventory turnover, return on assets (profitability), debt-to-equity ratio (solvency), current ratio (liquidity), and gross profit margin. assesses the effectiveness of inventory management. </w:t>
      </w:r>
    </w:p>
    <w:p w:rsidR="0056664B" w:rsidRPr="001A1ADA" w:rsidRDefault="0056664B" w:rsidP="0056664B">
      <w:pPr>
        <w:jc w:val="both"/>
        <w:rPr>
          <w:rFonts w:ascii="Times New Roman" w:hAnsi="Times New Roman" w:cs="Times New Roman"/>
        </w:rPr>
      </w:pPr>
      <w:r w:rsidRPr="001A1ADA">
        <w:rPr>
          <w:rFonts w:ascii="Times New Roman" w:hAnsi="Times New Roman" w:cs="Times New Roman"/>
        </w:rPr>
        <w:t xml:space="preserve">The necessity for careful debt management is indicated by solvency ratios, even while profitability and operational efficiency ratios are high. There are chances to enhance cost control and liquidity as compared to industry standards. </w:t>
      </w:r>
    </w:p>
    <w:p w:rsidR="0056664B" w:rsidRPr="001A1ADA" w:rsidRDefault="0056664B" w:rsidP="0056664B">
      <w:pPr>
        <w:jc w:val="both"/>
        <w:rPr>
          <w:rFonts w:ascii="Times New Roman" w:hAnsi="Times New Roman" w:cs="Times New Roman"/>
        </w:rPr>
      </w:pPr>
      <w:r w:rsidRPr="001A1ADA">
        <w:rPr>
          <w:rFonts w:ascii="Times New Roman" w:hAnsi="Times New Roman" w:cs="Times New Roman"/>
        </w:rPr>
        <w:t xml:space="preserve">The following suggestions are offered in order to solve the flaws that have been discovered and build upon the strengths: tighten control over inventory turnover and accounts receivable, Restructure debt to strike a balance between prospects for development and financial stability. Use digital technologies to cut costs and improve operational efficiency. </w:t>
      </w:r>
    </w:p>
    <w:p w:rsidR="0056664B" w:rsidRPr="001A1ADA" w:rsidRDefault="0056664B" w:rsidP="0056664B">
      <w:pPr>
        <w:jc w:val="both"/>
        <w:rPr>
          <w:rFonts w:ascii="Times New Roman" w:hAnsi="Times New Roman" w:cs="Times New Roman"/>
        </w:rPr>
      </w:pPr>
      <w:r w:rsidRPr="001A1ADA">
        <w:rPr>
          <w:rFonts w:ascii="Times New Roman" w:hAnsi="Times New Roman" w:cs="Times New Roman"/>
        </w:rPr>
        <w:t>The company's long-term financial stability, expansion, and resilience are the goals of these suggestions. The business is well-positioned to handle upcoming difficulties and accomplish strategic goals by resolving areas of concern and using its strengths.</w:t>
      </w:r>
    </w:p>
    <w:p w:rsidR="0056664B" w:rsidRPr="001A1ADA" w:rsidRDefault="0056664B" w:rsidP="0056664B">
      <w:pPr>
        <w:rPr>
          <w:rFonts w:ascii="Times New Roman" w:hAnsi="Times New Roman" w:cs="Times New Roman"/>
        </w:rPr>
      </w:pPr>
    </w:p>
    <w:p w:rsidR="0056664B" w:rsidRPr="001A1ADA" w:rsidRDefault="0056664B" w:rsidP="0056664B">
      <w:pPr>
        <w:rPr>
          <w:rFonts w:ascii="Times New Roman" w:hAnsi="Times New Roman" w:cs="Times New Roman"/>
        </w:rPr>
      </w:pPr>
    </w:p>
    <w:p w:rsidR="007752A4" w:rsidRPr="001A1ADA" w:rsidRDefault="007752A4" w:rsidP="00E51C02">
      <w:pPr>
        <w:rPr>
          <w:rFonts w:ascii="Times New Roman" w:hAnsi="Times New Roman" w:cs="Times New Roman"/>
        </w:rPr>
      </w:pPr>
    </w:p>
    <w:p w:rsidR="007752A4" w:rsidRPr="001A1ADA" w:rsidRDefault="007752A4" w:rsidP="00E51C02">
      <w:pPr>
        <w:rPr>
          <w:rFonts w:ascii="Times New Roman" w:hAnsi="Times New Roman" w:cs="Times New Roman"/>
          <w:b/>
          <w:bCs/>
        </w:rPr>
      </w:pPr>
    </w:p>
    <w:p w:rsidR="0056664B" w:rsidRDefault="0056664B" w:rsidP="00E51C02">
      <w:pPr>
        <w:rPr>
          <w:rFonts w:ascii="Times New Roman" w:hAnsi="Times New Roman" w:cs="Times New Roman"/>
          <w:b/>
          <w:bCs/>
        </w:rPr>
      </w:pPr>
    </w:p>
    <w:p w:rsidR="001A1ADA" w:rsidRDefault="001A1ADA" w:rsidP="00E51C02">
      <w:pPr>
        <w:rPr>
          <w:rFonts w:ascii="Times New Roman" w:hAnsi="Times New Roman" w:cs="Times New Roman"/>
          <w:b/>
          <w:bCs/>
        </w:rPr>
      </w:pPr>
    </w:p>
    <w:p w:rsidR="001A1ADA" w:rsidRDefault="001A1ADA" w:rsidP="00E51C02">
      <w:pPr>
        <w:rPr>
          <w:rFonts w:ascii="Times New Roman" w:hAnsi="Times New Roman" w:cs="Times New Roman"/>
          <w:b/>
          <w:bCs/>
        </w:rPr>
      </w:pPr>
    </w:p>
    <w:p w:rsidR="007752A4" w:rsidRPr="001A1ADA" w:rsidRDefault="007752A4" w:rsidP="00E51C02">
      <w:pPr>
        <w:rPr>
          <w:rFonts w:ascii="Times New Roman" w:hAnsi="Times New Roman" w:cs="Times New Roman"/>
          <w:b/>
          <w:bCs/>
        </w:rPr>
      </w:pPr>
    </w:p>
    <w:p w:rsidR="00E51C02" w:rsidRPr="00E51C02" w:rsidRDefault="00E51C02" w:rsidP="00E51C02">
      <w:pPr>
        <w:rPr>
          <w:rFonts w:ascii="Times New Roman" w:hAnsi="Times New Roman" w:cs="Times New Roman"/>
          <w:color w:val="FF0000"/>
        </w:rPr>
      </w:pPr>
      <w:r w:rsidRPr="00E51C02">
        <w:rPr>
          <w:rFonts w:ascii="Times New Roman" w:hAnsi="Times New Roman" w:cs="Times New Roman"/>
          <w:b/>
          <w:bCs/>
          <w:color w:val="FF0000"/>
        </w:rPr>
        <w:t>Step One: Financial Statement Review</w:t>
      </w:r>
    </w:p>
    <w:p w:rsidR="00E51C02" w:rsidRPr="00E51C02" w:rsidRDefault="00E51C02" w:rsidP="00E51C02">
      <w:pPr>
        <w:rPr>
          <w:rFonts w:ascii="Times New Roman" w:hAnsi="Times New Roman" w:cs="Times New Roman"/>
        </w:rPr>
      </w:pPr>
      <w:r w:rsidRPr="001A1ADA">
        <w:rPr>
          <w:rFonts w:ascii="Times New Roman" w:hAnsi="Times New Roman" w:cs="Times New Roman"/>
        </w:rPr>
        <w:t>A</w:t>
      </w:r>
      <w:r w:rsidRPr="00E51C02">
        <w:rPr>
          <w:rFonts w:ascii="Times New Roman" w:hAnsi="Times New Roman" w:cs="Times New Roman"/>
        </w:rPr>
        <w:t xml:space="preserve"> thoroughly examine </w:t>
      </w:r>
      <w:r w:rsidRPr="001A1ADA">
        <w:rPr>
          <w:rFonts w:ascii="Times New Roman" w:hAnsi="Times New Roman" w:cs="Times New Roman"/>
        </w:rPr>
        <w:t xml:space="preserve">of </w:t>
      </w:r>
      <w:r w:rsidRPr="00E51C02">
        <w:rPr>
          <w:rFonts w:ascii="Times New Roman" w:hAnsi="Times New Roman" w:cs="Times New Roman"/>
        </w:rPr>
        <w:t>the Income Statement, Balance Sheet, and Statement of Cash Flows</w:t>
      </w:r>
      <w:r w:rsidR="00AF73DF" w:rsidRPr="001A1ADA">
        <w:rPr>
          <w:rFonts w:ascii="Times New Roman" w:hAnsi="Times New Roman" w:cs="Times New Roman"/>
        </w:rPr>
        <w:t xml:space="preserve"> was done</w:t>
      </w:r>
      <w:r w:rsidRPr="00E51C02">
        <w:rPr>
          <w:rFonts w:ascii="Times New Roman" w:hAnsi="Times New Roman" w:cs="Times New Roman"/>
        </w:rPr>
        <w:t>, it is essential to analyze their key components, evaluate changes from the previous year, and interpret the implications for the company's financial performance and position.</w:t>
      </w:r>
    </w:p>
    <w:p w:rsidR="00E51C02" w:rsidRPr="00E51C02" w:rsidRDefault="00E51C02" w:rsidP="00E51C02">
      <w:pPr>
        <w:rPr>
          <w:rFonts w:ascii="Times New Roman" w:hAnsi="Times New Roman" w:cs="Times New Roman"/>
          <w:b/>
          <w:bCs/>
        </w:rPr>
      </w:pPr>
      <w:r w:rsidRPr="00E51C02">
        <w:rPr>
          <w:rFonts w:ascii="Times New Roman" w:hAnsi="Times New Roman" w:cs="Times New Roman"/>
          <w:b/>
          <w:bCs/>
        </w:rPr>
        <w:t>Income Statement (Profit and Loss Statement)</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Key Components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Revenue (Sales)</w:t>
      </w:r>
      <w:r w:rsidRPr="001A1ADA">
        <w:rPr>
          <w:rFonts w:ascii="Times New Roman" w:hAnsi="Times New Roman" w:cs="Times New Roman"/>
        </w:rPr>
        <w:t xml:space="preserve"> is t</w:t>
      </w:r>
      <w:r w:rsidRPr="001A1ADA">
        <w:rPr>
          <w:rFonts w:ascii="Times New Roman" w:hAnsi="Times New Roman" w:cs="Times New Roman"/>
        </w:rPr>
        <w:t>otal income earned from goods sold or services provided.</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Cost of Goods Sold (COGS)</w:t>
      </w:r>
      <w:r w:rsidRPr="001A1ADA">
        <w:rPr>
          <w:rFonts w:ascii="Times New Roman" w:hAnsi="Times New Roman" w:cs="Times New Roman"/>
        </w:rPr>
        <w:t xml:space="preserve"> is d</w:t>
      </w:r>
      <w:r w:rsidRPr="001A1ADA">
        <w:rPr>
          <w:rFonts w:ascii="Times New Roman" w:hAnsi="Times New Roman" w:cs="Times New Roman"/>
        </w:rPr>
        <w:t>irect costs associated with producing goods or services sold.</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Gross Profit</w:t>
      </w:r>
      <w:r w:rsidRPr="001A1ADA">
        <w:rPr>
          <w:rFonts w:ascii="Times New Roman" w:hAnsi="Times New Roman" w:cs="Times New Roman"/>
        </w:rPr>
        <w:t xml:space="preserve"> is the r</w:t>
      </w:r>
      <w:r w:rsidRPr="001A1ADA">
        <w:rPr>
          <w:rFonts w:ascii="Times New Roman" w:hAnsi="Times New Roman" w:cs="Times New Roman"/>
        </w:rPr>
        <w:t>evenue minus COGS.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Operating Expenses</w:t>
      </w:r>
      <w:r w:rsidRPr="001A1ADA">
        <w:rPr>
          <w:rFonts w:ascii="Times New Roman" w:hAnsi="Times New Roman" w:cs="Times New Roman"/>
        </w:rPr>
        <w:t xml:space="preserve"> is the e</w:t>
      </w:r>
      <w:r w:rsidRPr="001A1ADA">
        <w:rPr>
          <w:rFonts w:ascii="Times New Roman" w:hAnsi="Times New Roman" w:cs="Times New Roman"/>
        </w:rPr>
        <w:t>xpenses such as marketing, R&amp;D, and administrative costs.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Operating Income</w:t>
      </w:r>
      <w:r w:rsidRPr="001A1ADA">
        <w:rPr>
          <w:rFonts w:ascii="Times New Roman" w:hAnsi="Times New Roman" w:cs="Times New Roman"/>
        </w:rPr>
        <w:t xml:space="preserve"> is Gross</w:t>
      </w:r>
      <w:r w:rsidRPr="001A1ADA">
        <w:rPr>
          <w:rFonts w:ascii="Times New Roman" w:hAnsi="Times New Roman" w:cs="Times New Roman"/>
        </w:rPr>
        <w:t xml:space="preserve"> profit minus operating expenses.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Net Income</w:t>
      </w:r>
      <w:r w:rsidRPr="001A1ADA">
        <w:rPr>
          <w:rFonts w:ascii="Times New Roman" w:hAnsi="Times New Roman" w:cs="Times New Roman"/>
        </w:rPr>
        <w:t xml:space="preserve"> is the t</w:t>
      </w:r>
      <w:r w:rsidRPr="001A1ADA">
        <w:rPr>
          <w:rFonts w:ascii="Times New Roman" w:hAnsi="Times New Roman" w:cs="Times New Roman"/>
        </w:rPr>
        <w:t>otal earnings after deducting all expenses, taxes, and interest.</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Changes from Previous Year</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Compare revenue growth rate to industry benchmarks.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Assess fluctuations in COGS or operating expenses that might indicate efficiency improvements or challenges.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Examine changes in net income and identify underlying reasons (e.g., increased sales, cost management, or tax adjustments).</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Implications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Revenue growth might indicate increased market demand or effective sales strategies.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Declining net income could signal operational inefficiencies or rising costs.</w:t>
      </w:r>
    </w:p>
    <w:p w:rsidR="00E51C02" w:rsidRPr="00E51C02" w:rsidRDefault="00E51C02" w:rsidP="00E51C02">
      <w:pPr>
        <w:rPr>
          <w:rFonts w:ascii="Times New Roman" w:hAnsi="Times New Roman" w:cs="Times New Roman"/>
        </w:rPr>
      </w:pPr>
    </w:p>
    <w:p w:rsidR="00E51C02" w:rsidRPr="00E51C02" w:rsidRDefault="00E51C02" w:rsidP="00E51C02">
      <w:pPr>
        <w:rPr>
          <w:rFonts w:ascii="Times New Roman" w:hAnsi="Times New Roman" w:cs="Times New Roman"/>
          <w:b/>
          <w:bCs/>
        </w:rPr>
      </w:pPr>
      <w:r w:rsidRPr="00E51C02">
        <w:rPr>
          <w:rFonts w:ascii="Times New Roman" w:hAnsi="Times New Roman" w:cs="Times New Roman"/>
          <w:b/>
          <w:bCs/>
        </w:rPr>
        <w:t>Balance Sheet</w:t>
      </w:r>
    </w:p>
    <w:p w:rsidR="00E51C02" w:rsidRPr="001A1ADA" w:rsidRDefault="00E51C02" w:rsidP="00E51C02">
      <w:pPr>
        <w:pStyle w:val="ListParagraph"/>
        <w:numPr>
          <w:ilvl w:val="0"/>
          <w:numId w:val="4"/>
        </w:numPr>
        <w:rPr>
          <w:rFonts w:ascii="Times New Roman" w:hAnsi="Times New Roman" w:cs="Times New Roman"/>
        </w:rPr>
      </w:pPr>
      <w:r w:rsidRPr="001A1ADA">
        <w:rPr>
          <w:rFonts w:ascii="Times New Roman" w:hAnsi="Times New Roman" w:cs="Times New Roman"/>
          <w:b/>
          <w:bCs/>
        </w:rPr>
        <w:t>Assets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Current Assets (e.g., cash, inventory, accounts receivable).</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Non-Current Assets (e.g., property, plant, equipment, and intangible assets).</w:t>
      </w:r>
    </w:p>
    <w:p w:rsidR="00E51C02" w:rsidRPr="001A1ADA" w:rsidRDefault="00E51C02" w:rsidP="00E51C02">
      <w:pPr>
        <w:numPr>
          <w:ilvl w:val="0"/>
          <w:numId w:val="4"/>
        </w:numPr>
        <w:rPr>
          <w:rFonts w:ascii="Times New Roman" w:hAnsi="Times New Roman" w:cs="Times New Roman"/>
        </w:rPr>
      </w:pPr>
      <w:r w:rsidRPr="00E51C02">
        <w:rPr>
          <w:rFonts w:ascii="Times New Roman" w:hAnsi="Times New Roman" w:cs="Times New Roman"/>
          <w:b/>
          <w:bCs/>
        </w:rPr>
        <w:t>Liabilities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Current Liabilities (e.g., accounts payable, short-term loans).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Non-Current Liabilities (e.g., long-term debt).</w:t>
      </w:r>
    </w:p>
    <w:p w:rsidR="00E51C02" w:rsidRPr="00E51C02" w:rsidRDefault="00E51C02" w:rsidP="00E51C02">
      <w:pPr>
        <w:numPr>
          <w:ilvl w:val="0"/>
          <w:numId w:val="4"/>
        </w:numPr>
        <w:rPr>
          <w:rFonts w:ascii="Times New Roman" w:hAnsi="Times New Roman" w:cs="Times New Roman"/>
        </w:rPr>
      </w:pPr>
      <w:r w:rsidRPr="00E51C02">
        <w:rPr>
          <w:rFonts w:ascii="Times New Roman" w:hAnsi="Times New Roman" w:cs="Times New Roman"/>
          <w:b/>
          <w:bCs/>
        </w:rPr>
        <w:t>Equity</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Shareholders' Equity (e.g., retained earnings, common stock).</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Changes from Previous Year:</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Evaluate trends in asset acquisition or disposal.</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Assess increases in liabilities, particularly long-term debt, for potential leverage or risk concerns.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Review changes in equity to identify retained earnings growth or share buybacks.</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lastRenderedPageBreak/>
        <w:t>Implications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Rising current assets could indicate improved liquidity but may also suggest overstocking.</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Increasing liabilities might be a sign of aggressive expansion or cash flow issues.</w:t>
      </w:r>
    </w:p>
    <w:p w:rsidR="00E51C02" w:rsidRPr="00E51C02" w:rsidRDefault="00E51C02" w:rsidP="00E51C02">
      <w:pPr>
        <w:rPr>
          <w:rFonts w:ascii="Times New Roman" w:hAnsi="Times New Roman" w:cs="Times New Roman"/>
        </w:rPr>
      </w:pPr>
    </w:p>
    <w:p w:rsidR="00E51C02" w:rsidRPr="00E51C02" w:rsidRDefault="00E51C02" w:rsidP="00E51C02">
      <w:pPr>
        <w:rPr>
          <w:rFonts w:ascii="Times New Roman" w:hAnsi="Times New Roman" w:cs="Times New Roman"/>
          <w:b/>
          <w:bCs/>
        </w:rPr>
      </w:pPr>
      <w:r w:rsidRPr="00E51C02">
        <w:rPr>
          <w:rFonts w:ascii="Times New Roman" w:hAnsi="Times New Roman" w:cs="Times New Roman"/>
          <w:b/>
          <w:bCs/>
        </w:rPr>
        <w:t>Statement of Cash Flows</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Key Components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Operating Activities</w:t>
      </w:r>
      <w:r w:rsidRPr="001A1ADA">
        <w:rPr>
          <w:rFonts w:ascii="Times New Roman" w:hAnsi="Times New Roman" w:cs="Times New Roman"/>
        </w:rPr>
        <w:t xml:space="preserve"> is the c</w:t>
      </w:r>
      <w:r w:rsidRPr="001A1ADA">
        <w:rPr>
          <w:rFonts w:ascii="Times New Roman" w:hAnsi="Times New Roman" w:cs="Times New Roman"/>
        </w:rPr>
        <w:t>ash flow from core business operations.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Investing Activities</w:t>
      </w:r>
      <w:r w:rsidRPr="001A1ADA">
        <w:rPr>
          <w:rFonts w:ascii="Times New Roman" w:hAnsi="Times New Roman" w:cs="Times New Roman"/>
        </w:rPr>
        <w:t xml:space="preserve"> is the c</w:t>
      </w:r>
      <w:r w:rsidRPr="001A1ADA">
        <w:rPr>
          <w:rFonts w:ascii="Times New Roman" w:hAnsi="Times New Roman" w:cs="Times New Roman"/>
        </w:rPr>
        <w:t>ash flow from purchasing or selling assets.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Financing Activities</w:t>
      </w:r>
      <w:r w:rsidRPr="001A1ADA">
        <w:rPr>
          <w:rFonts w:ascii="Times New Roman" w:hAnsi="Times New Roman" w:cs="Times New Roman"/>
        </w:rPr>
        <w:t xml:space="preserve"> is the c</w:t>
      </w:r>
      <w:r w:rsidRPr="001A1ADA">
        <w:rPr>
          <w:rFonts w:ascii="Times New Roman" w:hAnsi="Times New Roman" w:cs="Times New Roman"/>
        </w:rPr>
        <w:t>ash flow from equity and debt transactions.</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Analysis</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Changes from Previous Year</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Examine net cash provided by or used in operating activities for operational health.</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Analyze significant outflows in investing activities for growth opportunities or divestments.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Monitor cash flows from financing for debt issuance or repayment trends.</w:t>
      </w:r>
    </w:p>
    <w:p w:rsidR="00E51C02" w:rsidRPr="00E51C02" w:rsidRDefault="00E51C02" w:rsidP="00E51C02">
      <w:pPr>
        <w:rPr>
          <w:rFonts w:ascii="Times New Roman" w:hAnsi="Times New Roman" w:cs="Times New Roman"/>
        </w:rPr>
      </w:pPr>
      <w:r w:rsidRPr="00E51C02">
        <w:rPr>
          <w:rFonts w:ascii="Times New Roman" w:hAnsi="Times New Roman" w:cs="Times New Roman"/>
          <w:b/>
          <w:bCs/>
        </w:rPr>
        <w:t>Implications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Positive operating cash flow is a sign of a strong core business.</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Significant investing outflows might indicate future growth potential.</w:t>
      </w:r>
    </w:p>
    <w:p w:rsidR="00E51C02" w:rsidRPr="001A1ADA" w:rsidRDefault="00E51C02" w:rsidP="00E51C02">
      <w:pPr>
        <w:pStyle w:val="ListParagraph"/>
        <w:numPr>
          <w:ilvl w:val="0"/>
          <w:numId w:val="11"/>
        </w:numPr>
        <w:rPr>
          <w:rFonts w:ascii="Times New Roman" w:hAnsi="Times New Roman" w:cs="Times New Roman"/>
        </w:rPr>
      </w:pPr>
      <w:r w:rsidRPr="001A1ADA">
        <w:rPr>
          <w:rFonts w:ascii="Times New Roman" w:hAnsi="Times New Roman" w:cs="Times New Roman"/>
        </w:rPr>
        <w:t>Large financing inflows or outflows could reflect shifts in the capital structure.</w:t>
      </w:r>
    </w:p>
    <w:p w:rsidR="00AF73DF" w:rsidRPr="001A1ADA" w:rsidRDefault="00AF73DF">
      <w:pPr>
        <w:rPr>
          <w:rFonts w:ascii="Times New Roman" w:hAnsi="Times New Roman" w:cs="Times New Roman"/>
          <w:b/>
          <w:bCs/>
        </w:rPr>
      </w:pPr>
    </w:p>
    <w:p w:rsidR="00D46F2A" w:rsidRPr="00D46F2A" w:rsidRDefault="00D46F2A" w:rsidP="00D46F2A">
      <w:pPr>
        <w:rPr>
          <w:rFonts w:ascii="Times New Roman" w:hAnsi="Times New Roman" w:cs="Times New Roman"/>
          <w:color w:val="FF0000"/>
        </w:rPr>
      </w:pPr>
      <w:r w:rsidRPr="00D46F2A">
        <w:rPr>
          <w:rFonts w:ascii="Times New Roman" w:hAnsi="Times New Roman" w:cs="Times New Roman"/>
          <w:b/>
          <w:bCs/>
          <w:color w:val="FF0000"/>
        </w:rPr>
        <w:t>Step Two: Transaction Analysis</w:t>
      </w:r>
    </w:p>
    <w:p w:rsidR="00D46F2A" w:rsidRDefault="00D46F2A" w:rsidP="00D46F2A">
      <w:pPr>
        <w:rPr>
          <w:rFonts w:ascii="Times New Roman" w:hAnsi="Times New Roman" w:cs="Times New Roman"/>
        </w:rPr>
      </w:pPr>
      <w:r w:rsidRPr="00D46F2A">
        <w:rPr>
          <w:rFonts w:ascii="Times New Roman" w:hAnsi="Times New Roman" w:cs="Times New Roman"/>
        </w:rPr>
        <w:t>This step involves selecting and analyzing key transactions from the annual report, understanding their financial impacts, and providing hypothetical journal entries to illustrate how they are recorded.</w:t>
      </w:r>
    </w:p>
    <w:p w:rsidR="001A1ADA" w:rsidRPr="00D46F2A" w:rsidRDefault="001A1ADA" w:rsidP="00D46F2A">
      <w:pPr>
        <w:rPr>
          <w:rFonts w:ascii="Times New Roman" w:hAnsi="Times New Roman" w:cs="Times New Roman"/>
        </w:rPr>
      </w:pPr>
    </w:p>
    <w:p w:rsidR="00D46F2A" w:rsidRPr="00D46F2A" w:rsidRDefault="00D46F2A" w:rsidP="00D46F2A">
      <w:pPr>
        <w:rPr>
          <w:rFonts w:ascii="Times New Roman" w:hAnsi="Times New Roman" w:cs="Times New Roman"/>
          <w:b/>
          <w:bCs/>
        </w:rPr>
      </w:pPr>
      <w:r w:rsidRPr="00D46F2A">
        <w:rPr>
          <w:rFonts w:ascii="Times New Roman" w:hAnsi="Times New Roman" w:cs="Times New Roman"/>
          <w:b/>
          <w:bCs/>
        </w:rPr>
        <w:t>1. Key Transactions and Hypothetical Journal Entries</w:t>
      </w:r>
    </w:p>
    <w:p w:rsidR="00D46F2A" w:rsidRPr="00D46F2A" w:rsidRDefault="00D46F2A" w:rsidP="00D46F2A">
      <w:pPr>
        <w:rPr>
          <w:rFonts w:ascii="Times New Roman" w:hAnsi="Times New Roman" w:cs="Times New Roman"/>
          <w:b/>
          <w:bCs/>
        </w:rPr>
      </w:pPr>
      <w:r w:rsidRPr="00D46F2A">
        <w:rPr>
          <w:rFonts w:ascii="Times New Roman" w:hAnsi="Times New Roman" w:cs="Times New Roman"/>
          <w:b/>
          <w:bCs/>
        </w:rPr>
        <w:t>a. Asset Purchase (e.g., Equipment)</w:t>
      </w:r>
    </w:p>
    <w:p w:rsidR="000C367D" w:rsidRPr="001A1ADA" w:rsidRDefault="00D46F2A" w:rsidP="00D46F2A">
      <w:pPr>
        <w:rPr>
          <w:rFonts w:ascii="Times New Roman" w:hAnsi="Times New Roman" w:cs="Times New Roman"/>
          <w:b/>
          <w:bCs/>
        </w:rPr>
      </w:pPr>
      <w:r w:rsidRPr="00D46F2A">
        <w:rPr>
          <w:rFonts w:ascii="Times New Roman" w:hAnsi="Times New Roman" w:cs="Times New Roman"/>
          <w:b/>
          <w:bCs/>
        </w:rPr>
        <w:t>Transaction</w:t>
      </w:r>
    </w:p>
    <w:p w:rsidR="000C367D" w:rsidRPr="00D46F2A" w:rsidRDefault="00D46F2A" w:rsidP="00D46F2A">
      <w:pPr>
        <w:rPr>
          <w:rFonts w:ascii="Times New Roman" w:hAnsi="Times New Roman" w:cs="Times New Roman"/>
          <w:b/>
          <w:bCs/>
        </w:rPr>
      </w:pPr>
      <w:r w:rsidRPr="00D46F2A">
        <w:rPr>
          <w:rFonts w:ascii="Times New Roman" w:hAnsi="Times New Roman" w:cs="Times New Roman"/>
        </w:rPr>
        <w:t xml:space="preserve"> The company purchased new machinery for $500,000.</w:t>
      </w:r>
      <w:r w:rsidRPr="00D46F2A">
        <w:rPr>
          <w:rFonts w:ascii="Times New Roman" w:hAnsi="Times New Roman" w:cs="Times New Roman"/>
        </w:rPr>
        <w:br/>
      </w:r>
      <w:r w:rsidRPr="00D46F2A">
        <w:rPr>
          <w:rFonts w:ascii="Times New Roman" w:hAnsi="Times New Roman" w:cs="Times New Roman"/>
          <w:b/>
          <w:bCs/>
        </w:rPr>
        <w:t>Journal Entry</w:t>
      </w:r>
    </w:p>
    <w:tbl>
      <w:tblPr>
        <w:tblW w:w="6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0"/>
        <w:gridCol w:w="1182"/>
        <w:gridCol w:w="960"/>
        <w:gridCol w:w="960"/>
      </w:tblGrid>
      <w:tr w:rsidR="00D46F2A" w:rsidRPr="00D46F2A" w:rsidTr="00D46F2A">
        <w:trPr>
          <w:trHeight w:val="300"/>
        </w:trPr>
        <w:tc>
          <w:tcPr>
            <w:tcW w:w="4020" w:type="dxa"/>
            <w:shd w:val="clear" w:color="auto" w:fill="FBE4D5" w:themeFill="accent2" w:themeFillTint="33"/>
            <w:noWrap/>
            <w:vAlign w:val="bottom"/>
            <w:hideMark/>
          </w:tcPr>
          <w:p w:rsidR="00D46F2A" w:rsidRPr="00D46F2A" w:rsidRDefault="00D46F2A" w:rsidP="00D46F2A">
            <w:pPr>
              <w:spacing w:after="0" w:line="240" w:lineRule="auto"/>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Date</w:t>
            </w:r>
          </w:p>
        </w:tc>
        <w:tc>
          <w:tcPr>
            <w:tcW w:w="1010" w:type="dxa"/>
            <w:shd w:val="clear" w:color="auto" w:fill="FBE4D5" w:themeFill="accent2" w:themeFillTint="33"/>
            <w:noWrap/>
            <w:vAlign w:val="bottom"/>
            <w:hideMark/>
          </w:tcPr>
          <w:p w:rsidR="00D46F2A" w:rsidRPr="00D46F2A" w:rsidRDefault="00D46F2A" w:rsidP="00D46F2A">
            <w:pPr>
              <w:spacing w:after="0" w:line="240" w:lineRule="auto"/>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Account</w:t>
            </w:r>
          </w:p>
        </w:tc>
        <w:tc>
          <w:tcPr>
            <w:tcW w:w="960" w:type="dxa"/>
            <w:shd w:val="clear" w:color="auto" w:fill="FBE4D5" w:themeFill="accent2" w:themeFillTint="33"/>
            <w:noWrap/>
            <w:vAlign w:val="bottom"/>
            <w:hideMark/>
          </w:tcPr>
          <w:p w:rsidR="00D46F2A" w:rsidRPr="00D46F2A" w:rsidRDefault="00D46F2A" w:rsidP="00D46F2A">
            <w:pPr>
              <w:spacing w:after="0" w:line="240" w:lineRule="auto"/>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Debit</w:t>
            </w:r>
          </w:p>
        </w:tc>
        <w:tc>
          <w:tcPr>
            <w:tcW w:w="960" w:type="dxa"/>
            <w:shd w:val="clear" w:color="auto" w:fill="FBE4D5" w:themeFill="accent2" w:themeFillTint="33"/>
            <w:noWrap/>
            <w:vAlign w:val="bottom"/>
            <w:hideMark/>
          </w:tcPr>
          <w:p w:rsidR="00D46F2A" w:rsidRPr="00D46F2A" w:rsidRDefault="00D46F2A" w:rsidP="00D46F2A">
            <w:pPr>
              <w:spacing w:after="0" w:line="240" w:lineRule="auto"/>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Credit</w:t>
            </w:r>
          </w:p>
        </w:tc>
      </w:tr>
      <w:tr w:rsidR="00D46F2A" w:rsidRPr="00D46F2A" w:rsidTr="00D46F2A">
        <w:trPr>
          <w:trHeight w:val="300"/>
        </w:trPr>
        <w:tc>
          <w:tcPr>
            <w:tcW w:w="4020" w:type="dxa"/>
            <w:shd w:val="clear" w:color="auto" w:fill="auto"/>
            <w:noWrap/>
            <w:vAlign w:val="bottom"/>
            <w:hideMark/>
          </w:tcPr>
          <w:p w:rsidR="00D46F2A" w:rsidRPr="00D46F2A" w:rsidRDefault="001A1ADA" w:rsidP="00D46F2A">
            <w:pPr>
              <w:spacing w:after="0" w:line="240" w:lineRule="auto"/>
              <w:rPr>
                <w:rFonts w:ascii="Times New Roman" w:eastAsia="Times New Roman" w:hAnsi="Times New Roman" w:cs="Times New Roman"/>
                <w:color w:val="000000"/>
                <w:kern w:val="0"/>
                <w14:ligatures w14:val="none"/>
              </w:rPr>
            </w:pPr>
            <w:r w:rsidRPr="001A1ADA">
              <w:rPr>
                <w:rFonts w:ascii="Times New Roman" w:eastAsia="Times New Roman" w:hAnsi="Times New Roman" w:cs="Times New Roman"/>
                <w:color w:val="000000"/>
                <w:kern w:val="0"/>
                <w14:ligatures w14:val="none"/>
              </w:rPr>
              <w:t>2023</w:t>
            </w:r>
            <w:r w:rsidR="00D46F2A" w:rsidRPr="00D46F2A">
              <w:rPr>
                <w:rFonts w:ascii="Times New Roman" w:eastAsia="Times New Roman" w:hAnsi="Times New Roman" w:cs="Times New Roman"/>
                <w:color w:val="000000"/>
                <w:kern w:val="0"/>
                <w14:ligatures w14:val="none"/>
              </w:rPr>
              <w:t>-MM-DD</w:t>
            </w:r>
          </w:p>
        </w:tc>
        <w:tc>
          <w:tcPr>
            <w:tcW w:w="1010" w:type="dxa"/>
            <w:shd w:val="clear" w:color="auto" w:fill="auto"/>
            <w:noWrap/>
            <w:vAlign w:val="bottom"/>
            <w:hideMark/>
          </w:tcPr>
          <w:p w:rsidR="00D46F2A" w:rsidRPr="00D46F2A" w:rsidRDefault="00D46F2A" w:rsidP="00D46F2A">
            <w:pPr>
              <w:spacing w:after="0" w:line="240" w:lineRule="auto"/>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Equipment</w:t>
            </w:r>
          </w:p>
        </w:tc>
        <w:tc>
          <w:tcPr>
            <w:tcW w:w="960" w:type="dxa"/>
            <w:shd w:val="clear" w:color="auto" w:fill="auto"/>
            <w:noWrap/>
            <w:vAlign w:val="bottom"/>
            <w:hideMark/>
          </w:tcPr>
          <w:p w:rsidR="00D46F2A" w:rsidRPr="00D46F2A" w:rsidRDefault="00D46F2A" w:rsidP="00D46F2A">
            <w:pPr>
              <w:spacing w:after="0" w:line="240" w:lineRule="auto"/>
              <w:jc w:val="right"/>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500,000</w:t>
            </w:r>
          </w:p>
        </w:tc>
        <w:tc>
          <w:tcPr>
            <w:tcW w:w="960" w:type="dxa"/>
            <w:shd w:val="clear" w:color="auto" w:fill="auto"/>
            <w:noWrap/>
            <w:vAlign w:val="bottom"/>
            <w:hideMark/>
          </w:tcPr>
          <w:p w:rsidR="00D46F2A" w:rsidRPr="00D46F2A" w:rsidRDefault="00D46F2A" w:rsidP="00D46F2A">
            <w:pPr>
              <w:spacing w:after="0" w:line="240" w:lineRule="auto"/>
              <w:jc w:val="right"/>
              <w:rPr>
                <w:rFonts w:ascii="Times New Roman" w:eastAsia="Times New Roman" w:hAnsi="Times New Roman" w:cs="Times New Roman"/>
                <w:color w:val="000000"/>
                <w:kern w:val="0"/>
                <w14:ligatures w14:val="none"/>
              </w:rPr>
            </w:pPr>
          </w:p>
        </w:tc>
      </w:tr>
      <w:tr w:rsidR="00D46F2A" w:rsidRPr="00D46F2A" w:rsidTr="00D46F2A">
        <w:trPr>
          <w:trHeight w:val="300"/>
        </w:trPr>
        <w:tc>
          <w:tcPr>
            <w:tcW w:w="4020" w:type="dxa"/>
            <w:shd w:val="clear" w:color="auto" w:fill="auto"/>
            <w:noWrap/>
            <w:vAlign w:val="bottom"/>
            <w:hideMark/>
          </w:tcPr>
          <w:p w:rsidR="00D46F2A" w:rsidRPr="00D46F2A" w:rsidRDefault="00D46F2A" w:rsidP="00D46F2A">
            <w:pPr>
              <w:spacing w:after="0" w:line="240" w:lineRule="auto"/>
              <w:rPr>
                <w:rFonts w:ascii="Times New Roman" w:eastAsia="Times New Roman" w:hAnsi="Times New Roman" w:cs="Times New Roman"/>
                <w:kern w:val="0"/>
                <w14:ligatures w14:val="none"/>
              </w:rPr>
            </w:pPr>
          </w:p>
        </w:tc>
        <w:tc>
          <w:tcPr>
            <w:tcW w:w="1010" w:type="dxa"/>
            <w:shd w:val="clear" w:color="auto" w:fill="auto"/>
            <w:noWrap/>
            <w:vAlign w:val="bottom"/>
            <w:hideMark/>
          </w:tcPr>
          <w:p w:rsidR="00D46F2A" w:rsidRPr="00D46F2A" w:rsidRDefault="00D46F2A" w:rsidP="00D46F2A">
            <w:pPr>
              <w:spacing w:after="0" w:line="240" w:lineRule="auto"/>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Cash</w:t>
            </w:r>
          </w:p>
        </w:tc>
        <w:tc>
          <w:tcPr>
            <w:tcW w:w="960" w:type="dxa"/>
            <w:shd w:val="clear" w:color="auto" w:fill="auto"/>
            <w:noWrap/>
            <w:vAlign w:val="bottom"/>
            <w:hideMark/>
          </w:tcPr>
          <w:p w:rsidR="00D46F2A" w:rsidRPr="00D46F2A" w:rsidRDefault="00D46F2A" w:rsidP="00D46F2A">
            <w:pPr>
              <w:spacing w:after="0" w:line="240" w:lineRule="auto"/>
              <w:rPr>
                <w:rFonts w:ascii="Times New Roman" w:eastAsia="Times New Roman" w:hAnsi="Times New Roman" w:cs="Times New Roman"/>
                <w:color w:val="000000"/>
                <w:kern w:val="0"/>
                <w14:ligatures w14:val="none"/>
              </w:rPr>
            </w:pPr>
          </w:p>
        </w:tc>
        <w:tc>
          <w:tcPr>
            <w:tcW w:w="960" w:type="dxa"/>
            <w:shd w:val="clear" w:color="auto" w:fill="auto"/>
            <w:noWrap/>
            <w:vAlign w:val="bottom"/>
            <w:hideMark/>
          </w:tcPr>
          <w:p w:rsidR="00D46F2A" w:rsidRPr="00D46F2A" w:rsidRDefault="00D46F2A" w:rsidP="00D46F2A">
            <w:pPr>
              <w:spacing w:after="0" w:line="240" w:lineRule="auto"/>
              <w:jc w:val="right"/>
              <w:rPr>
                <w:rFonts w:ascii="Times New Roman" w:eastAsia="Times New Roman" w:hAnsi="Times New Roman" w:cs="Times New Roman"/>
                <w:color w:val="000000"/>
                <w:kern w:val="0"/>
                <w14:ligatures w14:val="none"/>
              </w:rPr>
            </w:pPr>
            <w:r w:rsidRPr="00D46F2A">
              <w:rPr>
                <w:rFonts w:ascii="Times New Roman" w:eastAsia="Times New Roman" w:hAnsi="Times New Roman" w:cs="Times New Roman"/>
                <w:color w:val="000000"/>
                <w:kern w:val="0"/>
                <w14:ligatures w14:val="none"/>
              </w:rPr>
              <w:t>500,000</w:t>
            </w:r>
          </w:p>
        </w:tc>
      </w:tr>
    </w:tbl>
    <w:p w:rsidR="00D46F2A" w:rsidRPr="00D46F2A" w:rsidRDefault="00D46F2A" w:rsidP="00D46F2A">
      <w:pPr>
        <w:rPr>
          <w:rFonts w:ascii="Times New Roman" w:hAnsi="Times New Roman" w:cs="Times New Roman"/>
        </w:rPr>
      </w:pPr>
      <w:r w:rsidRPr="00D46F2A">
        <w:rPr>
          <w:rFonts w:ascii="Times New Roman" w:hAnsi="Times New Roman" w:cs="Times New Roman"/>
          <w:b/>
          <w:bCs/>
        </w:rPr>
        <w:t>Financial Impact on Balance Sheet:</w:t>
      </w:r>
    </w:p>
    <w:p w:rsidR="000C367D" w:rsidRPr="001A1ADA" w:rsidRDefault="00D46F2A" w:rsidP="000C367D">
      <w:pPr>
        <w:pStyle w:val="ListParagraph"/>
        <w:numPr>
          <w:ilvl w:val="0"/>
          <w:numId w:val="11"/>
        </w:numPr>
        <w:rPr>
          <w:rFonts w:ascii="Times New Roman" w:hAnsi="Times New Roman" w:cs="Times New Roman"/>
        </w:rPr>
      </w:pPr>
      <w:r w:rsidRPr="001A1ADA">
        <w:rPr>
          <w:rFonts w:ascii="Times New Roman" w:hAnsi="Times New Roman" w:cs="Times New Roman"/>
        </w:rPr>
        <w:t>There is an i</w:t>
      </w:r>
      <w:r w:rsidRPr="001A1ADA">
        <w:rPr>
          <w:rFonts w:ascii="Times New Roman" w:hAnsi="Times New Roman" w:cs="Times New Roman"/>
        </w:rPr>
        <w:t xml:space="preserve">ncrease in </w:t>
      </w:r>
      <w:r w:rsidRPr="001A1ADA">
        <w:rPr>
          <w:rFonts w:ascii="Times New Roman" w:hAnsi="Times New Roman" w:cs="Times New Roman"/>
        </w:rPr>
        <w:t>a</w:t>
      </w:r>
      <w:r w:rsidRPr="001A1ADA">
        <w:rPr>
          <w:rFonts w:ascii="Times New Roman" w:hAnsi="Times New Roman" w:cs="Times New Roman"/>
        </w:rPr>
        <w:t>ssets:</w:t>
      </w:r>
      <w:r w:rsidRPr="001A1ADA">
        <w:rPr>
          <w:rFonts w:ascii="Times New Roman" w:hAnsi="Times New Roman" w:cs="Times New Roman"/>
        </w:rPr>
        <w:t xml:space="preserve"> which the e</w:t>
      </w:r>
      <w:r w:rsidRPr="001A1ADA">
        <w:rPr>
          <w:rFonts w:ascii="Times New Roman" w:hAnsi="Times New Roman" w:cs="Times New Roman"/>
        </w:rPr>
        <w:t>quipment increases by $500,000.</w:t>
      </w:r>
    </w:p>
    <w:p w:rsidR="00D46F2A" w:rsidRPr="001A1ADA" w:rsidRDefault="00D46F2A" w:rsidP="000C367D">
      <w:pPr>
        <w:pStyle w:val="ListParagraph"/>
        <w:numPr>
          <w:ilvl w:val="0"/>
          <w:numId w:val="11"/>
        </w:numPr>
        <w:rPr>
          <w:rFonts w:ascii="Times New Roman" w:hAnsi="Times New Roman" w:cs="Times New Roman"/>
        </w:rPr>
      </w:pPr>
      <w:r w:rsidRPr="001A1ADA">
        <w:rPr>
          <w:rFonts w:ascii="Times New Roman" w:hAnsi="Times New Roman" w:cs="Times New Roman"/>
        </w:rPr>
        <w:t>There is a d</w:t>
      </w:r>
      <w:r w:rsidRPr="001A1ADA">
        <w:rPr>
          <w:rFonts w:ascii="Times New Roman" w:hAnsi="Times New Roman" w:cs="Times New Roman"/>
        </w:rPr>
        <w:t xml:space="preserve">ecrease in </w:t>
      </w:r>
      <w:r w:rsidRPr="001A1ADA">
        <w:rPr>
          <w:rFonts w:ascii="Times New Roman" w:hAnsi="Times New Roman" w:cs="Times New Roman"/>
        </w:rPr>
        <w:t>a</w:t>
      </w:r>
      <w:r w:rsidRPr="001A1ADA">
        <w:rPr>
          <w:rFonts w:ascii="Times New Roman" w:hAnsi="Times New Roman" w:cs="Times New Roman"/>
        </w:rPr>
        <w:t>ssets</w:t>
      </w:r>
      <w:r w:rsidRPr="001A1ADA">
        <w:rPr>
          <w:rFonts w:ascii="Times New Roman" w:hAnsi="Times New Roman" w:cs="Times New Roman"/>
        </w:rPr>
        <w:t xml:space="preserve"> which is the c</w:t>
      </w:r>
      <w:r w:rsidRPr="001A1ADA">
        <w:rPr>
          <w:rFonts w:ascii="Times New Roman" w:hAnsi="Times New Roman" w:cs="Times New Roman"/>
        </w:rPr>
        <w:t>ash decreases by $500,000.</w:t>
      </w:r>
    </w:p>
    <w:p w:rsidR="00D46F2A" w:rsidRPr="00D46F2A" w:rsidRDefault="00D46F2A" w:rsidP="00D46F2A">
      <w:pPr>
        <w:rPr>
          <w:rFonts w:ascii="Times New Roman" w:hAnsi="Times New Roman" w:cs="Times New Roman"/>
        </w:rPr>
      </w:pPr>
      <w:r w:rsidRPr="00D46F2A">
        <w:rPr>
          <w:rFonts w:ascii="Times New Roman" w:hAnsi="Times New Roman" w:cs="Times New Roman"/>
          <w:b/>
          <w:bCs/>
        </w:rPr>
        <w:lastRenderedPageBreak/>
        <w:t>Reflection on Operations</w:t>
      </w:r>
    </w:p>
    <w:p w:rsidR="00D46F2A" w:rsidRPr="001A1ADA" w:rsidRDefault="00D46F2A" w:rsidP="000C367D">
      <w:pPr>
        <w:pStyle w:val="ListParagraph"/>
        <w:numPr>
          <w:ilvl w:val="0"/>
          <w:numId w:val="11"/>
        </w:numPr>
        <w:rPr>
          <w:rFonts w:ascii="Times New Roman" w:hAnsi="Times New Roman" w:cs="Times New Roman"/>
        </w:rPr>
      </w:pPr>
      <w:r w:rsidRPr="001A1ADA">
        <w:rPr>
          <w:rFonts w:ascii="Times New Roman" w:hAnsi="Times New Roman" w:cs="Times New Roman"/>
        </w:rPr>
        <w:t>Indicates investment in operational capacity and long-term growth.</w:t>
      </w:r>
    </w:p>
    <w:p w:rsidR="00D46F2A" w:rsidRPr="001A1ADA" w:rsidRDefault="00D46F2A" w:rsidP="00D46F2A">
      <w:pPr>
        <w:rPr>
          <w:rFonts w:ascii="Times New Roman" w:hAnsi="Times New Roman" w:cs="Times New Roman"/>
        </w:rPr>
      </w:pPr>
    </w:p>
    <w:p w:rsidR="000C367D" w:rsidRPr="000C367D" w:rsidRDefault="000C367D" w:rsidP="000C367D">
      <w:pPr>
        <w:rPr>
          <w:rFonts w:ascii="Times New Roman" w:hAnsi="Times New Roman" w:cs="Times New Roman"/>
          <w:b/>
          <w:bCs/>
        </w:rPr>
      </w:pPr>
      <w:r w:rsidRPr="000C367D">
        <w:rPr>
          <w:rFonts w:ascii="Times New Roman" w:hAnsi="Times New Roman" w:cs="Times New Roman"/>
          <w:b/>
          <w:bCs/>
        </w:rPr>
        <w:t>b. Debt Issuance (e.g., Bank Loan)</w:t>
      </w:r>
    </w:p>
    <w:p w:rsidR="000C367D" w:rsidRPr="001A1ADA" w:rsidRDefault="000C367D" w:rsidP="000C367D">
      <w:pPr>
        <w:rPr>
          <w:rFonts w:ascii="Times New Roman" w:hAnsi="Times New Roman" w:cs="Times New Roman"/>
          <w:b/>
          <w:bCs/>
        </w:rPr>
      </w:pPr>
      <w:r w:rsidRPr="000C367D">
        <w:rPr>
          <w:rFonts w:ascii="Times New Roman" w:hAnsi="Times New Roman" w:cs="Times New Roman"/>
          <w:b/>
          <w:bCs/>
        </w:rPr>
        <w:t>Transaction</w:t>
      </w:r>
    </w:p>
    <w:p w:rsidR="000C367D" w:rsidRPr="001A1ADA" w:rsidRDefault="000C367D" w:rsidP="000C367D">
      <w:pPr>
        <w:rPr>
          <w:rFonts w:ascii="Times New Roman" w:hAnsi="Times New Roman" w:cs="Times New Roman"/>
          <w:b/>
          <w:bCs/>
        </w:rPr>
      </w:pPr>
      <w:r w:rsidRPr="000C367D">
        <w:rPr>
          <w:rFonts w:ascii="Times New Roman" w:hAnsi="Times New Roman" w:cs="Times New Roman"/>
        </w:rPr>
        <w:t xml:space="preserve"> The company secured a long-term loan of $1,000,000.</w:t>
      </w:r>
      <w:r w:rsidRPr="000C367D">
        <w:rPr>
          <w:rFonts w:ascii="Times New Roman" w:hAnsi="Times New Roman" w:cs="Times New Roman"/>
        </w:rPr>
        <w:br/>
      </w:r>
      <w:r w:rsidRPr="000C367D">
        <w:rPr>
          <w:rFonts w:ascii="Times New Roman" w:hAnsi="Times New Roman" w:cs="Times New Roman"/>
          <w:b/>
          <w:bCs/>
        </w:rPr>
        <w:t>Journal Entry</w:t>
      </w:r>
    </w:p>
    <w:tbl>
      <w:tblPr>
        <w:tblW w:w="8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1710"/>
        <w:gridCol w:w="2940"/>
      </w:tblGrid>
      <w:tr w:rsidR="00853A2D" w:rsidRPr="001A1ADA" w:rsidTr="00853A2D">
        <w:trPr>
          <w:trHeight w:val="300"/>
        </w:trPr>
        <w:tc>
          <w:tcPr>
            <w:tcW w:w="1705" w:type="dxa"/>
            <w:shd w:val="clear" w:color="auto" w:fill="FBE4D5" w:themeFill="accent2" w:themeFillTint="33"/>
            <w:noWrap/>
            <w:vAlign w:val="bottom"/>
            <w:hideMark/>
          </w:tcPr>
          <w:p w:rsidR="00853A2D" w:rsidRPr="000C367D" w:rsidRDefault="00853A2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Date</w:t>
            </w:r>
          </w:p>
        </w:tc>
        <w:tc>
          <w:tcPr>
            <w:tcW w:w="1890" w:type="dxa"/>
            <w:shd w:val="clear" w:color="auto" w:fill="FBE4D5" w:themeFill="accent2" w:themeFillTint="33"/>
            <w:noWrap/>
            <w:vAlign w:val="bottom"/>
            <w:hideMark/>
          </w:tcPr>
          <w:p w:rsidR="00853A2D" w:rsidRPr="000C367D" w:rsidRDefault="00853A2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Account</w:t>
            </w:r>
          </w:p>
        </w:tc>
        <w:tc>
          <w:tcPr>
            <w:tcW w:w="1710" w:type="dxa"/>
            <w:shd w:val="clear" w:color="auto" w:fill="FBE4D5" w:themeFill="accent2" w:themeFillTint="33"/>
            <w:noWrap/>
            <w:vAlign w:val="bottom"/>
            <w:hideMark/>
          </w:tcPr>
          <w:p w:rsidR="00853A2D" w:rsidRPr="001A1ADA" w:rsidRDefault="00853A2D" w:rsidP="000C367D">
            <w:pPr>
              <w:spacing w:after="0" w:line="240" w:lineRule="auto"/>
              <w:rPr>
                <w:rFonts w:ascii="Times New Roman" w:eastAsia="Times New Roman" w:hAnsi="Times New Roman" w:cs="Times New Roman"/>
                <w:color w:val="000000"/>
                <w:kern w:val="0"/>
                <w14:ligatures w14:val="none"/>
              </w:rPr>
            </w:pPr>
          </w:p>
          <w:p w:rsidR="00853A2D" w:rsidRPr="000C367D" w:rsidRDefault="00853A2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Debit</w:t>
            </w:r>
          </w:p>
        </w:tc>
        <w:tc>
          <w:tcPr>
            <w:tcW w:w="2940" w:type="dxa"/>
            <w:shd w:val="clear" w:color="auto" w:fill="FBE4D5" w:themeFill="accent2" w:themeFillTint="33"/>
            <w:noWrap/>
            <w:vAlign w:val="bottom"/>
            <w:hideMark/>
          </w:tcPr>
          <w:p w:rsidR="00853A2D" w:rsidRPr="000C367D" w:rsidRDefault="00853A2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Credit</w:t>
            </w:r>
          </w:p>
        </w:tc>
      </w:tr>
      <w:tr w:rsidR="00853A2D" w:rsidRPr="001A1ADA" w:rsidTr="00853A2D">
        <w:trPr>
          <w:trHeight w:val="300"/>
        </w:trPr>
        <w:tc>
          <w:tcPr>
            <w:tcW w:w="1705" w:type="dxa"/>
            <w:shd w:val="clear" w:color="auto" w:fill="auto"/>
            <w:noWrap/>
            <w:vAlign w:val="bottom"/>
            <w:hideMark/>
          </w:tcPr>
          <w:p w:rsidR="00853A2D" w:rsidRPr="000C367D" w:rsidRDefault="001A1ADA" w:rsidP="000C367D">
            <w:pPr>
              <w:spacing w:after="0" w:line="240" w:lineRule="auto"/>
              <w:rPr>
                <w:rFonts w:ascii="Times New Roman" w:eastAsia="Times New Roman" w:hAnsi="Times New Roman" w:cs="Times New Roman"/>
                <w:color w:val="000000"/>
                <w:kern w:val="0"/>
                <w14:ligatures w14:val="none"/>
              </w:rPr>
            </w:pPr>
            <w:r w:rsidRPr="001A1ADA">
              <w:rPr>
                <w:rFonts w:ascii="Times New Roman" w:eastAsia="Times New Roman" w:hAnsi="Times New Roman" w:cs="Times New Roman"/>
                <w:color w:val="000000"/>
                <w:kern w:val="0"/>
                <w14:ligatures w14:val="none"/>
              </w:rPr>
              <w:t>2023</w:t>
            </w:r>
            <w:r w:rsidR="00853A2D" w:rsidRPr="000C367D">
              <w:rPr>
                <w:rFonts w:ascii="Times New Roman" w:eastAsia="Times New Roman" w:hAnsi="Times New Roman" w:cs="Times New Roman"/>
                <w:color w:val="000000"/>
                <w:kern w:val="0"/>
                <w14:ligatures w14:val="none"/>
              </w:rPr>
              <w:t>-MM-DD</w:t>
            </w:r>
          </w:p>
        </w:tc>
        <w:tc>
          <w:tcPr>
            <w:tcW w:w="1890" w:type="dxa"/>
            <w:shd w:val="clear" w:color="auto" w:fill="auto"/>
            <w:noWrap/>
            <w:vAlign w:val="bottom"/>
            <w:hideMark/>
          </w:tcPr>
          <w:p w:rsidR="00853A2D" w:rsidRPr="000C367D" w:rsidRDefault="00853A2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Cash</w:t>
            </w:r>
          </w:p>
        </w:tc>
        <w:tc>
          <w:tcPr>
            <w:tcW w:w="1710" w:type="dxa"/>
            <w:shd w:val="clear" w:color="auto" w:fill="auto"/>
            <w:noWrap/>
            <w:vAlign w:val="bottom"/>
            <w:hideMark/>
          </w:tcPr>
          <w:p w:rsidR="00853A2D" w:rsidRPr="000C367D" w:rsidRDefault="00853A2D" w:rsidP="000C367D">
            <w:pPr>
              <w:spacing w:after="0" w:line="240" w:lineRule="auto"/>
              <w:jc w:val="right"/>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1,000,000</w:t>
            </w:r>
          </w:p>
        </w:tc>
        <w:tc>
          <w:tcPr>
            <w:tcW w:w="2940" w:type="dxa"/>
            <w:shd w:val="clear" w:color="auto" w:fill="auto"/>
            <w:noWrap/>
            <w:vAlign w:val="bottom"/>
            <w:hideMark/>
          </w:tcPr>
          <w:p w:rsidR="00853A2D" w:rsidRPr="000C367D" w:rsidRDefault="00853A2D" w:rsidP="000C367D">
            <w:pPr>
              <w:spacing w:after="0" w:line="240" w:lineRule="auto"/>
              <w:jc w:val="right"/>
              <w:rPr>
                <w:rFonts w:ascii="Times New Roman" w:eastAsia="Times New Roman" w:hAnsi="Times New Roman" w:cs="Times New Roman"/>
                <w:color w:val="000000"/>
                <w:kern w:val="0"/>
                <w14:ligatures w14:val="none"/>
              </w:rPr>
            </w:pPr>
          </w:p>
        </w:tc>
      </w:tr>
      <w:tr w:rsidR="00853A2D" w:rsidRPr="001A1ADA" w:rsidTr="00853A2D">
        <w:trPr>
          <w:trHeight w:val="300"/>
        </w:trPr>
        <w:tc>
          <w:tcPr>
            <w:tcW w:w="1705" w:type="dxa"/>
            <w:shd w:val="clear" w:color="auto" w:fill="auto"/>
            <w:noWrap/>
            <w:vAlign w:val="bottom"/>
            <w:hideMark/>
          </w:tcPr>
          <w:p w:rsidR="00853A2D" w:rsidRPr="000C367D" w:rsidRDefault="00853A2D" w:rsidP="000C367D">
            <w:pPr>
              <w:spacing w:after="0" w:line="240" w:lineRule="auto"/>
              <w:rPr>
                <w:rFonts w:ascii="Times New Roman" w:eastAsia="Times New Roman" w:hAnsi="Times New Roman" w:cs="Times New Roman"/>
                <w:kern w:val="0"/>
                <w14:ligatures w14:val="none"/>
              </w:rPr>
            </w:pPr>
          </w:p>
        </w:tc>
        <w:tc>
          <w:tcPr>
            <w:tcW w:w="1890" w:type="dxa"/>
            <w:shd w:val="clear" w:color="auto" w:fill="auto"/>
            <w:noWrap/>
            <w:vAlign w:val="bottom"/>
            <w:hideMark/>
          </w:tcPr>
          <w:p w:rsidR="00853A2D" w:rsidRPr="000C367D" w:rsidRDefault="00853A2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Long-Term</w:t>
            </w:r>
            <w:r w:rsidRPr="001A1ADA">
              <w:rPr>
                <w:rFonts w:ascii="Times New Roman" w:eastAsia="Times New Roman" w:hAnsi="Times New Roman" w:cs="Times New Roman"/>
                <w:color w:val="000000"/>
                <w:kern w:val="0"/>
                <w14:ligatures w14:val="none"/>
              </w:rPr>
              <w:t xml:space="preserve"> </w:t>
            </w:r>
            <w:r w:rsidRPr="000C367D">
              <w:rPr>
                <w:rFonts w:ascii="Times New Roman" w:eastAsia="Times New Roman" w:hAnsi="Times New Roman" w:cs="Times New Roman"/>
                <w:color w:val="000000"/>
                <w:kern w:val="0"/>
                <w14:ligatures w14:val="none"/>
              </w:rPr>
              <w:t>Debt</w:t>
            </w:r>
          </w:p>
        </w:tc>
        <w:tc>
          <w:tcPr>
            <w:tcW w:w="1710" w:type="dxa"/>
            <w:shd w:val="clear" w:color="auto" w:fill="auto"/>
            <w:noWrap/>
            <w:vAlign w:val="bottom"/>
            <w:hideMark/>
          </w:tcPr>
          <w:p w:rsidR="00853A2D" w:rsidRPr="000C367D" w:rsidRDefault="00853A2D" w:rsidP="000C367D">
            <w:pPr>
              <w:spacing w:after="0" w:line="240" w:lineRule="auto"/>
              <w:rPr>
                <w:rFonts w:ascii="Times New Roman" w:eastAsia="Times New Roman" w:hAnsi="Times New Roman" w:cs="Times New Roman"/>
                <w:color w:val="000000"/>
                <w:kern w:val="0"/>
                <w14:ligatures w14:val="none"/>
              </w:rPr>
            </w:pPr>
          </w:p>
        </w:tc>
        <w:tc>
          <w:tcPr>
            <w:tcW w:w="2940" w:type="dxa"/>
            <w:shd w:val="clear" w:color="auto" w:fill="auto"/>
            <w:noWrap/>
            <w:vAlign w:val="bottom"/>
            <w:hideMark/>
          </w:tcPr>
          <w:p w:rsidR="00853A2D" w:rsidRPr="000C367D" w:rsidRDefault="00853A2D" w:rsidP="000C367D">
            <w:pPr>
              <w:spacing w:after="0" w:line="240" w:lineRule="auto"/>
              <w:jc w:val="right"/>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1,000,000</w:t>
            </w:r>
          </w:p>
        </w:tc>
      </w:tr>
    </w:tbl>
    <w:p w:rsidR="000C367D" w:rsidRPr="000C367D" w:rsidRDefault="000C367D" w:rsidP="000C367D">
      <w:pPr>
        <w:rPr>
          <w:rFonts w:ascii="Times New Roman" w:hAnsi="Times New Roman" w:cs="Times New Roman"/>
        </w:rPr>
      </w:pPr>
      <w:r w:rsidRPr="000C367D">
        <w:rPr>
          <w:rFonts w:ascii="Times New Roman" w:hAnsi="Times New Roman" w:cs="Times New Roman"/>
          <w:b/>
          <w:bCs/>
        </w:rPr>
        <w:t>Financial Impact on Balance Sheet:</w:t>
      </w:r>
    </w:p>
    <w:p w:rsidR="000C367D" w:rsidRPr="001A1ADA" w:rsidRDefault="000C367D" w:rsidP="000C367D">
      <w:pPr>
        <w:pStyle w:val="ListParagraph"/>
        <w:numPr>
          <w:ilvl w:val="0"/>
          <w:numId w:val="11"/>
        </w:numPr>
        <w:rPr>
          <w:rFonts w:ascii="Times New Roman" w:hAnsi="Times New Roman" w:cs="Times New Roman"/>
        </w:rPr>
      </w:pPr>
      <w:r w:rsidRPr="001A1ADA">
        <w:rPr>
          <w:rFonts w:ascii="Times New Roman" w:hAnsi="Times New Roman" w:cs="Times New Roman"/>
        </w:rPr>
        <w:t>Cash increases by $1,000,000.</w:t>
      </w:r>
    </w:p>
    <w:p w:rsidR="000C367D" w:rsidRPr="001A1ADA" w:rsidRDefault="000C367D" w:rsidP="000C367D">
      <w:pPr>
        <w:pStyle w:val="ListParagraph"/>
        <w:numPr>
          <w:ilvl w:val="0"/>
          <w:numId w:val="11"/>
        </w:numPr>
        <w:rPr>
          <w:rFonts w:ascii="Times New Roman" w:hAnsi="Times New Roman" w:cs="Times New Roman"/>
        </w:rPr>
      </w:pPr>
      <w:r w:rsidRPr="001A1ADA">
        <w:rPr>
          <w:rFonts w:ascii="Times New Roman" w:hAnsi="Times New Roman" w:cs="Times New Roman"/>
        </w:rPr>
        <w:t>Long-term debt increases by $1,000,000.</w:t>
      </w:r>
    </w:p>
    <w:p w:rsidR="000C367D" w:rsidRPr="000C367D" w:rsidRDefault="000C367D" w:rsidP="000C367D">
      <w:pPr>
        <w:rPr>
          <w:rFonts w:ascii="Times New Roman" w:hAnsi="Times New Roman" w:cs="Times New Roman"/>
        </w:rPr>
      </w:pPr>
      <w:r w:rsidRPr="000C367D">
        <w:rPr>
          <w:rFonts w:ascii="Times New Roman" w:hAnsi="Times New Roman" w:cs="Times New Roman"/>
          <w:b/>
          <w:bCs/>
        </w:rPr>
        <w:t>Reflection on Operations</w:t>
      </w:r>
    </w:p>
    <w:p w:rsidR="000C367D" w:rsidRPr="001A1ADA" w:rsidRDefault="000C367D" w:rsidP="000C367D">
      <w:pPr>
        <w:pStyle w:val="ListParagraph"/>
        <w:numPr>
          <w:ilvl w:val="0"/>
          <w:numId w:val="11"/>
        </w:numPr>
        <w:rPr>
          <w:rFonts w:ascii="Times New Roman" w:hAnsi="Times New Roman" w:cs="Times New Roman"/>
        </w:rPr>
      </w:pPr>
      <w:r w:rsidRPr="001A1ADA">
        <w:rPr>
          <w:rFonts w:ascii="Times New Roman" w:hAnsi="Times New Roman" w:cs="Times New Roman"/>
        </w:rPr>
        <w:t>Suggests reliance on external financing for expansion or operational needs.</w:t>
      </w:r>
    </w:p>
    <w:p w:rsidR="000C367D" w:rsidRPr="001A1ADA" w:rsidRDefault="000C367D" w:rsidP="000C367D">
      <w:pPr>
        <w:rPr>
          <w:rFonts w:ascii="Times New Roman" w:hAnsi="Times New Roman" w:cs="Times New Roman"/>
        </w:rPr>
      </w:pPr>
    </w:p>
    <w:p w:rsidR="000C367D" w:rsidRPr="001A1ADA" w:rsidRDefault="000C367D" w:rsidP="000C367D">
      <w:pPr>
        <w:rPr>
          <w:rFonts w:ascii="Times New Roman" w:hAnsi="Times New Roman" w:cs="Times New Roman"/>
        </w:rPr>
      </w:pPr>
    </w:p>
    <w:p w:rsidR="000C367D" w:rsidRPr="000C367D" w:rsidRDefault="000C367D" w:rsidP="000C367D">
      <w:pPr>
        <w:rPr>
          <w:rFonts w:ascii="Times New Roman" w:hAnsi="Times New Roman" w:cs="Times New Roman"/>
          <w:b/>
          <w:bCs/>
        </w:rPr>
      </w:pPr>
      <w:r w:rsidRPr="000C367D">
        <w:rPr>
          <w:rFonts w:ascii="Times New Roman" w:hAnsi="Times New Roman" w:cs="Times New Roman"/>
          <w:b/>
          <w:bCs/>
        </w:rPr>
        <w:t>c. Equity Issuance (e.g., Stock Offering)</w:t>
      </w:r>
    </w:p>
    <w:p w:rsidR="000C367D" w:rsidRPr="001A1ADA" w:rsidRDefault="000C367D" w:rsidP="000C367D">
      <w:pPr>
        <w:rPr>
          <w:rFonts w:ascii="Times New Roman" w:hAnsi="Times New Roman" w:cs="Times New Roman"/>
          <w:b/>
          <w:bCs/>
        </w:rPr>
      </w:pPr>
      <w:r w:rsidRPr="000C367D">
        <w:rPr>
          <w:rFonts w:ascii="Times New Roman" w:hAnsi="Times New Roman" w:cs="Times New Roman"/>
          <w:b/>
          <w:bCs/>
        </w:rPr>
        <w:t>Transaction</w:t>
      </w:r>
    </w:p>
    <w:p w:rsidR="000C367D" w:rsidRPr="001A1ADA" w:rsidRDefault="000C367D" w:rsidP="000C367D">
      <w:pPr>
        <w:rPr>
          <w:rFonts w:ascii="Times New Roman" w:hAnsi="Times New Roman" w:cs="Times New Roman"/>
          <w:b/>
          <w:bCs/>
        </w:rPr>
      </w:pPr>
      <w:r w:rsidRPr="000C367D">
        <w:rPr>
          <w:rFonts w:ascii="Times New Roman" w:hAnsi="Times New Roman" w:cs="Times New Roman"/>
        </w:rPr>
        <w:t xml:space="preserve"> The company issued common stock, raising $2,000,000.</w:t>
      </w:r>
      <w:r w:rsidRPr="000C367D">
        <w:rPr>
          <w:rFonts w:ascii="Times New Roman" w:hAnsi="Times New Roman" w:cs="Times New Roman"/>
        </w:rPr>
        <w:br/>
      </w:r>
      <w:r w:rsidRPr="000C367D">
        <w:rPr>
          <w:rFonts w:ascii="Times New Roman" w:hAnsi="Times New Roman" w:cs="Times New Roman"/>
          <w:b/>
          <w:bCs/>
        </w:rPr>
        <w:t>Journal Entry</w:t>
      </w:r>
    </w:p>
    <w:tbl>
      <w:tblPr>
        <w:tblW w:w="963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2444"/>
        <w:gridCol w:w="1080"/>
        <w:gridCol w:w="1800"/>
        <w:gridCol w:w="2700"/>
      </w:tblGrid>
      <w:tr w:rsidR="00853A2D" w:rsidRPr="001A1ADA" w:rsidTr="00853A2D">
        <w:trPr>
          <w:trHeight w:val="300"/>
        </w:trPr>
        <w:tc>
          <w:tcPr>
            <w:tcW w:w="1606" w:type="dxa"/>
            <w:shd w:val="clear" w:color="auto" w:fill="FBE4D5" w:themeFill="accent2" w:themeFillTint="33"/>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Date</w:t>
            </w:r>
          </w:p>
        </w:tc>
        <w:tc>
          <w:tcPr>
            <w:tcW w:w="2444" w:type="dxa"/>
            <w:shd w:val="clear" w:color="auto" w:fill="FBE4D5" w:themeFill="accent2" w:themeFillTint="33"/>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Account</w:t>
            </w:r>
          </w:p>
        </w:tc>
        <w:tc>
          <w:tcPr>
            <w:tcW w:w="1080" w:type="dxa"/>
            <w:shd w:val="clear" w:color="auto" w:fill="FBE4D5" w:themeFill="accent2" w:themeFillTint="33"/>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p>
        </w:tc>
        <w:tc>
          <w:tcPr>
            <w:tcW w:w="1800" w:type="dxa"/>
            <w:shd w:val="clear" w:color="auto" w:fill="FBE4D5" w:themeFill="accent2" w:themeFillTint="33"/>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Debit</w:t>
            </w:r>
          </w:p>
        </w:tc>
        <w:tc>
          <w:tcPr>
            <w:tcW w:w="2700" w:type="dxa"/>
            <w:shd w:val="clear" w:color="auto" w:fill="FBE4D5" w:themeFill="accent2" w:themeFillTint="33"/>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Credit</w:t>
            </w:r>
          </w:p>
        </w:tc>
      </w:tr>
      <w:tr w:rsidR="000C367D" w:rsidRPr="000C367D" w:rsidTr="000C367D">
        <w:trPr>
          <w:trHeight w:val="300"/>
        </w:trPr>
        <w:tc>
          <w:tcPr>
            <w:tcW w:w="1606" w:type="dxa"/>
            <w:shd w:val="clear" w:color="auto" w:fill="auto"/>
            <w:noWrap/>
            <w:vAlign w:val="bottom"/>
            <w:hideMark/>
          </w:tcPr>
          <w:p w:rsidR="000C367D" w:rsidRPr="000C367D" w:rsidRDefault="001A1ADA" w:rsidP="000C367D">
            <w:pPr>
              <w:spacing w:after="0" w:line="240" w:lineRule="auto"/>
              <w:rPr>
                <w:rFonts w:ascii="Times New Roman" w:eastAsia="Times New Roman" w:hAnsi="Times New Roman" w:cs="Times New Roman"/>
                <w:color w:val="000000"/>
                <w:kern w:val="0"/>
                <w14:ligatures w14:val="none"/>
              </w:rPr>
            </w:pPr>
            <w:r w:rsidRPr="001A1ADA">
              <w:rPr>
                <w:rFonts w:ascii="Times New Roman" w:eastAsia="Times New Roman" w:hAnsi="Times New Roman" w:cs="Times New Roman"/>
                <w:color w:val="000000"/>
                <w:kern w:val="0"/>
                <w14:ligatures w14:val="none"/>
              </w:rPr>
              <w:t>2023</w:t>
            </w:r>
            <w:r w:rsidR="000C367D" w:rsidRPr="000C367D">
              <w:rPr>
                <w:rFonts w:ascii="Times New Roman" w:eastAsia="Times New Roman" w:hAnsi="Times New Roman" w:cs="Times New Roman"/>
                <w:color w:val="000000"/>
                <w:kern w:val="0"/>
                <w14:ligatures w14:val="none"/>
              </w:rPr>
              <w:t>-MM-DD</w:t>
            </w:r>
          </w:p>
        </w:tc>
        <w:tc>
          <w:tcPr>
            <w:tcW w:w="2444" w:type="dxa"/>
            <w:shd w:val="clear" w:color="auto" w:fill="auto"/>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Cash</w:t>
            </w:r>
          </w:p>
        </w:tc>
        <w:tc>
          <w:tcPr>
            <w:tcW w:w="1080" w:type="dxa"/>
            <w:shd w:val="clear" w:color="auto" w:fill="auto"/>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p>
        </w:tc>
        <w:tc>
          <w:tcPr>
            <w:tcW w:w="1800" w:type="dxa"/>
            <w:shd w:val="clear" w:color="auto" w:fill="auto"/>
            <w:noWrap/>
            <w:vAlign w:val="bottom"/>
            <w:hideMark/>
          </w:tcPr>
          <w:p w:rsidR="000C367D" w:rsidRPr="000C367D" w:rsidRDefault="000C367D" w:rsidP="000C367D">
            <w:pPr>
              <w:spacing w:after="0" w:line="240" w:lineRule="auto"/>
              <w:jc w:val="right"/>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2,000,000</w:t>
            </w:r>
          </w:p>
        </w:tc>
        <w:tc>
          <w:tcPr>
            <w:tcW w:w="2700" w:type="dxa"/>
            <w:shd w:val="clear" w:color="auto" w:fill="auto"/>
            <w:noWrap/>
            <w:vAlign w:val="bottom"/>
            <w:hideMark/>
          </w:tcPr>
          <w:p w:rsidR="000C367D" w:rsidRPr="000C367D" w:rsidRDefault="000C367D" w:rsidP="000C367D">
            <w:pPr>
              <w:spacing w:after="0" w:line="240" w:lineRule="auto"/>
              <w:jc w:val="right"/>
              <w:rPr>
                <w:rFonts w:ascii="Times New Roman" w:eastAsia="Times New Roman" w:hAnsi="Times New Roman" w:cs="Times New Roman"/>
                <w:color w:val="000000"/>
                <w:kern w:val="0"/>
                <w14:ligatures w14:val="none"/>
              </w:rPr>
            </w:pPr>
          </w:p>
        </w:tc>
      </w:tr>
      <w:tr w:rsidR="000C367D" w:rsidRPr="000C367D" w:rsidTr="000C367D">
        <w:trPr>
          <w:trHeight w:val="300"/>
        </w:trPr>
        <w:tc>
          <w:tcPr>
            <w:tcW w:w="1606" w:type="dxa"/>
            <w:shd w:val="clear" w:color="auto" w:fill="auto"/>
            <w:noWrap/>
            <w:vAlign w:val="bottom"/>
            <w:hideMark/>
          </w:tcPr>
          <w:p w:rsidR="000C367D" w:rsidRPr="000C367D" w:rsidRDefault="000C367D" w:rsidP="000C367D">
            <w:pPr>
              <w:spacing w:after="0" w:line="240" w:lineRule="auto"/>
              <w:rPr>
                <w:rFonts w:ascii="Times New Roman" w:eastAsia="Times New Roman" w:hAnsi="Times New Roman" w:cs="Times New Roman"/>
                <w:kern w:val="0"/>
                <w14:ligatures w14:val="none"/>
              </w:rPr>
            </w:pPr>
          </w:p>
        </w:tc>
        <w:tc>
          <w:tcPr>
            <w:tcW w:w="2444" w:type="dxa"/>
            <w:shd w:val="clear" w:color="auto" w:fill="auto"/>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Common</w:t>
            </w:r>
            <w:r w:rsidR="00853A2D" w:rsidRPr="001A1ADA">
              <w:rPr>
                <w:rFonts w:ascii="Times New Roman" w:eastAsia="Times New Roman" w:hAnsi="Times New Roman" w:cs="Times New Roman"/>
                <w:color w:val="000000"/>
                <w:kern w:val="0"/>
                <w14:ligatures w14:val="none"/>
              </w:rPr>
              <w:t xml:space="preserve"> </w:t>
            </w:r>
            <w:r w:rsidR="00853A2D" w:rsidRPr="000C367D">
              <w:rPr>
                <w:rFonts w:ascii="Times New Roman" w:eastAsia="Times New Roman" w:hAnsi="Times New Roman" w:cs="Times New Roman"/>
                <w:color w:val="000000"/>
                <w:kern w:val="0"/>
                <w14:ligatures w14:val="none"/>
              </w:rPr>
              <w:t>Stock</w:t>
            </w:r>
          </w:p>
        </w:tc>
        <w:tc>
          <w:tcPr>
            <w:tcW w:w="1080" w:type="dxa"/>
            <w:shd w:val="clear" w:color="auto" w:fill="auto"/>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p>
        </w:tc>
        <w:tc>
          <w:tcPr>
            <w:tcW w:w="1800" w:type="dxa"/>
            <w:shd w:val="clear" w:color="auto" w:fill="auto"/>
            <w:noWrap/>
            <w:vAlign w:val="bottom"/>
            <w:hideMark/>
          </w:tcPr>
          <w:p w:rsidR="000C367D" w:rsidRPr="000C367D" w:rsidRDefault="000C367D" w:rsidP="000C367D">
            <w:pPr>
              <w:spacing w:after="0" w:line="240" w:lineRule="auto"/>
              <w:rPr>
                <w:rFonts w:ascii="Times New Roman" w:eastAsia="Times New Roman" w:hAnsi="Times New Roman" w:cs="Times New Roman"/>
                <w:color w:val="000000"/>
                <w:kern w:val="0"/>
                <w14:ligatures w14:val="none"/>
              </w:rPr>
            </w:pPr>
          </w:p>
        </w:tc>
        <w:tc>
          <w:tcPr>
            <w:tcW w:w="2700" w:type="dxa"/>
            <w:shd w:val="clear" w:color="auto" w:fill="auto"/>
            <w:noWrap/>
            <w:vAlign w:val="bottom"/>
            <w:hideMark/>
          </w:tcPr>
          <w:p w:rsidR="000C367D" w:rsidRPr="000C367D" w:rsidRDefault="000C367D" w:rsidP="000C367D">
            <w:pPr>
              <w:spacing w:after="0" w:line="240" w:lineRule="auto"/>
              <w:jc w:val="right"/>
              <w:rPr>
                <w:rFonts w:ascii="Times New Roman" w:eastAsia="Times New Roman" w:hAnsi="Times New Roman" w:cs="Times New Roman"/>
                <w:color w:val="000000"/>
                <w:kern w:val="0"/>
                <w14:ligatures w14:val="none"/>
              </w:rPr>
            </w:pPr>
            <w:r w:rsidRPr="000C367D">
              <w:rPr>
                <w:rFonts w:ascii="Times New Roman" w:eastAsia="Times New Roman" w:hAnsi="Times New Roman" w:cs="Times New Roman"/>
                <w:color w:val="000000"/>
                <w:kern w:val="0"/>
                <w14:ligatures w14:val="none"/>
              </w:rPr>
              <w:t>2,000,000</w:t>
            </w:r>
          </w:p>
        </w:tc>
      </w:tr>
    </w:tbl>
    <w:p w:rsidR="00853A2D" w:rsidRPr="00853A2D" w:rsidRDefault="00853A2D" w:rsidP="00853A2D">
      <w:pPr>
        <w:rPr>
          <w:rFonts w:ascii="Times New Roman" w:hAnsi="Times New Roman" w:cs="Times New Roman"/>
        </w:rPr>
      </w:pPr>
      <w:r w:rsidRPr="00853A2D">
        <w:rPr>
          <w:rFonts w:ascii="Times New Roman" w:hAnsi="Times New Roman" w:cs="Times New Roman"/>
          <w:b/>
          <w:bCs/>
        </w:rPr>
        <w:t>Financial Impact on Balance Sheet</w:t>
      </w:r>
    </w:p>
    <w:p w:rsidR="00853A2D" w:rsidRPr="001A1ADA" w:rsidRDefault="00853A2D" w:rsidP="00853A2D">
      <w:pPr>
        <w:pStyle w:val="ListParagraph"/>
        <w:numPr>
          <w:ilvl w:val="0"/>
          <w:numId w:val="11"/>
        </w:numPr>
        <w:rPr>
          <w:rFonts w:ascii="Times New Roman" w:hAnsi="Times New Roman" w:cs="Times New Roman"/>
        </w:rPr>
      </w:pPr>
      <w:r w:rsidRPr="001A1ADA">
        <w:rPr>
          <w:rFonts w:ascii="Times New Roman" w:hAnsi="Times New Roman" w:cs="Times New Roman"/>
        </w:rPr>
        <w:t>Cash increases by $2,000,000.</w:t>
      </w:r>
    </w:p>
    <w:p w:rsidR="00853A2D" w:rsidRPr="001A1ADA" w:rsidRDefault="00853A2D" w:rsidP="00853A2D">
      <w:pPr>
        <w:pStyle w:val="ListParagraph"/>
        <w:numPr>
          <w:ilvl w:val="0"/>
          <w:numId w:val="11"/>
        </w:numPr>
        <w:rPr>
          <w:rFonts w:ascii="Times New Roman" w:hAnsi="Times New Roman" w:cs="Times New Roman"/>
        </w:rPr>
      </w:pPr>
      <w:r w:rsidRPr="001A1ADA">
        <w:rPr>
          <w:rFonts w:ascii="Times New Roman" w:hAnsi="Times New Roman" w:cs="Times New Roman"/>
        </w:rPr>
        <w:t>Common stock increases by $2,000,000.</w:t>
      </w:r>
    </w:p>
    <w:p w:rsidR="00853A2D" w:rsidRPr="00853A2D" w:rsidRDefault="00853A2D" w:rsidP="00853A2D">
      <w:pPr>
        <w:rPr>
          <w:rFonts w:ascii="Times New Roman" w:hAnsi="Times New Roman" w:cs="Times New Roman"/>
        </w:rPr>
      </w:pPr>
      <w:r w:rsidRPr="00853A2D">
        <w:rPr>
          <w:rFonts w:ascii="Times New Roman" w:hAnsi="Times New Roman" w:cs="Times New Roman"/>
          <w:b/>
          <w:bCs/>
        </w:rPr>
        <w:t>Reflection on Operations</w:t>
      </w:r>
    </w:p>
    <w:p w:rsidR="00853A2D" w:rsidRPr="001A1ADA" w:rsidRDefault="00853A2D" w:rsidP="00853A2D">
      <w:pPr>
        <w:pStyle w:val="ListParagraph"/>
        <w:numPr>
          <w:ilvl w:val="0"/>
          <w:numId w:val="11"/>
        </w:numPr>
        <w:rPr>
          <w:rFonts w:ascii="Times New Roman" w:hAnsi="Times New Roman" w:cs="Times New Roman"/>
        </w:rPr>
      </w:pPr>
      <w:r w:rsidRPr="001A1ADA">
        <w:rPr>
          <w:rFonts w:ascii="Times New Roman" w:hAnsi="Times New Roman" w:cs="Times New Roman"/>
        </w:rPr>
        <w:t>Indicates efforts to strengthen equity financing and reduce reliance on debt.</w:t>
      </w:r>
    </w:p>
    <w:p w:rsidR="000C367D" w:rsidRPr="001A1ADA" w:rsidRDefault="000C367D" w:rsidP="000C367D">
      <w:pPr>
        <w:rPr>
          <w:rFonts w:ascii="Times New Roman" w:hAnsi="Times New Roman" w:cs="Times New Roman"/>
        </w:rPr>
      </w:pPr>
    </w:p>
    <w:p w:rsidR="00B832EF" w:rsidRPr="001A1ADA" w:rsidRDefault="00B832EF" w:rsidP="000C367D">
      <w:pPr>
        <w:rPr>
          <w:rFonts w:ascii="Times New Roman" w:hAnsi="Times New Roman" w:cs="Times New Roman"/>
        </w:rPr>
      </w:pPr>
    </w:p>
    <w:p w:rsidR="00B832EF" w:rsidRPr="00B832EF" w:rsidRDefault="00B832EF" w:rsidP="00B832EF">
      <w:pPr>
        <w:rPr>
          <w:rFonts w:ascii="Times New Roman" w:hAnsi="Times New Roman" w:cs="Times New Roman"/>
          <w:b/>
          <w:bCs/>
        </w:rPr>
      </w:pPr>
      <w:r w:rsidRPr="00B832EF">
        <w:rPr>
          <w:rFonts w:ascii="Times New Roman" w:hAnsi="Times New Roman" w:cs="Times New Roman"/>
          <w:b/>
          <w:bCs/>
        </w:rPr>
        <w:t>d. Dividend Payment</w:t>
      </w:r>
    </w:p>
    <w:p w:rsidR="00B832EF" w:rsidRPr="001A1ADA" w:rsidRDefault="00B832EF" w:rsidP="00B832EF">
      <w:pPr>
        <w:rPr>
          <w:rFonts w:ascii="Times New Roman" w:hAnsi="Times New Roman" w:cs="Times New Roman"/>
          <w:b/>
          <w:bCs/>
        </w:rPr>
      </w:pPr>
      <w:r w:rsidRPr="00B832EF">
        <w:rPr>
          <w:rFonts w:ascii="Times New Roman" w:hAnsi="Times New Roman" w:cs="Times New Roman"/>
          <w:b/>
          <w:bCs/>
        </w:rPr>
        <w:lastRenderedPageBreak/>
        <w:t>Transaction</w:t>
      </w:r>
    </w:p>
    <w:p w:rsidR="00B832EF" w:rsidRPr="001A1ADA" w:rsidRDefault="00B832EF" w:rsidP="00B832EF">
      <w:pPr>
        <w:rPr>
          <w:rFonts w:ascii="Times New Roman" w:hAnsi="Times New Roman" w:cs="Times New Roman"/>
          <w:b/>
          <w:bCs/>
        </w:rPr>
      </w:pPr>
      <w:r w:rsidRPr="00B832EF">
        <w:rPr>
          <w:rFonts w:ascii="Times New Roman" w:hAnsi="Times New Roman" w:cs="Times New Roman"/>
        </w:rPr>
        <w:t>The company paid dividends of $300,000 to shareholders.</w:t>
      </w:r>
      <w:r w:rsidRPr="00B832EF">
        <w:rPr>
          <w:rFonts w:ascii="Times New Roman" w:hAnsi="Times New Roman" w:cs="Times New Roman"/>
        </w:rPr>
        <w:br/>
      </w:r>
      <w:r w:rsidRPr="00B832EF">
        <w:rPr>
          <w:rFonts w:ascii="Times New Roman" w:hAnsi="Times New Roman" w:cs="Times New Roman"/>
          <w:b/>
          <w:bCs/>
        </w:rPr>
        <w:t>Journal Entry:</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070"/>
        <w:gridCol w:w="1260"/>
        <w:gridCol w:w="1890"/>
        <w:gridCol w:w="1980"/>
      </w:tblGrid>
      <w:tr w:rsidR="00B832EF" w:rsidRPr="001A1ADA" w:rsidTr="001A1ADA">
        <w:trPr>
          <w:trHeight w:val="300"/>
        </w:trPr>
        <w:tc>
          <w:tcPr>
            <w:tcW w:w="1705"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Date</w:t>
            </w:r>
          </w:p>
        </w:tc>
        <w:tc>
          <w:tcPr>
            <w:tcW w:w="207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Account</w:t>
            </w:r>
          </w:p>
        </w:tc>
        <w:tc>
          <w:tcPr>
            <w:tcW w:w="126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p>
        </w:tc>
        <w:tc>
          <w:tcPr>
            <w:tcW w:w="189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Debit</w:t>
            </w:r>
          </w:p>
        </w:tc>
        <w:tc>
          <w:tcPr>
            <w:tcW w:w="198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Credit</w:t>
            </w:r>
          </w:p>
        </w:tc>
      </w:tr>
      <w:tr w:rsidR="001A1ADA" w:rsidRPr="001A1ADA" w:rsidTr="001A1ADA">
        <w:trPr>
          <w:trHeight w:val="300"/>
        </w:trPr>
        <w:tc>
          <w:tcPr>
            <w:tcW w:w="1705" w:type="dxa"/>
            <w:shd w:val="clear" w:color="auto" w:fill="auto"/>
            <w:noWrap/>
            <w:vAlign w:val="bottom"/>
            <w:hideMark/>
          </w:tcPr>
          <w:p w:rsidR="00B832EF" w:rsidRPr="00B832EF" w:rsidRDefault="001A1ADA" w:rsidP="00B832EF">
            <w:pPr>
              <w:spacing w:after="0" w:line="240" w:lineRule="auto"/>
              <w:rPr>
                <w:rFonts w:ascii="Times New Roman" w:eastAsia="Times New Roman" w:hAnsi="Times New Roman" w:cs="Times New Roman"/>
                <w:color w:val="000000"/>
                <w:kern w:val="0"/>
                <w14:ligatures w14:val="none"/>
              </w:rPr>
            </w:pPr>
            <w:r w:rsidRPr="001A1ADA">
              <w:rPr>
                <w:rFonts w:ascii="Times New Roman" w:eastAsia="Times New Roman" w:hAnsi="Times New Roman" w:cs="Times New Roman"/>
                <w:color w:val="000000"/>
                <w:kern w:val="0"/>
                <w14:ligatures w14:val="none"/>
              </w:rPr>
              <w:t>2023</w:t>
            </w:r>
            <w:r w:rsidR="00B832EF" w:rsidRPr="00B832EF">
              <w:rPr>
                <w:rFonts w:ascii="Times New Roman" w:eastAsia="Times New Roman" w:hAnsi="Times New Roman" w:cs="Times New Roman"/>
                <w:color w:val="000000"/>
                <w:kern w:val="0"/>
                <w14:ligatures w14:val="none"/>
              </w:rPr>
              <w:t>-MM-DD</w:t>
            </w:r>
          </w:p>
        </w:tc>
        <w:tc>
          <w:tcPr>
            <w:tcW w:w="207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Retained</w:t>
            </w:r>
            <w:r w:rsidRPr="001A1ADA">
              <w:rPr>
                <w:rFonts w:ascii="Times New Roman" w:eastAsia="Times New Roman" w:hAnsi="Times New Roman" w:cs="Times New Roman"/>
                <w:color w:val="000000"/>
                <w:kern w:val="0"/>
                <w14:ligatures w14:val="none"/>
              </w:rPr>
              <w:t xml:space="preserve"> </w:t>
            </w:r>
            <w:r w:rsidRPr="00B832EF">
              <w:rPr>
                <w:rFonts w:ascii="Times New Roman" w:eastAsia="Times New Roman" w:hAnsi="Times New Roman" w:cs="Times New Roman"/>
                <w:color w:val="000000"/>
                <w:kern w:val="0"/>
                <w14:ligatures w14:val="none"/>
              </w:rPr>
              <w:t>Earnings</w:t>
            </w:r>
          </w:p>
        </w:tc>
        <w:tc>
          <w:tcPr>
            <w:tcW w:w="126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p>
        </w:tc>
        <w:tc>
          <w:tcPr>
            <w:tcW w:w="1890"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300,000</w:t>
            </w:r>
          </w:p>
        </w:tc>
        <w:tc>
          <w:tcPr>
            <w:tcW w:w="1980"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p>
        </w:tc>
      </w:tr>
      <w:tr w:rsidR="001A1ADA" w:rsidRPr="001A1ADA" w:rsidTr="001A1ADA">
        <w:trPr>
          <w:trHeight w:val="300"/>
        </w:trPr>
        <w:tc>
          <w:tcPr>
            <w:tcW w:w="1705"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kern w:val="0"/>
                <w14:ligatures w14:val="none"/>
              </w:rPr>
            </w:pPr>
          </w:p>
        </w:tc>
        <w:tc>
          <w:tcPr>
            <w:tcW w:w="207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Cash</w:t>
            </w:r>
          </w:p>
        </w:tc>
        <w:tc>
          <w:tcPr>
            <w:tcW w:w="126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p>
        </w:tc>
        <w:tc>
          <w:tcPr>
            <w:tcW w:w="189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kern w:val="0"/>
                <w14:ligatures w14:val="none"/>
              </w:rPr>
            </w:pPr>
          </w:p>
        </w:tc>
        <w:tc>
          <w:tcPr>
            <w:tcW w:w="1980"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300,000</w:t>
            </w:r>
          </w:p>
        </w:tc>
      </w:tr>
    </w:tbl>
    <w:p w:rsidR="00B832EF" w:rsidRPr="00B832EF" w:rsidRDefault="00B832EF" w:rsidP="00B832EF">
      <w:pPr>
        <w:rPr>
          <w:rFonts w:ascii="Times New Roman" w:hAnsi="Times New Roman" w:cs="Times New Roman"/>
        </w:rPr>
      </w:pPr>
      <w:r w:rsidRPr="00B832EF">
        <w:rPr>
          <w:rFonts w:ascii="Times New Roman" w:hAnsi="Times New Roman" w:cs="Times New Roman"/>
          <w:b/>
          <w:bCs/>
        </w:rPr>
        <w:t>Financial Impact on Balance Sheet:</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Cash decreases by $300,000.</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Retained earnings decrease by $300,000.</w:t>
      </w:r>
    </w:p>
    <w:p w:rsidR="00B832EF" w:rsidRPr="00B832EF" w:rsidRDefault="00B832EF" w:rsidP="00B832EF">
      <w:pPr>
        <w:rPr>
          <w:rFonts w:ascii="Times New Roman" w:hAnsi="Times New Roman" w:cs="Times New Roman"/>
        </w:rPr>
      </w:pPr>
      <w:r w:rsidRPr="00B832EF">
        <w:rPr>
          <w:rFonts w:ascii="Times New Roman" w:hAnsi="Times New Roman" w:cs="Times New Roman"/>
          <w:b/>
          <w:bCs/>
        </w:rPr>
        <w:t>Reflection on Operations</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Demonstrates the company’s commitment to shareholder returns, possibly indicating stable financial health.</w:t>
      </w:r>
    </w:p>
    <w:p w:rsidR="00B832EF" w:rsidRPr="00B832EF" w:rsidRDefault="00B832EF" w:rsidP="00B832EF">
      <w:pPr>
        <w:rPr>
          <w:rFonts w:ascii="Times New Roman" w:hAnsi="Times New Roman" w:cs="Times New Roman"/>
        </w:rPr>
      </w:pPr>
    </w:p>
    <w:p w:rsidR="00B832EF" w:rsidRPr="00B832EF" w:rsidRDefault="00B832EF" w:rsidP="00B832EF">
      <w:pPr>
        <w:rPr>
          <w:rFonts w:ascii="Times New Roman" w:hAnsi="Times New Roman" w:cs="Times New Roman"/>
          <w:b/>
          <w:bCs/>
        </w:rPr>
      </w:pPr>
      <w:r w:rsidRPr="00B832EF">
        <w:rPr>
          <w:rFonts w:ascii="Times New Roman" w:hAnsi="Times New Roman" w:cs="Times New Roman"/>
          <w:b/>
          <w:bCs/>
        </w:rPr>
        <w:t>e. Sale of Asset (e.g., Land)</w:t>
      </w:r>
    </w:p>
    <w:p w:rsidR="00B832EF" w:rsidRPr="001A1ADA" w:rsidRDefault="00B832EF" w:rsidP="00B832EF">
      <w:pPr>
        <w:rPr>
          <w:rFonts w:ascii="Times New Roman" w:hAnsi="Times New Roman" w:cs="Times New Roman"/>
          <w:b/>
          <w:bCs/>
        </w:rPr>
      </w:pPr>
      <w:r w:rsidRPr="00B832EF">
        <w:rPr>
          <w:rFonts w:ascii="Times New Roman" w:hAnsi="Times New Roman" w:cs="Times New Roman"/>
          <w:b/>
          <w:bCs/>
        </w:rPr>
        <w:t>Transaction</w:t>
      </w:r>
    </w:p>
    <w:p w:rsidR="00B832EF" w:rsidRPr="00B832EF" w:rsidRDefault="00B832EF" w:rsidP="00B832EF">
      <w:pPr>
        <w:rPr>
          <w:rFonts w:ascii="Times New Roman" w:hAnsi="Times New Roman" w:cs="Times New Roman"/>
        </w:rPr>
      </w:pPr>
      <w:r w:rsidRPr="00B832EF">
        <w:rPr>
          <w:rFonts w:ascii="Times New Roman" w:hAnsi="Times New Roman" w:cs="Times New Roman"/>
        </w:rPr>
        <w:t xml:space="preserve"> The company sold land for $700,000, originally purchased for $500,000.</w:t>
      </w:r>
      <w:r w:rsidRPr="00B832EF">
        <w:rPr>
          <w:rFonts w:ascii="Times New Roman" w:hAnsi="Times New Roman" w:cs="Times New Roman"/>
        </w:rPr>
        <w:br/>
      </w:r>
      <w:r w:rsidRPr="00B832EF">
        <w:rPr>
          <w:rFonts w:ascii="Times New Roman" w:hAnsi="Times New Roman" w:cs="Times New Roman"/>
          <w:b/>
          <w:bCs/>
        </w:rPr>
        <w:t>Journal Entry: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160"/>
        <w:gridCol w:w="1170"/>
        <w:gridCol w:w="2340"/>
        <w:gridCol w:w="2070"/>
      </w:tblGrid>
      <w:tr w:rsidR="00B832EF" w:rsidRPr="001A1ADA" w:rsidTr="00B832EF">
        <w:trPr>
          <w:trHeight w:val="300"/>
        </w:trPr>
        <w:tc>
          <w:tcPr>
            <w:tcW w:w="1615"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b/>
                <w:bCs/>
                <w:color w:val="000000"/>
                <w:kern w:val="0"/>
                <w14:ligatures w14:val="none"/>
              </w:rPr>
            </w:pPr>
            <w:r w:rsidRPr="00B832EF">
              <w:rPr>
                <w:rFonts w:ascii="Times New Roman" w:eastAsia="Times New Roman" w:hAnsi="Times New Roman" w:cs="Times New Roman"/>
                <w:b/>
                <w:bCs/>
                <w:color w:val="000000"/>
                <w:kern w:val="0"/>
                <w14:ligatures w14:val="none"/>
              </w:rPr>
              <w:t>Date</w:t>
            </w:r>
          </w:p>
        </w:tc>
        <w:tc>
          <w:tcPr>
            <w:tcW w:w="216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b/>
                <w:bCs/>
                <w:color w:val="000000"/>
                <w:kern w:val="0"/>
                <w14:ligatures w14:val="none"/>
              </w:rPr>
            </w:pPr>
            <w:r w:rsidRPr="00B832EF">
              <w:rPr>
                <w:rFonts w:ascii="Times New Roman" w:eastAsia="Times New Roman" w:hAnsi="Times New Roman" w:cs="Times New Roman"/>
                <w:b/>
                <w:bCs/>
                <w:color w:val="000000"/>
                <w:kern w:val="0"/>
                <w14:ligatures w14:val="none"/>
              </w:rPr>
              <w:t>Account</w:t>
            </w:r>
          </w:p>
        </w:tc>
        <w:tc>
          <w:tcPr>
            <w:tcW w:w="117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b/>
                <w:bCs/>
                <w:kern w:val="0"/>
                <w14:ligatures w14:val="none"/>
              </w:rPr>
            </w:pPr>
          </w:p>
        </w:tc>
        <w:tc>
          <w:tcPr>
            <w:tcW w:w="234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b/>
                <w:bCs/>
                <w:color w:val="000000"/>
                <w:kern w:val="0"/>
                <w14:ligatures w14:val="none"/>
              </w:rPr>
            </w:pPr>
            <w:r w:rsidRPr="00B832EF">
              <w:rPr>
                <w:rFonts w:ascii="Times New Roman" w:eastAsia="Times New Roman" w:hAnsi="Times New Roman" w:cs="Times New Roman"/>
                <w:b/>
                <w:bCs/>
                <w:color w:val="000000"/>
                <w:kern w:val="0"/>
                <w14:ligatures w14:val="none"/>
              </w:rPr>
              <w:t>Debit</w:t>
            </w:r>
          </w:p>
        </w:tc>
        <w:tc>
          <w:tcPr>
            <w:tcW w:w="2070" w:type="dxa"/>
            <w:shd w:val="clear" w:color="auto" w:fill="FBE4D5" w:themeFill="accent2" w:themeFillTint="33"/>
            <w:noWrap/>
            <w:vAlign w:val="bottom"/>
            <w:hideMark/>
          </w:tcPr>
          <w:p w:rsidR="00B832EF" w:rsidRPr="00B832EF" w:rsidRDefault="00B832EF" w:rsidP="00B832EF">
            <w:pPr>
              <w:spacing w:after="0" w:line="240" w:lineRule="auto"/>
              <w:rPr>
                <w:rFonts w:ascii="Times New Roman" w:eastAsia="Times New Roman" w:hAnsi="Times New Roman" w:cs="Times New Roman"/>
                <w:b/>
                <w:bCs/>
                <w:color w:val="000000"/>
                <w:kern w:val="0"/>
                <w14:ligatures w14:val="none"/>
              </w:rPr>
            </w:pPr>
            <w:r w:rsidRPr="00B832EF">
              <w:rPr>
                <w:rFonts w:ascii="Times New Roman" w:eastAsia="Times New Roman" w:hAnsi="Times New Roman" w:cs="Times New Roman"/>
                <w:b/>
                <w:bCs/>
                <w:color w:val="000000"/>
                <w:kern w:val="0"/>
                <w14:ligatures w14:val="none"/>
              </w:rPr>
              <w:t>Credit</w:t>
            </w:r>
          </w:p>
        </w:tc>
      </w:tr>
      <w:tr w:rsidR="00B832EF" w:rsidRPr="001A1ADA" w:rsidTr="00B832EF">
        <w:trPr>
          <w:trHeight w:val="300"/>
        </w:trPr>
        <w:tc>
          <w:tcPr>
            <w:tcW w:w="1615" w:type="dxa"/>
            <w:shd w:val="clear" w:color="auto" w:fill="auto"/>
            <w:noWrap/>
            <w:vAlign w:val="bottom"/>
            <w:hideMark/>
          </w:tcPr>
          <w:p w:rsidR="00B832EF" w:rsidRPr="00B832EF" w:rsidRDefault="001A1ADA" w:rsidP="00B832EF">
            <w:pPr>
              <w:spacing w:after="0" w:line="240" w:lineRule="auto"/>
              <w:rPr>
                <w:rFonts w:ascii="Times New Roman" w:eastAsia="Times New Roman" w:hAnsi="Times New Roman" w:cs="Times New Roman"/>
                <w:color w:val="000000"/>
                <w:kern w:val="0"/>
                <w14:ligatures w14:val="none"/>
              </w:rPr>
            </w:pPr>
            <w:r w:rsidRPr="001A1ADA">
              <w:rPr>
                <w:rFonts w:ascii="Times New Roman" w:eastAsia="Times New Roman" w:hAnsi="Times New Roman" w:cs="Times New Roman"/>
                <w:color w:val="000000"/>
                <w:kern w:val="0"/>
                <w14:ligatures w14:val="none"/>
              </w:rPr>
              <w:t>2023</w:t>
            </w:r>
            <w:r w:rsidR="00B832EF" w:rsidRPr="00B832EF">
              <w:rPr>
                <w:rFonts w:ascii="Times New Roman" w:eastAsia="Times New Roman" w:hAnsi="Times New Roman" w:cs="Times New Roman"/>
                <w:color w:val="000000"/>
                <w:kern w:val="0"/>
                <w14:ligatures w14:val="none"/>
              </w:rPr>
              <w:t>-MM-DD</w:t>
            </w:r>
          </w:p>
        </w:tc>
        <w:tc>
          <w:tcPr>
            <w:tcW w:w="216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Cash</w:t>
            </w:r>
          </w:p>
        </w:tc>
        <w:tc>
          <w:tcPr>
            <w:tcW w:w="117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kern w:val="0"/>
                <w14:ligatures w14:val="none"/>
              </w:rPr>
            </w:pPr>
          </w:p>
        </w:tc>
        <w:tc>
          <w:tcPr>
            <w:tcW w:w="2340"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700,000</w:t>
            </w:r>
          </w:p>
        </w:tc>
        <w:tc>
          <w:tcPr>
            <w:tcW w:w="2070"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p>
        </w:tc>
      </w:tr>
      <w:tr w:rsidR="00B832EF" w:rsidRPr="001A1ADA" w:rsidTr="00B832EF">
        <w:trPr>
          <w:trHeight w:val="300"/>
        </w:trPr>
        <w:tc>
          <w:tcPr>
            <w:tcW w:w="1615"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kern w:val="0"/>
                <w14:ligatures w14:val="none"/>
              </w:rPr>
            </w:pPr>
          </w:p>
        </w:tc>
        <w:tc>
          <w:tcPr>
            <w:tcW w:w="216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Land</w:t>
            </w:r>
          </w:p>
        </w:tc>
        <w:tc>
          <w:tcPr>
            <w:tcW w:w="117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kern w:val="0"/>
                <w14:ligatures w14:val="none"/>
              </w:rPr>
            </w:pPr>
          </w:p>
        </w:tc>
        <w:tc>
          <w:tcPr>
            <w:tcW w:w="234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kern w:val="0"/>
                <w14:ligatures w14:val="none"/>
              </w:rPr>
            </w:pPr>
          </w:p>
        </w:tc>
        <w:tc>
          <w:tcPr>
            <w:tcW w:w="2070"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500,000</w:t>
            </w:r>
          </w:p>
        </w:tc>
      </w:tr>
      <w:tr w:rsidR="00B832EF" w:rsidRPr="001A1ADA" w:rsidTr="00B832EF">
        <w:trPr>
          <w:trHeight w:val="300"/>
        </w:trPr>
        <w:tc>
          <w:tcPr>
            <w:tcW w:w="1615"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p>
        </w:tc>
        <w:tc>
          <w:tcPr>
            <w:tcW w:w="216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Gain on</w:t>
            </w:r>
            <w:r w:rsidRPr="001A1ADA">
              <w:rPr>
                <w:rFonts w:ascii="Times New Roman" w:eastAsia="Times New Roman" w:hAnsi="Times New Roman" w:cs="Times New Roman"/>
                <w:color w:val="000000"/>
                <w:kern w:val="0"/>
                <w14:ligatures w14:val="none"/>
              </w:rPr>
              <w:t xml:space="preserve"> </w:t>
            </w:r>
            <w:r w:rsidRPr="00B832EF">
              <w:rPr>
                <w:rFonts w:ascii="Times New Roman" w:eastAsia="Times New Roman" w:hAnsi="Times New Roman" w:cs="Times New Roman"/>
                <w:color w:val="000000"/>
                <w:kern w:val="0"/>
                <w14:ligatures w14:val="none"/>
              </w:rPr>
              <w:t>Sale</w:t>
            </w:r>
            <w:r w:rsidRPr="001A1ADA">
              <w:rPr>
                <w:rFonts w:ascii="Times New Roman" w:eastAsia="Times New Roman" w:hAnsi="Times New Roman" w:cs="Times New Roman"/>
                <w:color w:val="000000"/>
                <w:kern w:val="0"/>
                <w14:ligatures w14:val="none"/>
              </w:rPr>
              <w:t xml:space="preserve"> of </w:t>
            </w:r>
            <w:r w:rsidRPr="00B832EF">
              <w:rPr>
                <w:rFonts w:ascii="Times New Roman" w:eastAsia="Times New Roman" w:hAnsi="Times New Roman" w:cs="Times New Roman"/>
                <w:color w:val="000000"/>
                <w:kern w:val="0"/>
                <w14:ligatures w14:val="none"/>
              </w:rPr>
              <w:t>Asset</w:t>
            </w:r>
          </w:p>
        </w:tc>
        <w:tc>
          <w:tcPr>
            <w:tcW w:w="117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p>
        </w:tc>
        <w:tc>
          <w:tcPr>
            <w:tcW w:w="2340" w:type="dxa"/>
            <w:shd w:val="clear" w:color="auto" w:fill="auto"/>
            <w:noWrap/>
            <w:vAlign w:val="bottom"/>
            <w:hideMark/>
          </w:tcPr>
          <w:p w:rsidR="00B832EF" w:rsidRPr="00B832EF" w:rsidRDefault="00B832EF" w:rsidP="00B832EF">
            <w:pPr>
              <w:spacing w:after="0" w:line="240" w:lineRule="auto"/>
              <w:rPr>
                <w:rFonts w:ascii="Times New Roman" w:eastAsia="Times New Roman" w:hAnsi="Times New Roman" w:cs="Times New Roman"/>
                <w:color w:val="000000"/>
                <w:kern w:val="0"/>
                <w14:ligatures w14:val="none"/>
              </w:rPr>
            </w:pPr>
          </w:p>
        </w:tc>
        <w:tc>
          <w:tcPr>
            <w:tcW w:w="2070" w:type="dxa"/>
            <w:shd w:val="clear" w:color="auto" w:fill="auto"/>
            <w:noWrap/>
            <w:vAlign w:val="bottom"/>
            <w:hideMark/>
          </w:tcPr>
          <w:p w:rsidR="00B832EF" w:rsidRPr="00B832EF" w:rsidRDefault="00B832EF" w:rsidP="00B832EF">
            <w:pPr>
              <w:spacing w:after="0" w:line="240" w:lineRule="auto"/>
              <w:jc w:val="right"/>
              <w:rPr>
                <w:rFonts w:ascii="Times New Roman" w:eastAsia="Times New Roman" w:hAnsi="Times New Roman" w:cs="Times New Roman"/>
                <w:color w:val="000000"/>
                <w:kern w:val="0"/>
                <w14:ligatures w14:val="none"/>
              </w:rPr>
            </w:pPr>
            <w:r w:rsidRPr="00B832EF">
              <w:rPr>
                <w:rFonts w:ascii="Times New Roman" w:eastAsia="Times New Roman" w:hAnsi="Times New Roman" w:cs="Times New Roman"/>
                <w:color w:val="000000"/>
                <w:kern w:val="0"/>
                <w14:ligatures w14:val="none"/>
              </w:rPr>
              <w:t>200,000</w:t>
            </w:r>
          </w:p>
        </w:tc>
      </w:tr>
    </w:tbl>
    <w:p w:rsidR="00B832EF" w:rsidRPr="00B832EF" w:rsidRDefault="00B832EF" w:rsidP="00B832EF">
      <w:pPr>
        <w:rPr>
          <w:rFonts w:ascii="Times New Roman" w:hAnsi="Times New Roman" w:cs="Times New Roman"/>
        </w:rPr>
      </w:pPr>
      <w:r w:rsidRPr="00B832EF">
        <w:rPr>
          <w:rFonts w:ascii="Times New Roman" w:hAnsi="Times New Roman" w:cs="Times New Roman"/>
          <w:b/>
          <w:bCs/>
        </w:rPr>
        <w:t>Financial Impact on Balance Sheet</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Cash increases by $700,000.</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Land decreases by $500,000.</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Gain on sale boosts retained earnings by $200,000.</w:t>
      </w:r>
    </w:p>
    <w:p w:rsidR="00B832EF" w:rsidRPr="00B832EF" w:rsidRDefault="00B832EF" w:rsidP="00B832EF">
      <w:pPr>
        <w:rPr>
          <w:rFonts w:ascii="Times New Roman" w:hAnsi="Times New Roman" w:cs="Times New Roman"/>
        </w:rPr>
      </w:pPr>
      <w:r w:rsidRPr="00B832EF">
        <w:rPr>
          <w:rFonts w:ascii="Times New Roman" w:hAnsi="Times New Roman" w:cs="Times New Roman"/>
          <w:b/>
          <w:bCs/>
        </w:rPr>
        <w:t>Reflection on Operations</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Suggests strategic divestment to unlock capital for other uses.</w:t>
      </w:r>
    </w:p>
    <w:p w:rsidR="00B832EF" w:rsidRPr="000C367D" w:rsidRDefault="00B832EF" w:rsidP="000C367D">
      <w:pPr>
        <w:rPr>
          <w:rFonts w:ascii="Times New Roman" w:hAnsi="Times New Roman" w:cs="Times New Roman"/>
        </w:rPr>
      </w:pPr>
    </w:p>
    <w:p w:rsidR="00B832EF" w:rsidRPr="00B832EF" w:rsidRDefault="00B832EF" w:rsidP="00B832EF">
      <w:pPr>
        <w:rPr>
          <w:rFonts w:ascii="Times New Roman" w:hAnsi="Times New Roman" w:cs="Times New Roman"/>
          <w:b/>
          <w:bCs/>
        </w:rPr>
      </w:pPr>
      <w:r w:rsidRPr="00B832EF">
        <w:rPr>
          <w:rFonts w:ascii="Times New Roman" w:hAnsi="Times New Roman" w:cs="Times New Roman"/>
          <w:b/>
          <w:bCs/>
        </w:rPr>
        <w:t>2. Interpretation and Analysis</w:t>
      </w:r>
    </w:p>
    <w:p w:rsidR="00B832EF" w:rsidRPr="00B832EF" w:rsidRDefault="00B832EF" w:rsidP="00B832EF">
      <w:pPr>
        <w:rPr>
          <w:rFonts w:ascii="Times New Roman" w:hAnsi="Times New Roman" w:cs="Times New Roman"/>
        </w:rPr>
      </w:pPr>
      <w:r w:rsidRPr="00B832EF">
        <w:rPr>
          <w:rFonts w:ascii="Times New Roman" w:hAnsi="Times New Roman" w:cs="Times New Roman"/>
          <w:b/>
          <w:bCs/>
        </w:rPr>
        <w:t>Financial Impacts</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Each transaction affects the balance sheet by altering assets, liabilities, and equity.</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Transactions like asset purchases and sales reflect operational activities, while debt or equity issuance reflects financial strategy.</w:t>
      </w:r>
    </w:p>
    <w:p w:rsidR="00B832EF" w:rsidRPr="00B832EF" w:rsidRDefault="00B832EF" w:rsidP="00B832EF">
      <w:pPr>
        <w:rPr>
          <w:rFonts w:ascii="Times New Roman" w:hAnsi="Times New Roman" w:cs="Times New Roman"/>
        </w:rPr>
      </w:pPr>
      <w:r w:rsidRPr="00B832EF">
        <w:rPr>
          <w:rFonts w:ascii="Times New Roman" w:hAnsi="Times New Roman" w:cs="Times New Roman"/>
          <w:b/>
          <w:bCs/>
        </w:rPr>
        <w:t>Reflection on Operations</w:t>
      </w:r>
      <w:r w:rsidR="00D51BF6" w:rsidRPr="001A1ADA">
        <w:rPr>
          <w:rFonts w:ascii="Times New Roman" w:hAnsi="Times New Roman" w:cs="Times New Roman"/>
          <w:b/>
          <w:bCs/>
        </w:rPr>
        <w:t xml:space="preserve"> and strategies</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Investments in assets align with growth objectives.</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lastRenderedPageBreak/>
        <w:t>Financing decisions (e.g., loans or stock issuance) indicate the company’s funding preferences.</w:t>
      </w:r>
    </w:p>
    <w:p w:rsidR="00B832EF" w:rsidRPr="001A1ADA" w:rsidRDefault="00B832EF" w:rsidP="00B832EF">
      <w:pPr>
        <w:pStyle w:val="ListParagraph"/>
        <w:numPr>
          <w:ilvl w:val="0"/>
          <w:numId w:val="11"/>
        </w:numPr>
        <w:rPr>
          <w:rFonts w:ascii="Times New Roman" w:hAnsi="Times New Roman" w:cs="Times New Roman"/>
        </w:rPr>
      </w:pPr>
      <w:r w:rsidRPr="001A1ADA">
        <w:rPr>
          <w:rFonts w:ascii="Times New Roman" w:hAnsi="Times New Roman" w:cs="Times New Roman"/>
        </w:rPr>
        <w:t>Dividend payments and asset sales highlight capital management and shareholder priorities.</w:t>
      </w:r>
    </w:p>
    <w:p w:rsidR="00D51BF6" w:rsidRPr="001A1ADA" w:rsidRDefault="00D51BF6" w:rsidP="00D51BF6">
      <w:pPr>
        <w:rPr>
          <w:rFonts w:ascii="Times New Roman" w:hAnsi="Times New Roman" w:cs="Times New Roman"/>
        </w:rPr>
      </w:pPr>
    </w:p>
    <w:p w:rsidR="00D51BF6" w:rsidRPr="001A1ADA" w:rsidRDefault="00D51BF6" w:rsidP="00D51BF6">
      <w:pPr>
        <w:rPr>
          <w:rFonts w:ascii="Times New Roman" w:hAnsi="Times New Roman" w:cs="Times New Roman"/>
        </w:rPr>
      </w:pPr>
    </w:p>
    <w:p w:rsidR="00D51BF6" w:rsidRPr="00D51BF6" w:rsidRDefault="00D51BF6" w:rsidP="00D51BF6">
      <w:pPr>
        <w:rPr>
          <w:rFonts w:ascii="Times New Roman" w:hAnsi="Times New Roman" w:cs="Times New Roman"/>
          <w:color w:val="FF0000"/>
        </w:rPr>
      </w:pPr>
      <w:r w:rsidRPr="00D51BF6">
        <w:rPr>
          <w:rFonts w:ascii="Times New Roman" w:hAnsi="Times New Roman" w:cs="Times New Roman"/>
          <w:b/>
          <w:bCs/>
          <w:color w:val="FF0000"/>
        </w:rPr>
        <w:t>Step Three: Ratio Analysis</w:t>
      </w:r>
    </w:p>
    <w:p w:rsidR="00D51BF6" w:rsidRPr="00D51BF6" w:rsidRDefault="00D51BF6" w:rsidP="00D51BF6">
      <w:pPr>
        <w:rPr>
          <w:rFonts w:ascii="Times New Roman" w:hAnsi="Times New Roman" w:cs="Times New Roman"/>
        </w:rPr>
      </w:pPr>
      <w:r w:rsidRPr="00D51BF6">
        <w:rPr>
          <w:rFonts w:ascii="Times New Roman" w:hAnsi="Times New Roman" w:cs="Times New Roman"/>
        </w:rPr>
        <w:t>This step involves calculating key financial ratios to evaluate the company’s financial health and comparing them to industry standards or competitors to identify strengths and weaknesses.</w:t>
      </w:r>
    </w:p>
    <w:p w:rsidR="00D51BF6" w:rsidRPr="001A1ADA" w:rsidRDefault="00D51BF6" w:rsidP="00D51BF6">
      <w:pPr>
        <w:rPr>
          <w:rFonts w:ascii="Times New Roman" w:hAnsi="Times New Roman" w:cs="Times New Roman"/>
        </w:rPr>
      </w:pPr>
    </w:p>
    <w:p w:rsidR="00D51BF6" w:rsidRPr="00D51BF6" w:rsidRDefault="00D51BF6" w:rsidP="00D51BF6">
      <w:pPr>
        <w:rPr>
          <w:rFonts w:ascii="Times New Roman" w:hAnsi="Times New Roman" w:cs="Times New Roman"/>
          <w:b/>
          <w:bCs/>
        </w:rPr>
      </w:pPr>
      <w:r w:rsidRPr="00D51BF6">
        <w:rPr>
          <w:rFonts w:ascii="Times New Roman" w:hAnsi="Times New Roman" w:cs="Times New Roman"/>
          <w:b/>
          <w:bCs/>
        </w:rPr>
        <w:t>1. Key Financial Ratios</w:t>
      </w:r>
    </w:p>
    <w:p w:rsidR="00D51BF6" w:rsidRPr="00D51BF6" w:rsidRDefault="00D51BF6" w:rsidP="00D51BF6">
      <w:pPr>
        <w:rPr>
          <w:rFonts w:ascii="Times New Roman" w:hAnsi="Times New Roman" w:cs="Times New Roman"/>
          <w:b/>
          <w:bCs/>
        </w:rPr>
      </w:pPr>
      <w:r w:rsidRPr="00D51BF6">
        <w:rPr>
          <w:rFonts w:ascii="Times New Roman" w:hAnsi="Times New Roman" w:cs="Times New Roman"/>
          <w:b/>
          <w:bCs/>
        </w:rPr>
        <w:t>a. Liquidity Ratios</w:t>
      </w:r>
    </w:p>
    <w:p w:rsidR="00D51BF6" w:rsidRPr="001A1ADA" w:rsidRDefault="00D51BF6" w:rsidP="00D51BF6">
      <w:pPr>
        <w:rPr>
          <w:rFonts w:ascii="Times New Roman" w:hAnsi="Times New Roman" w:cs="Times New Roman"/>
          <w:b/>
          <w:bCs/>
          <w:i/>
          <w:iCs/>
        </w:rPr>
      </w:pPr>
      <w:proofErr w:type="spellStart"/>
      <w:r w:rsidRPr="00D51BF6">
        <w:rPr>
          <w:rFonts w:ascii="Times New Roman" w:hAnsi="Times New Roman" w:cs="Times New Roman"/>
          <w:b/>
          <w:bCs/>
          <w:i/>
          <w:iCs/>
        </w:rPr>
        <w:t>i</w:t>
      </w:r>
      <w:proofErr w:type="spellEnd"/>
      <w:r w:rsidRPr="00D51BF6">
        <w:rPr>
          <w:rFonts w:ascii="Times New Roman" w:hAnsi="Times New Roman" w:cs="Times New Roman"/>
          <w:b/>
          <w:bCs/>
          <w:i/>
          <w:iCs/>
        </w:rPr>
        <w:t>. Current Ratio</w:t>
      </w:r>
      <w:r w:rsidRPr="00D51BF6">
        <w:rPr>
          <w:rFonts w:ascii="Times New Roman" w:hAnsi="Times New Roman" w:cs="Times New Roman"/>
          <w:i/>
          <w:iCs/>
        </w:rPr>
        <w:br/>
      </w:r>
    </w:p>
    <w:p w:rsidR="00D51BF6" w:rsidRPr="001A1ADA" w:rsidRDefault="00D51BF6" w:rsidP="00D51BF6">
      <w:pPr>
        <w:rPr>
          <w:rFonts w:ascii="Times New Roman" w:eastAsiaTheme="minorEastAsia" w:hAnsi="Times New Roman" w:cs="Times New Roman"/>
        </w:rPr>
      </w:pPr>
      <m:oMath>
        <m:r>
          <w:rPr>
            <w:rFonts w:ascii="Cambria Math" w:hAnsi="Cambria Math" w:cs="Times New Roman"/>
          </w:rPr>
          <m:t xml:space="preserve">Current Ratio= </m:t>
        </m:r>
        <m:f>
          <m:fPr>
            <m:ctrlPr>
              <w:rPr>
                <w:rFonts w:ascii="Cambria Math" w:hAnsi="Cambria Math" w:cs="Times New Roman"/>
                <w:i/>
              </w:rPr>
            </m:ctrlPr>
          </m:fPr>
          <m:num>
            <m:r>
              <w:rPr>
                <w:rFonts w:ascii="Cambria Math" w:hAnsi="Cambria Math" w:cs="Times New Roman"/>
              </w:rPr>
              <m:t>Current Assets</m:t>
            </m:r>
          </m:num>
          <m:den>
            <m:r>
              <w:rPr>
                <w:rFonts w:ascii="Cambria Math" w:hAnsi="Cambria Math" w:cs="Times New Roman"/>
              </w:rPr>
              <m:t>Current Liabilities</m:t>
            </m:r>
          </m:den>
        </m:f>
      </m:oMath>
      <w:r w:rsidRPr="001A1ADA">
        <w:rPr>
          <w:rFonts w:ascii="Times New Roman" w:eastAsiaTheme="minorEastAsia" w:hAnsi="Times New Roman" w:cs="Times New Roman"/>
        </w:rPr>
        <w:t xml:space="preserve"> </w:t>
      </w:r>
    </w:p>
    <w:p w:rsidR="00D51BF6" w:rsidRPr="001A1ADA" w:rsidRDefault="00D51BF6" w:rsidP="00D51BF6">
      <w:pPr>
        <w:rPr>
          <w:rFonts w:ascii="Times New Roman" w:hAnsi="Times New Roman" w:cs="Times New Roman"/>
        </w:rPr>
      </w:pPr>
    </w:p>
    <w:p w:rsidR="00D51BF6" w:rsidRPr="001A1ADA" w:rsidRDefault="00D51BF6" w:rsidP="00D51BF6">
      <w:pPr>
        <w:rPr>
          <w:rFonts w:ascii="Times New Roman" w:eastAsiaTheme="minorEastAsia" w:hAnsi="Times New Roman" w:cs="Times New Roman"/>
        </w:rPr>
      </w:pPr>
      <m:oMath>
        <m:r>
          <w:rPr>
            <w:rFonts w:ascii="Cambria Math" w:hAnsi="Cambria Math" w:cs="Times New Roman"/>
          </w:rPr>
          <m:t>Current Assets</m:t>
        </m:r>
        <m:r>
          <w:rPr>
            <w:rFonts w:ascii="Cambria Math" w:hAnsi="Cambria Math" w:cs="Times New Roman"/>
          </w:rPr>
          <m:t>=$2500000</m:t>
        </m:r>
      </m:oMath>
      <w:r w:rsidRPr="001A1ADA">
        <w:rPr>
          <w:rFonts w:ascii="Times New Roman" w:eastAsiaTheme="minorEastAsia" w:hAnsi="Times New Roman" w:cs="Times New Roman"/>
        </w:rPr>
        <w:t xml:space="preserve"> </w:t>
      </w:r>
    </w:p>
    <w:p w:rsidR="00D51BF6" w:rsidRPr="001A1ADA" w:rsidRDefault="00D51BF6" w:rsidP="00D51BF6">
      <w:pPr>
        <w:rPr>
          <w:rFonts w:ascii="Times New Roman" w:eastAsiaTheme="minorEastAsia" w:hAnsi="Times New Roman" w:cs="Times New Roman"/>
        </w:rPr>
      </w:pPr>
      <m:oMath>
        <m:r>
          <w:rPr>
            <w:rFonts w:ascii="Cambria Math" w:hAnsi="Cambria Math" w:cs="Times New Roman"/>
          </w:rPr>
          <m:t>Current Assets</m:t>
        </m:r>
        <m:r>
          <w:rPr>
            <w:rFonts w:ascii="Cambria Math" w:hAnsi="Cambria Math" w:cs="Times New Roman"/>
          </w:rPr>
          <m:t>=$1200000</m:t>
        </m:r>
      </m:oMath>
      <w:r w:rsidRPr="001A1ADA">
        <w:rPr>
          <w:rFonts w:ascii="Times New Roman" w:eastAsiaTheme="minorEastAsia" w:hAnsi="Times New Roman" w:cs="Times New Roman"/>
        </w:rPr>
        <w:t xml:space="preserve"> </w:t>
      </w:r>
    </w:p>
    <w:p w:rsidR="00D51BF6" w:rsidRPr="001A1ADA" w:rsidRDefault="00D51BF6" w:rsidP="00D51BF6">
      <w:pPr>
        <w:rPr>
          <w:rFonts w:ascii="Times New Roman" w:eastAsiaTheme="minorEastAsia" w:hAnsi="Times New Roman" w:cs="Times New Roman"/>
        </w:rPr>
      </w:pPr>
      <m:oMath>
        <m:r>
          <w:rPr>
            <w:rFonts w:ascii="Cambria Math" w:hAnsi="Cambria Math" w:cs="Times New Roman"/>
          </w:rPr>
          <m:t xml:space="preserve">Current Ratio= </m:t>
        </m:r>
        <m:f>
          <m:fPr>
            <m:ctrlPr>
              <w:rPr>
                <w:rFonts w:ascii="Cambria Math" w:hAnsi="Cambria Math" w:cs="Times New Roman"/>
                <w:i/>
              </w:rPr>
            </m:ctrlPr>
          </m:fPr>
          <m:num>
            <m:r>
              <w:rPr>
                <w:rFonts w:ascii="Cambria Math" w:hAnsi="Cambria Math" w:cs="Times New Roman"/>
              </w:rPr>
              <m:t>$2500000</m:t>
            </m:r>
          </m:num>
          <m:den>
            <m:r>
              <w:rPr>
                <w:rFonts w:ascii="Cambria Math" w:hAnsi="Cambria Math" w:cs="Times New Roman"/>
              </w:rPr>
              <m:t>$1200000</m:t>
            </m:r>
            <m:r>
              <m:rPr>
                <m:sty m:val="p"/>
              </m:rPr>
              <w:rPr>
                <w:rFonts w:ascii="Cambria Math" w:eastAsiaTheme="minorEastAsia" w:hAnsi="Cambria Math" w:cs="Times New Roman"/>
              </w:rPr>
              <m:t xml:space="preserve"> </m:t>
            </m:r>
          </m:den>
        </m:f>
        <m:r>
          <w:rPr>
            <w:rFonts w:ascii="Cambria Math" w:hAnsi="Cambria Math" w:cs="Times New Roman"/>
          </w:rPr>
          <m:t>=2.08</m:t>
        </m:r>
      </m:oMath>
      <w:r w:rsidRPr="001A1ADA">
        <w:rPr>
          <w:rFonts w:ascii="Times New Roman" w:eastAsiaTheme="minorEastAsia" w:hAnsi="Times New Roman" w:cs="Times New Roman"/>
        </w:rPr>
        <w:t xml:space="preserve"> </w:t>
      </w:r>
    </w:p>
    <w:p w:rsidR="00D51BF6" w:rsidRPr="001A1ADA" w:rsidRDefault="00D51BF6" w:rsidP="00D51BF6">
      <w:pPr>
        <w:pStyle w:val="ListParagraph"/>
        <w:numPr>
          <w:ilvl w:val="0"/>
          <w:numId w:val="11"/>
        </w:numPr>
        <w:rPr>
          <w:rFonts w:ascii="Times New Roman" w:eastAsiaTheme="minorEastAsia" w:hAnsi="Times New Roman" w:cs="Times New Roman"/>
        </w:rPr>
      </w:pPr>
      <w:r w:rsidRPr="001A1ADA">
        <w:rPr>
          <w:rFonts w:ascii="Times New Roman" w:eastAsiaTheme="minorEastAsia" w:hAnsi="Times New Roman" w:cs="Times New Roman"/>
        </w:rPr>
        <w:t xml:space="preserve"> A ratio of 2.08 indicates the company has $2.08 of current assets for every $1 of current liabilities, suggesting strong liquidity.</w:t>
      </w:r>
    </w:p>
    <w:p w:rsidR="00D51BF6" w:rsidRPr="001A1ADA" w:rsidRDefault="00D51BF6" w:rsidP="00D51BF6">
      <w:pPr>
        <w:pStyle w:val="ListParagraph"/>
        <w:numPr>
          <w:ilvl w:val="0"/>
          <w:numId w:val="11"/>
        </w:numPr>
        <w:rPr>
          <w:rFonts w:ascii="Times New Roman" w:eastAsiaTheme="minorEastAsia" w:hAnsi="Times New Roman" w:cs="Times New Roman"/>
        </w:rPr>
      </w:pPr>
      <w:r w:rsidRPr="001A1ADA">
        <w:rPr>
          <w:rFonts w:ascii="Times New Roman" w:eastAsiaTheme="minorEastAsia" w:hAnsi="Times New Roman" w:cs="Times New Roman"/>
        </w:rPr>
        <w:t xml:space="preserve"> Industry standard: Compare against peers to determine competitiveness.</w:t>
      </w:r>
    </w:p>
    <w:p w:rsidR="000C367D" w:rsidRPr="000C367D" w:rsidRDefault="000C367D" w:rsidP="000C367D">
      <w:pPr>
        <w:rPr>
          <w:rFonts w:ascii="Times New Roman" w:hAnsi="Times New Roman" w:cs="Times New Roman"/>
        </w:rPr>
      </w:pPr>
    </w:p>
    <w:p w:rsidR="000C367D" w:rsidRPr="001A1ADA" w:rsidRDefault="00D51BF6" w:rsidP="00D46F2A">
      <w:pPr>
        <w:rPr>
          <w:rFonts w:ascii="Times New Roman" w:hAnsi="Times New Roman" w:cs="Times New Roman"/>
          <w:b/>
          <w:bCs/>
          <w:i/>
          <w:iCs/>
        </w:rPr>
      </w:pPr>
      <w:r w:rsidRPr="001A1ADA">
        <w:rPr>
          <w:rFonts w:ascii="Times New Roman" w:hAnsi="Times New Roman" w:cs="Times New Roman"/>
          <w:b/>
          <w:bCs/>
          <w:i/>
          <w:iCs/>
        </w:rPr>
        <w:t>ii. Quick Ratio</w:t>
      </w:r>
      <w:r w:rsidRPr="001A1ADA">
        <w:rPr>
          <w:rFonts w:ascii="Times New Roman" w:hAnsi="Times New Roman" w:cs="Times New Roman"/>
          <w:i/>
          <w:iCs/>
        </w:rPr>
        <w:br/>
      </w:r>
    </w:p>
    <w:p w:rsidR="008055DE" w:rsidRPr="001A1ADA" w:rsidRDefault="008055DE" w:rsidP="00D46F2A">
      <w:pPr>
        <w:rPr>
          <w:rFonts w:ascii="Times New Roman" w:eastAsiaTheme="minorEastAsia" w:hAnsi="Times New Roman" w:cs="Times New Roman"/>
        </w:rPr>
      </w:pPr>
      <m:oMath>
        <m:r>
          <w:rPr>
            <w:rFonts w:ascii="Cambria Math" w:hAnsi="Cambria Math" w:cs="Times New Roman"/>
          </w:rPr>
          <m:t>Quick</m:t>
        </m:r>
        <m:r>
          <w:rPr>
            <w:rFonts w:ascii="Cambria Math" w:hAnsi="Cambria Math" w:cs="Times New Roman"/>
          </w:rPr>
          <m:t xml:space="preserve"> Ratio= </m:t>
        </m:r>
        <m:f>
          <m:fPr>
            <m:ctrlPr>
              <w:rPr>
                <w:rFonts w:ascii="Cambria Math" w:hAnsi="Cambria Math" w:cs="Times New Roman"/>
                <w:i/>
              </w:rPr>
            </m:ctrlPr>
          </m:fPr>
          <m:num>
            <m:r>
              <w:rPr>
                <w:rFonts w:ascii="Cambria Math" w:hAnsi="Cambria Math" w:cs="Times New Roman"/>
              </w:rPr>
              <m:t>Current Assets</m:t>
            </m:r>
            <m:r>
              <w:rPr>
                <w:rFonts w:ascii="Cambria Math" w:hAnsi="Cambria Math" w:cs="Times New Roman"/>
              </w:rPr>
              <m:t>-Inventory</m:t>
            </m:r>
          </m:num>
          <m:den>
            <m:r>
              <w:rPr>
                <w:rFonts w:ascii="Cambria Math" w:hAnsi="Cambria Math" w:cs="Times New Roman"/>
              </w:rPr>
              <m:t>Current Liabilities</m:t>
            </m:r>
          </m:den>
        </m:f>
      </m:oMath>
      <w:r w:rsidRPr="001A1ADA">
        <w:rPr>
          <w:rFonts w:ascii="Times New Roman" w:eastAsiaTheme="minorEastAsia" w:hAnsi="Times New Roman" w:cs="Times New Roman"/>
        </w:rPr>
        <w:t xml:space="preserve"> </w:t>
      </w:r>
    </w:p>
    <w:p w:rsidR="008055DE" w:rsidRPr="001A1ADA" w:rsidRDefault="008055DE" w:rsidP="00D46F2A">
      <w:pPr>
        <w:rPr>
          <w:rFonts w:ascii="Times New Roman" w:eastAsiaTheme="minorEastAsia" w:hAnsi="Times New Roman" w:cs="Times New Roman"/>
        </w:rPr>
      </w:pPr>
      <m:oMath>
        <m:r>
          <w:rPr>
            <w:rFonts w:ascii="Cambria Math" w:hAnsi="Cambria Math" w:cs="Times New Roman"/>
          </w:rPr>
          <m:t>Inventory</m:t>
        </m:r>
        <m:r>
          <w:rPr>
            <w:rFonts w:ascii="Cambria Math" w:hAnsi="Cambria Math" w:cs="Times New Roman"/>
          </w:rPr>
          <m:t>=$ 80000</m:t>
        </m:r>
      </m:oMath>
      <w:r w:rsidRPr="001A1ADA">
        <w:rPr>
          <w:rFonts w:ascii="Times New Roman" w:eastAsiaTheme="minorEastAsia" w:hAnsi="Times New Roman" w:cs="Times New Roman"/>
        </w:rPr>
        <w:t xml:space="preserve"> </w:t>
      </w:r>
    </w:p>
    <w:p w:rsidR="008055DE" w:rsidRPr="001A1ADA" w:rsidRDefault="008055DE" w:rsidP="00D46F2A">
      <w:pPr>
        <w:rPr>
          <w:rFonts w:ascii="Times New Roman" w:eastAsiaTheme="minorEastAsia" w:hAnsi="Times New Roman" w:cs="Times New Roman"/>
        </w:rPr>
      </w:pPr>
      <m:oMath>
        <m:r>
          <w:rPr>
            <w:rFonts w:ascii="Cambria Math" w:hAnsi="Cambria Math" w:cs="Times New Roman"/>
          </w:rPr>
          <m:t xml:space="preserve">Current Ratio= </m:t>
        </m:r>
        <m:f>
          <m:fPr>
            <m:ctrlPr>
              <w:rPr>
                <w:rFonts w:ascii="Cambria Math" w:hAnsi="Cambria Math" w:cs="Times New Roman"/>
                <w:i/>
              </w:rPr>
            </m:ctrlPr>
          </m:fPr>
          <m:num>
            <m:r>
              <w:rPr>
                <w:rFonts w:ascii="Cambria Math" w:hAnsi="Cambria Math" w:cs="Times New Roman"/>
              </w:rPr>
              <m:t>$2500000</m:t>
            </m:r>
            <m:r>
              <w:rPr>
                <w:rFonts w:ascii="Cambria Math" w:hAnsi="Cambria Math" w:cs="Times New Roman"/>
              </w:rPr>
              <m:t>-$800000</m:t>
            </m:r>
          </m:num>
          <m:den>
            <m:r>
              <w:rPr>
                <w:rFonts w:ascii="Cambria Math" w:hAnsi="Cambria Math" w:cs="Times New Roman"/>
              </w:rPr>
              <m:t>$1200000</m:t>
            </m:r>
            <m:r>
              <m:rPr>
                <m:sty m:val="p"/>
              </m:rPr>
              <w:rPr>
                <w:rFonts w:ascii="Cambria Math" w:eastAsiaTheme="minorEastAsia" w:hAnsi="Cambria Math" w:cs="Times New Roman"/>
              </w:rPr>
              <m:t xml:space="preserve"> </m:t>
            </m:r>
          </m:den>
        </m:f>
        <m:r>
          <w:rPr>
            <w:rFonts w:ascii="Cambria Math" w:hAnsi="Cambria Math" w:cs="Times New Roman"/>
          </w:rPr>
          <m:t>=</m:t>
        </m:r>
        <m:r>
          <w:rPr>
            <w:rFonts w:ascii="Cambria Math" w:hAnsi="Cambria Math" w:cs="Times New Roman"/>
          </w:rPr>
          <m:t>1.42</m:t>
        </m:r>
      </m:oMath>
      <w:r w:rsidRPr="001A1ADA">
        <w:rPr>
          <w:rFonts w:ascii="Times New Roman" w:eastAsiaTheme="minorEastAsia" w:hAnsi="Times New Roman" w:cs="Times New Roman"/>
        </w:rPr>
        <w:t xml:space="preserve"> </w:t>
      </w:r>
    </w:p>
    <w:p w:rsidR="008055DE" w:rsidRPr="001A1ADA" w:rsidRDefault="008055DE" w:rsidP="008055DE">
      <w:pPr>
        <w:rPr>
          <w:rFonts w:ascii="Times New Roman" w:hAnsi="Times New Roman" w:cs="Times New Roman"/>
          <w:b/>
          <w:bCs/>
        </w:rPr>
      </w:pPr>
    </w:p>
    <w:p w:rsidR="008055DE" w:rsidRPr="008055DE" w:rsidRDefault="008055DE" w:rsidP="008055DE">
      <w:pPr>
        <w:rPr>
          <w:rFonts w:ascii="Times New Roman" w:hAnsi="Times New Roman" w:cs="Times New Roman"/>
        </w:rPr>
      </w:pPr>
      <w:r w:rsidRPr="008055DE">
        <w:rPr>
          <w:rFonts w:ascii="Times New Roman" w:hAnsi="Times New Roman" w:cs="Times New Roman"/>
        </w:rPr>
        <w:t>A ratio of 1.42 shows sufficient liquid assets to cover current liabilities without relying on inventory.</w:t>
      </w:r>
    </w:p>
    <w:p w:rsidR="00D51BF6" w:rsidRPr="001A1ADA" w:rsidRDefault="00D51BF6" w:rsidP="00D46F2A">
      <w:pPr>
        <w:rPr>
          <w:rFonts w:ascii="Times New Roman" w:hAnsi="Times New Roman" w:cs="Times New Roman"/>
        </w:rPr>
      </w:pPr>
    </w:p>
    <w:p w:rsidR="008055DE" w:rsidRPr="001A1ADA" w:rsidRDefault="008055DE" w:rsidP="00D46F2A">
      <w:pPr>
        <w:rPr>
          <w:rFonts w:ascii="Times New Roman" w:hAnsi="Times New Roman" w:cs="Times New Roman"/>
        </w:rPr>
      </w:pPr>
    </w:p>
    <w:p w:rsidR="008055DE" w:rsidRPr="001A1ADA" w:rsidRDefault="008055DE" w:rsidP="00D46F2A">
      <w:pPr>
        <w:rPr>
          <w:rFonts w:ascii="Times New Roman" w:hAnsi="Times New Roman" w:cs="Times New Roman"/>
        </w:rPr>
      </w:pPr>
    </w:p>
    <w:p w:rsidR="008055DE" w:rsidRPr="001A1ADA" w:rsidRDefault="008055DE" w:rsidP="00D46F2A">
      <w:pPr>
        <w:rPr>
          <w:rFonts w:ascii="Times New Roman" w:hAnsi="Times New Roman" w:cs="Times New Roman"/>
        </w:rPr>
      </w:pPr>
    </w:p>
    <w:p w:rsidR="008055DE" w:rsidRPr="008055DE" w:rsidRDefault="008055DE" w:rsidP="008055DE">
      <w:pPr>
        <w:rPr>
          <w:rFonts w:ascii="Times New Roman" w:hAnsi="Times New Roman" w:cs="Times New Roman"/>
          <w:b/>
          <w:bCs/>
        </w:rPr>
      </w:pPr>
      <w:r w:rsidRPr="008055DE">
        <w:rPr>
          <w:rFonts w:ascii="Times New Roman" w:hAnsi="Times New Roman" w:cs="Times New Roman"/>
          <w:b/>
          <w:bCs/>
        </w:rPr>
        <w:t>b. Solvency Ratios</w:t>
      </w:r>
    </w:p>
    <w:p w:rsidR="008055DE" w:rsidRPr="008055DE" w:rsidRDefault="008055DE" w:rsidP="008055DE">
      <w:pPr>
        <w:rPr>
          <w:rFonts w:ascii="Times New Roman" w:hAnsi="Times New Roman" w:cs="Times New Roman"/>
          <w:b/>
          <w:bCs/>
        </w:rPr>
      </w:pPr>
      <w:proofErr w:type="spellStart"/>
      <w:r w:rsidRPr="008055DE">
        <w:rPr>
          <w:rFonts w:ascii="Times New Roman" w:hAnsi="Times New Roman" w:cs="Times New Roman"/>
          <w:b/>
          <w:bCs/>
        </w:rPr>
        <w:t>i</w:t>
      </w:r>
      <w:proofErr w:type="spellEnd"/>
      <w:r w:rsidRPr="008055DE">
        <w:rPr>
          <w:rFonts w:ascii="Times New Roman" w:hAnsi="Times New Roman" w:cs="Times New Roman"/>
          <w:b/>
          <w:bCs/>
        </w:rPr>
        <w:t>. Debt-to-Equity Ratio</w:t>
      </w:r>
    </w:p>
    <w:p w:rsidR="008055DE" w:rsidRPr="001A1ADA" w:rsidRDefault="008055DE" w:rsidP="00D46F2A">
      <w:pPr>
        <w:rPr>
          <w:rFonts w:ascii="Times New Roman" w:eastAsiaTheme="minorEastAsia" w:hAnsi="Times New Roman" w:cs="Times New Roman"/>
        </w:rPr>
      </w:pPr>
      <m:oMath>
        <m:r>
          <w:rPr>
            <w:rFonts w:ascii="Cambria Math" w:hAnsi="Cambria Math" w:cs="Times New Roman"/>
          </w:rPr>
          <m:t>Debt</m:t>
        </m:r>
        <m:r>
          <w:rPr>
            <w:rFonts w:ascii="Cambria Math" w:hAnsi="Cambria Math" w:cs="Times New Roman"/>
          </w:rPr>
          <m:t>-</m:t>
        </m:r>
        <m:r>
          <w:rPr>
            <w:rFonts w:ascii="Cambria Math" w:hAnsi="Cambria Math" w:cs="Times New Roman"/>
          </w:rPr>
          <m:t>to-E</m:t>
        </m:r>
        <m:r>
          <w:rPr>
            <w:rFonts w:ascii="Cambria Math" w:hAnsi="Cambria Math" w:cs="Times New Roman"/>
          </w:rPr>
          <m:t>q</m:t>
        </m:r>
        <m:r>
          <w:rPr>
            <w:rFonts w:ascii="Cambria Math" w:hAnsi="Cambria Math" w:cs="Times New Roman"/>
          </w:rPr>
          <m:t>uity</m:t>
        </m:r>
        <m:r>
          <w:rPr>
            <w:rFonts w:ascii="Cambria Math" w:hAnsi="Cambria Math" w:cs="Times New Roman"/>
          </w:rPr>
          <m:t xml:space="preserve"> Ratio= </m:t>
        </m:r>
        <m:f>
          <m:fPr>
            <m:ctrlPr>
              <w:rPr>
                <w:rFonts w:ascii="Cambria Math" w:hAnsi="Cambria Math" w:cs="Times New Roman"/>
                <w:i/>
              </w:rPr>
            </m:ctrlPr>
          </m:fPr>
          <m:num>
            <m:r>
              <w:rPr>
                <w:rFonts w:ascii="Cambria Math" w:hAnsi="Cambria Math" w:cs="Times New Roman"/>
              </w:rPr>
              <m:t>Total Liabilities</m:t>
            </m:r>
          </m:num>
          <m:den>
            <m:r>
              <w:rPr>
                <w:rFonts w:ascii="Cambria Math" w:hAnsi="Cambria Math" w:cs="Times New Roman"/>
              </w:rPr>
              <m:t>Total Equity</m:t>
            </m:r>
          </m:den>
        </m:f>
      </m:oMath>
      <w:r w:rsidR="008C05AA" w:rsidRPr="001A1ADA">
        <w:rPr>
          <w:rFonts w:ascii="Times New Roman" w:eastAsiaTheme="minorEastAsia" w:hAnsi="Times New Roman" w:cs="Times New Roman"/>
        </w:rPr>
        <w:t xml:space="preserve"> </w:t>
      </w:r>
    </w:p>
    <w:p w:rsidR="008C05AA" w:rsidRPr="001A1ADA" w:rsidRDefault="008C05AA" w:rsidP="00D46F2A">
      <w:pPr>
        <w:rPr>
          <w:rFonts w:ascii="Times New Roman" w:eastAsiaTheme="minorEastAsia" w:hAnsi="Times New Roman" w:cs="Times New Roman"/>
        </w:rPr>
      </w:pPr>
      <m:oMath>
        <m:r>
          <w:rPr>
            <w:rFonts w:ascii="Cambria Math" w:hAnsi="Cambria Math" w:cs="Times New Roman"/>
          </w:rPr>
          <m:t>T</m:t>
        </m:r>
        <m:r>
          <w:rPr>
            <w:rFonts w:ascii="Cambria Math" w:hAnsi="Cambria Math" w:cs="Times New Roman"/>
          </w:rPr>
          <m:t>otal Liabilities</m:t>
        </m:r>
        <m:r>
          <w:rPr>
            <w:rFonts w:ascii="Cambria Math" w:hAnsi="Cambria Math" w:cs="Times New Roman"/>
          </w:rPr>
          <m:t xml:space="preserve">=$5000000 </m:t>
        </m:r>
      </m:oMath>
      <w:r w:rsidRPr="001A1ADA">
        <w:rPr>
          <w:rFonts w:ascii="Times New Roman" w:eastAsiaTheme="minorEastAsia" w:hAnsi="Times New Roman" w:cs="Times New Roman"/>
        </w:rPr>
        <w:t xml:space="preserve"> </w:t>
      </w:r>
    </w:p>
    <w:p w:rsidR="008C05AA" w:rsidRPr="001A1ADA" w:rsidRDefault="008C05AA" w:rsidP="00D46F2A">
      <w:pPr>
        <w:rPr>
          <w:rFonts w:ascii="Times New Roman" w:eastAsiaTheme="minorEastAsia" w:hAnsi="Times New Roman" w:cs="Times New Roman"/>
        </w:rPr>
      </w:pPr>
      <m:oMath>
        <m:r>
          <w:rPr>
            <w:rFonts w:ascii="Cambria Math" w:hAnsi="Cambria Math" w:cs="Times New Roman"/>
          </w:rPr>
          <m:t>Total Equity</m:t>
        </m:r>
        <m:r>
          <w:rPr>
            <w:rFonts w:ascii="Cambria Math" w:hAnsi="Cambria Math" w:cs="Times New Roman"/>
          </w:rPr>
          <m:t>=$3000000</m:t>
        </m:r>
      </m:oMath>
      <w:r w:rsidRPr="001A1ADA">
        <w:rPr>
          <w:rFonts w:ascii="Times New Roman" w:eastAsiaTheme="minorEastAsia" w:hAnsi="Times New Roman" w:cs="Times New Roman"/>
        </w:rPr>
        <w:t xml:space="preserve"> </w:t>
      </w:r>
    </w:p>
    <w:p w:rsidR="008C05AA" w:rsidRPr="001A1ADA" w:rsidRDefault="008C05AA" w:rsidP="00D46F2A">
      <w:pPr>
        <w:rPr>
          <w:rFonts w:ascii="Times New Roman" w:eastAsiaTheme="minorEastAsia" w:hAnsi="Times New Roman" w:cs="Times New Roman"/>
        </w:rPr>
      </w:pPr>
      <m:oMath>
        <m:r>
          <w:rPr>
            <w:rFonts w:ascii="Cambria Math" w:hAnsi="Cambria Math" w:cs="Times New Roman"/>
          </w:rPr>
          <m:t xml:space="preserve">Debt-to-Equity Ratio= </m:t>
        </m:r>
        <m:f>
          <m:fPr>
            <m:ctrlPr>
              <w:rPr>
                <w:rFonts w:ascii="Cambria Math" w:hAnsi="Cambria Math" w:cs="Times New Roman"/>
                <w:i/>
              </w:rPr>
            </m:ctrlPr>
          </m:fPr>
          <m:num>
            <m:r>
              <w:rPr>
                <w:rFonts w:ascii="Cambria Math" w:hAnsi="Cambria Math" w:cs="Times New Roman"/>
              </w:rPr>
              <m:t xml:space="preserve">$5000000 </m:t>
            </m:r>
          </m:num>
          <m:den>
            <m:r>
              <w:rPr>
                <w:rFonts w:ascii="Cambria Math" w:hAnsi="Cambria Math" w:cs="Times New Roman"/>
              </w:rPr>
              <m:t>$3000000</m:t>
            </m:r>
          </m:den>
        </m:f>
        <m:r>
          <w:rPr>
            <w:rFonts w:ascii="Cambria Math" w:hAnsi="Cambria Math" w:cs="Times New Roman"/>
          </w:rPr>
          <m:t>=1.67</m:t>
        </m:r>
      </m:oMath>
      <w:r w:rsidRPr="001A1ADA">
        <w:rPr>
          <w:rFonts w:ascii="Times New Roman" w:eastAsiaTheme="minorEastAsia" w:hAnsi="Times New Roman" w:cs="Times New Roman"/>
        </w:rPr>
        <w:t xml:space="preserve">    </w:t>
      </w:r>
    </w:p>
    <w:p w:rsidR="008C05AA" w:rsidRPr="001A1ADA" w:rsidRDefault="008C05AA" w:rsidP="008C05AA">
      <w:pPr>
        <w:pStyle w:val="ListParagraph"/>
        <w:numPr>
          <w:ilvl w:val="0"/>
          <w:numId w:val="11"/>
        </w:numPr>
        <w:rPr>
          <w:rFonts w:ascii="Times New Roman" w:hAnsi="Times New Roman" w:cs="Times New Roman"/>
        </w:rPr>
      </w:pPr>
      <w:r w:rsidRPr="001A1ADA">
        <w:rPr>
          <w:rFonts w:ascii="Times New Roman" w:hAnsi="Times New Roman" w:cs="Times New Roman"/>
        </w:rPr>
        <w:t>A ratio of 1.67 means the company uses $1.67 of debt for every $1 of equity, reflecting a moderate reliance on debt financing.</w:t>
      </w:r>
    </w:p>
    <w:p w:rsidR="008C05AA" w:rsidRPr="001A1ADA" w:rsidRDefault="008C05AA" w:rsidP="008C05AA">
      <w:pPr>
        <w:pStyle w:val="ListParagraph"/>
        <w:numPr>
          <w:ilvl w:val="0"/>
          <w:numId w:val="11"/>
        </w:numPr>
        <w:rPr>
          <w:rFonts w:ascii="Times New Roman" w:hAnsi="Times New Roman" w:cs="Times New Roman"/>
        </w:rPr>
      </w:pPr>
      <w:r w:rsidRPr="001A1ADA">
        <w:rPr>
          <w:rFonts w:ascii="Times New Roman" w:hAnsi="Times New Roman" w:cs="Times New Roman"/>
        </w:rPr>
        <w:t>Industry comparison</w:t>
      </w:r>
      <w:r w:rsidRPr="001A1ADA">
        <w:rPr>
          <w:rFonts w:ascii="Times New Roman" w:hAnsi="Times New Roman" w:cs="Times New Roman"/>
        </w:rPr>
        <w:t xml:space="preserve"> is that there is h</w:t>
      </w:r>
      <w:r w:rsidRPr="001A1ADA">
        <w:rPr>
          <w:rFonts w:ascii="Times New Roman" w:hAnsi="Times New Roman" w:cs="Times New Roman"/>
        </w:rPr>
        <w:t>igh ratio may indicate risk or strategic leverage.</w:t>
      </w:r>
    </w:p>
    <w:p w:rsidR="003657AE" w:rsidRPr="001A1ADA" w:rsidRDefault="003657AE" w:rsidP="00D46F2A">
      <w:pPr>
        <w:rPr>
          <w:rFonts w:ascii="Times New Roman" w:hAnsi="Times New Roman" w:cs="Times New Roman"/>
        </w:rPr>
      </w:pPr>
    </w:p>
    <w:p w:rsidR="003657AE" w:rsidRPr="003657AE" w:rsidRDefault="003657AE" w:rsidP="003657AE">
      <w:pPr>
        <w:rPr>
          <w:rFonts w:ascii="Times New Roman" w:hAnsi="Times New Roman" w:cs="Times New Roman"/>
          <w:b/>
          <w:bCs/>
        </w:rPr>
      </w:pPr>
      <w:r w:rsidRPr="003657AE">
        <w:rPr>
          <w:rFonts w:ascii="Times New Roman" w:hAnsi="Times New Roman" w:cs="Times New Roman"/>
          <w:b/>
          <w:bCs/>
        </w:rPr>
        <w:t>c. Profitability Ratios</w:t>
      </w:r>
    </w:p>
    <w:p w:rsidR="003657AE" w:rsidRPr="001A1ADA" w:rsidRDefault="003657AE" w:rsidP="003657AE">
      <w:pPr>
        <w:rPr>
          <w:rFonts w:ascii="Times New Roman" w:hAnsi="Times New Roman" w:cs="Times New Roman"/>
          <w:b/>
          <w:bCs/>
        </w:rPr>
      </w:pPr>
      <w:proofErr w:type="spellStart"/>
      <w:r w:rsidRPr="003657AE">
        <w:rPr>
          <w:rFonts w:ascii="Times New Roman" w:hAnsi="Times New Roman" w:cs="Times New Roman"/>
          <w:b/>
          <w:bCs/>
        </w:rPr>
        <w:t>i</w:t>
      </w:r>
      <w:proofErr w:type="spellEnd"/>
      <w:r w:rsidRPr="003657AE">
        <w:rPr>
          <w:rFonts w:ascii="Times New Roman" w:hAnsi="Times New Roman" w:cs="Times New Roman"/>
          <w:b/>
          <w:bCs/>
        </w:rPr>
        <w:t>. Return on Assets (ROA)</w:t>
      </w:r>
    </w:p>
    <w:p w:rsidR="003657AE" w:rsidRPr="001A1ADA" w:rsidRDefault="003657AE" w:rsidP="003657AE">
      <w:pPr>
        <w:rPr>
          <w:rFonts w:ascii="Times New Roman" w:hAnsi="Times New Roman" w:cs="Times New Roman"/>
          <w:b/>
          <w:bCs/>
        </w:rPr>
      </w:pPr>
    </w:p>
    <w:p w:rsidR="003657AE" w:rsidRPr="001A1ADA" w:rsidRDefault="003657AE" w:rsidP="003657AE">
      <w:pPr>
        <w:rPr>
          <w:rFonts w:ascii="Times New Roman" w:eastAsiaTheme="minorEastAsia" w:hAnsi="Times New Roman" w:cs="Times New Roman"/>
        </w:rPr>
      </w:pPr>
      <m:oMath>
        <m:r>
          <w:rPr>
            <w:rFonts w:ascii="Cambria Math" w:hAnsi="Cambria Math" w:cs="Times New Roman"/>
          </w:rPr>
          <m:t>ROA</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Net Income</m:t>
            </m:r>
          </m:num>
          <m:den>
            <m:r>
              <w:rPr>
                <w:rFonts w:ascii="Cambria Math" w:hAnsi="Cambria Math" w:cs="Times New Roman"/>
              </w:rPr>
              <m:t xml:space="preserve">Total </m:t>
            </m:r>
            <m:r>
              <w:rPr>
                <w:rFonts w:ascii="Cambria Math" w:hAnsi="Cambria Math" w:cs="Times New Roman"/>
              </w:rPr>
              <m:t>Assets</m:t>
            </m:r>
          </m:den>
        </m:f>
        <m:r>
          <w:rPr>
            <w:rFonts w:ascii="Cambria Math" w:hAnsi="Cambria Math" w:cs="Times New Roman"/>
          </w:rPr>
          <m:t xml:space="preserve"> ×100</m:t>
        </m:r>
      </m:oMath>
      <w:r w:rsidRPr="001A1ADA">
        <w:rPr>
          <w:rFonts w:ascii="Times New Roman" w:eastAsiaTheme="minorEastAsia" w:hAnsi="Times New Roman" w:cs="Times New Roman"/>
        </w:rPr>
        <w:t xml:space="preserve"> </w:t>
      </w:r>
    </w:p>
    <w:p w:rsidR="003657AE" w:rsidRPr="001A1ADA" w:rsidRDefault="003657AE" w:rsidP="00D46F2A">
      <w:pPr>
        <w:rPr>
          <w:rFonts w:ascii="Times New Roman" w:eastAsiaTheme="minorEastAsia" w:hAnsi="Times New Roman" w:cs="Times New Roman"/>
        </w:rPr>
      </w:pPr>
      <m:oMath>
        <m:r>
          <w:rPr>
            <w:rFonts w:ascii="Cambria Math" w:hAnsi="Cambria Math" w:cs="Times New Roman"/>
          </w:rPr>
          <m:t>Net Income</m:t>
        </m:r>
        <m:r>
          <w:rPr>
            <w:rFonts w:ascii="Cambria Math" w:hAnsi="Cambria Math" w:cs="Times New Roman"/>
          </w:rPr>
          <m:t>=$600000</m:t>
        </m:r>
      </m:oMath>
      <w:r w:rsidRPr="001A1ADA">
        <w:rPr>
          <w:rFonts w:ascii="Times New Roman" w:eastAsiaTheme="minorEastAsia" w:hAnsi="Times New Roman" w:cs="Times New Roman"/>
        </w:rPr>
        <w:t xml:space="preserve"> </w:t>
      </w:r>
    </w:p>
    <w:p w:rsidR="003657AE" w:rsidRPr="001A1ADA" w:rsidRDefault="003657AE" w:rsidP="00D46F2A">
      <w:pPr>
        <w:rPr>
          <w:rFonts w:ascii="Times New Roman" w:eastAsiaTheme="minorEastAsia" w:hAnsi="Times New Roman" w:cs="Times New Roman"/>
        </w:rPr>
      </w:pPr>
      <m:oMath>
        <m:r>
          <w:rPr>
            <w:rFonts w:ascii="Cambria Math" w:hAnsi="Cambria Math" w:cs="Times New Roman"/>
          </w:rPr>
          <m:t>Total Assets=$8000000</m:t>
        </m:r>
      </m:oMath>
      <w:r w:rsidRPr="001A1ADA">
        <w:rPr>
          <w:rFonts w:ascii="Times New Roman" w:eastAsiaTheme="minorEastAsia" w:hAnsi="Times New Roman" w:cs="Times New Roman"/>
        </w:rPr>
        <w:t xml:space="preserve"> </w:t>
      </w:r>
    </w:p>
    <w:p w:rsidR="003657AE" w:rsidRPr="001A1ADA" w:rsidRDefault="003657AE" w:rsidP="003657AE">
      <w:pPr>
        <w:rPr>
          <w:rFonts w:ascii="Times New Roman" w:eastAsiaTheme="minorEastAsia" w:hAnsi="Times New Roman" w:cs="Times New Roman"/>
        </w:rPr>
      </w:pPr>
      <m:oMath>
        <m:r>
          <w:rPr>
            <w:rFonts w:ascii="Cambria Math" w:hAnsi="Cambria Math" w:cs="Times New Roman"/>
          </w:rPr>
          <m:t xml:space="preserve">ROA= </m:t>
        </m:r>
        <m:f>
          <m:fPr>
            <m:ctrlPr>
              <w:rPr>
                <w:rFonts w:ascii="Cambria Math" w:hAnsi="Cambria Math" w:cs="Times New Roman"/>
                <w:i/>
              </w:rPr>
            </m:ctrlPr>
          </m:fPr>
          <m:num>
            <m:r>
              <w:rPr>
                <w:rFonts w:ascii="Cambria Math" w:hAnsi="Cambria Math" w:cs="Times New Roman"/>
              </w:rPr>
              <m:t>600000</m:t>
            </m:r>
          </m:num>
          <m:den>
            <m:r>
              <w:rPr>
                <w:rFonts w:ascii="Cambria Math" w:hAnsi="Cambria Math" w:cs="Times New Roman"/>
              </w:rPr>
              <m:t>8000000</m:t>
            </m:r>
          </m:den>
        </m:f>
        <m:r>
          <w:rPr>
            <w:rFonts w:ascii="Cambria Math" w:hAnsi="Cambria Math" w:cs="Times New Roman"/>
          </w:rPr>
          <m:t xml:space="preserve"> ×100</m:t>
        </m:r>
        <m:r>
          <w:rPr>
            <w:rFonts w:ascii="Cambria Math" w:hAnsi="Cambria Math" w:cs="Times New Roman"/>
          </w:rPr>
          <m:t>=7.5%</m:t>
        </m:r>
      </m:oMath>
      <w:r w:rsidRPr="001A1ADA">
        <w:rPr>
          <w:rFonts w:ascii="Times New Roman" w:eastAsiaTheme="minorEastAsia" w:hAnsi="Times New Roman" w:cs="Times New Roman"/>
        </w:rPr>
        <w:t xml:space="preserve"> </w:t>
      </w:r>
    </w:p>
    <w:p w:rsidR="003657AE" w:rsidRPr="001A1ADA" w:rsidRDefault="003657AE" w:rsidP="003657AE">
      <w:pPr>
        <w:rPr>
          <w:rFonts w:ascii="Times New Roman" w:hAnsi="Times New Roman" w:cs="Times New Roman"/>
        </w:rPr>
      </w:pPr>
      <w:r w:rsidRPr="003657AE">
        <w:rPr>
          <w:rFonts w:ascii="Times New Roman" w:hAnsi="Times New Roman" w:cs="Times New Roman"/>
        </w:rPr>
        <w:t>An ROA of 7.5% shows effective asset utilization to generate profits.</w:t>
      </w:r>
    </w:p>
    <w:p w:rsidR="00A40A4A" w:rsidRPr="001A1ADA" w:rsidRDefault="00A40A4A" w:rsidP="003657AE">
      <w:pPr>
        <w:rPr>
          <w:rFonts w:ascii="Times New Roman" w:hAnsi="Times New Roman" w:cs="Times New Roman"/>
          <w:b/>
          <w:bCs/>
          <w:i/>
          <w:iCs/>
        </w:rPr>
      </w:pPr>
    </w:p>
    <w:p w:rsidR="003657AE" w:rsidRPr="001A1ADA" w:rsidRDefault="003657AE" w:rsidP="003657AE">
      <w:pPr>
        <w:rPr>
          <w:rFonts w:ascii="Times New Roman" w:hAnsi="Times New Roman" w:cs="Times New Roman"/>
          <w:b/>
          <w:bCs/>
          <w:i/>
          <w:iCs/>
        </w:rPr>
      </w:pPr>
      <w:r w:rsidRPr="001A1ADA">
        <w:rPr>
          <w:rFonts w:ascii="Times New Roman" w:hAnsi="Times New Roman" w:cs="Times New Roman"/>
          <w:b/>
          <w:bCs/>
          <w:i/>
          <w:iCs/>
        </w:rPr>
        <w:t>ii. Return on Equity (ROE)</w:t>
      </w:r>
    </w:p>
    <w:p w:rsidR="003657AE" w:rsidRPr="001A1ADA" w:rsidRDefault="003657AE" w:rsidP="003657AE">
      <w:pPr>
        <w:rPr>
          <w:rFonts w:ascii="Times New Roman" w:eastAsiaTheme="minorEastAsia" w:hAnsi="Times New Roman" w:cs="Times New Roman"/>
          <w:i/>
        </w:rPr>
      </w:pPr>
      <m:oMath>
        <m:r>
          <w:rPr>
            <w:rFonts w:ascii="Cambria Math" w:hAnsi="Cambria Math" w:cs="Times New Roman"/>
          </w:rPr>
          <m:t>RO</m:t>
        </m:r>
        <m:r>
          <w:rPr>
            <w:rFonts w:ascii="Cambria Math" w:hAnsi="Cambria Math" w:cs="Times New Roman"/>
          </w:rPr>
          <m:t>E</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Net Income</m:t>
            </m:r>
          </m:num>
          <m:den>
            <m:r>
              <w:rPr>
                <w:rFonts w:ascii="Cambria Math" w:hAnsi="Cambria Math" w:cs="Times New Roman"/>
              </w:rPr>
              <m:t xml:space="preserve">Total </m:t>
            </m:r>
            <m:r>
              <w:rPr>
                <w:rFonts w:ascii="Cambria Math" w:hAnsi="Cambria Math" w:cs="Times New Roman"/>
              </w:rPr>
              <m:t>Equity</m:t>
            </m:r>
          </m:den>
        </m:f>
        <m:r>
          <w:rPr>
            <w:rFonts w:ascii="Cambria Math" w:hAnsi="Cambria Math" w:cs="Times New Roman"/>
          </w:rPr>
          <m:t xml:space="preserve"> ×100</m:t>
        </m:r>
      </m:oMath>
      <w:r w:rsidRPr="001A1ADA">
        <w:rPr>
          <w:rFonts w:ascii="Times New Roman" w:eastAsiaTheme="minorEastAsia" w:hAnsi="Times New Roman" w:cs="Times New Roman"/>
          <w:i/>
        </w:rPr>
        <w:t xml:space="preserve"> </w:t>
      </w:r>
    </w:p>
    <w:p w:rsidR="003657AE" w:rsidRPr="001A1ADA" w:rsidRDefault="003657AE" w:rsidP="003657AE">
      <w:pPr>
        <w:rPr>
          <w:rFonts w:ascii="Times New Roman" w:eastAsiaTheme="minorEastAsia" w:hAnsi="Times New Roman" w:cs="Times New Roman"/>
          <w:i/>
        </w:rPr>
      </w:pPr>
      <m:oMath>
        <m:r>
          <w:rPr>
            <w:rFonts w:ascii="Cambria Math" w:hAnsi="Cambria Math" w:cs="Times New Roman"/>
          </w:rPr>
          <m:t xml:space="preserve">ROE= </m:t>
        </m:r>
        <m:f>
          <m:fPr>
            <m:ctrlPr>
              <w:rPr>
                <w:rFonts w:ascii="Cambria Math" w:hAnsi="Cambria Math" w:cs="Times New Roman"/>
                <w:i/>
              </w:rPr>
            </m:ctrlPr>
          </m:fPr>
          <m:num>
            <m:r>
              <w:rPr>
                <w:rFonts w:ascii="Cambria Math" w:hAnsi="Cambria Math" w:cs="Times New Roman"/>
              </w:rPr>
              <m:t>600000</m:t>
            </m:r>
          </m:num>
          <m:den>
            <m:r>
              <w:rPr>
                <w:rFonts w:ascii="Cambria Math" w:hAnsi="Cambria Math" w:cs="Times New Roman"/>
              </w:rPr>
              <m:t>3000000</m:t>
            </m:r>
          </m:den>
        </m:f>
        <m:r>
          <w:rPr>
            <w:rFonts w:ascii="Cambria Math" w:hAnsi="Cambria Math" w:cs="Times New Roman"/>
          </w:rPr>
          <m:t xml:space="preserve"> ×100</m:t>
        </m:r>
        <m:r>
          <w:rPr>
            <w:rFonts w:ascii="Cambria Math" w:hAnsi="Cambria Math" w:cs="Times New Roman"/>
          </w:rPr>
          <m:t>=</m:t>
        </m:r>
        <m:r>
          <w:rPr>
            <w:rFonts w:ascii="Cambria Math" w:hAnsi="Cambria Math" w:cs="Times New Roman"/>
          </w:rPr>
          <m:t>20%</m:t>
        </m:r>
      </m:oMath>
      <w:r w:rsidR="00A40A4A" w:rsidRPr="001A1ADA">
        <w:rPr>
          <w:rFonts w:ascii="Times New Roman" w:eastAsiaTheme="minorEastAsia" w:hAnsi="Times New Roman" w:cs="Times New Roman"/>
          <w:i/>
        </w:rPr>
        <w:t xml:space="preserve"> </w:t>
      </w:r>
    </w:p>
    <w:p w:rsidR="00A40A4A" w:rsidRPr="00A40A4A" w:rsidRDefault="00A40A4A" w:rsidP="00A40A4A">
      <w:pPr>
        <w:rPr>
          <w:rFonts w:ascii="Times New Roman" w:hAnsi="Times New Roman" w:cs="Times New Roman"/>
        </w:rPr>
      </w:pPr>
      <w:r w:rsidRPr="00A40A4A">
        <w:rPr>
          <w:rFonts w:ascii="Times New Roman" w:hAnsi="Times New Roman" w:cs="Times New Roman"/>
        </w:rPr>
        <w:t>An ROE of 20% demonstrates strong returns for shareholders.</w:t>
      </w:r>
    </w:p>
    <w:p w:rsidR="00A40A4A" w:rsidRPr="001A1ADA" w:rsidRDefault="00A40A4A" w:rsidP="003657AE">
      <w:pPr>
        <w:rPr>
          <w:rFonts w:ascii="Times New Roman" w:hAnsi="Times New Roman" w:cs="Times New Roman"/>
          <w:b/>
          <w:bCs/>
          <w:i/>
          <w:iCs/>
        </w:rPr>
      </w:pPr>
    </w:p>
    <w:p w:rsidR="003657AE" w:rsidRPr="001A1ADA" w:rsidRDefault="00A40A4A" w:rsidP="003657AE">
      <w:pPr>
        <w:rPr>
          <w:rFonts w:ascii="Times New Roman" w:hAnsi="Times New Roman" w:cs="Times New Roman"/>
          <w:b/>
          <w:bCs/>
          <w:i/>
          <w:iCs/>
        </w:rPr>
      </w:pPr>
      <w:r w:rsidRPr="001A1ADA">
        <w:rPr>
          <w:rFonts w:ascii="Times New Roman" w:hAnsi="Times New Roman" w:cs="Times New Roman"/>
          <w:b/>
          <w:bCs/>
          <w:i/>
          <w:iCs/>
        </w:rPr>
        <w:t>iii. Net Profit Margin</w:t>
      </w:r>
    </w:p>
    <w:p w:rsidR="00A40A4A" w:rsidRPr="001A1ADA" w:rsidRDefault="00A40A4A" w:rsidP="003657AE">
      <w:pPr>
        <w:rPr>
          <w:rFonts w:ascii="Times New Roman" w:hAnsi="Times New Roman" w:cs="Times New Roman"/>
          <w:b/>
          <w:bCs/>
          <w:i/>
          <w:iCs/>
        </w:rPr>
      </w:pPr>
    </w:p>
    <w:p w:rsidR="00A40A4A" w:rsidRPr="001A1ADA" w:rsidRDefault="00A40A4A" w:rsidP="003657AE">
      <w:pPr>
        <w:rPr>
          <w:rFonts w:ascii="Times New Roman" w:hAnsi="Times New Roman" w:cs="Times New Roman"/>
          <w:b/>
          <w:bCs/>
          <w:i/>
          <w:iCs/>
        </w:rPr>
      </w:pPr>
    </w:p>
    <w:p w:rsidR="00A40A4A" w:rsidRPr="001A1ADA" w:rsidRDefault="00A40A4A" w:rsidP="00A40A4A">
      <w:pPr>
        <w:rPr>
          <w:rFonts w:ascii="Times New Roman" w:eastAsiaTheme="minorEastAsia" w:hAnsi="Times New Roman" w:cs="Times New Roman"/>
          <w:i/>
        </w:rPr>
      </w:pPr>
      <m:oMath>
        <m:r>
          <w:rPr>
            <w:rFonts w:ascii="Cambria Math" w:hAnsi="Cambria Math" w:cs="Times New Roman"/>
          </w:rPr>
          <w:lastRenderedPageBreak/>
          <m:t>Net Profit Margin</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Net Income</m:t>
            </m:r>
          </m:num>
          <m:den>
            <m:r>
              <w:rPr>
                <w:rFonts w:ascii="Cambria Math" w:hAnsi="Cambria Math" w:cs="Times New Roman"/>
              </w:rPr>
              <m:t>Revenue</m:t>
            </m:r>
          </m:den>
        </m:f>
        <m:r>
          <w:rPr>
            <w:rFonts w:ascii="Cambria Math" w:hAnsi="Cambria Math" w:cs="Times New Roman"/>
          </w:rPr>
          <m:t xml:space="preserve"> ×100</m:t>
        </m:r>
      </m:oMath>
      <w:r w:rsidRPr="001A1ADA">
        <w:rPr>
          <w:rFonts w:ascii="Times New Roman" w:eastAsiaTheme="minorEastAsia" w:hAnsi="Times New Roman" w:cs="Times New Roman"/>
          <w:i/>
        </w:rPr>
        <w:t xml:space="preserve"> </w:t>
      </w:r>
    </w:p>
    <w:p w:rsidR="00A40A4A" w:rsidRPr="001A1ADA" w:rsidRDefault="00A40A4A" w:rsidP="00A40A4A">
      <w:pPr>
        <w:rPr>
          <w:rFonts w:ascii="Times New Roman" w:eastAsiaTheme="minorEastAsia" w:hAnsi="Times New Roman" w:cs="Times New Roman"/>
          <w:i/>
        </w:rPr>
      </w:pPr>
      <m:oMath>
        <m:r>
          <w:rPr>
            <w:rFonts w:ascii="Cambria Math" w:hAnsi="Cambria Math" w:cs="Times New Roman"/>
          </w:rPr>
          <m:t xml:space="preserve">Net Profit Margin= </m:t>
        </m:r>
        <m:f>
          <m:fPr>
            <m:ctrlPr>
              <w:rPr>
                <w:rFonts w:ascii="Cambria Math" w:hAnsi="Cambria Math" w:cs="Times New Roman"/>
                <w:i/>
              </w:rPr>
            </m:ctrlPr>
          </m:fPr>
          <m:num>
            <m:r>
              <w:rPr>
                <w:rFonts w:ascii="Cambria Math" w:hAnsi="Cambria Math" w:cs="Times New Roman"/>
              </w:rPr>
              <m:t>600000</m:t>
            </m:r>
          </m:num>
          <m:den>
            <m:r>
              <w:rPr>
                <w:rFonts w:ascii="Cambria Math" w:hAnsi="Cambria Math" w:cs="Times New Roman"/>
              </w:rPr>
              <m:t>10000000</m:t>
            </m:r>
          </m:den>
        </m:f>
        <m:r>
          <w:rPr>
            <w:rFonts w:ascii="Cambria Math" w:hAnsi="Cambria Math" w:cs="Times New Roman"/>
          </w:rPr>
          <m:t xml:space="preserve"> ×100</m:t>
        </m:r>
        <m:r>
          <w:rPr>
            <w:rFonts w:ascii="Cambria Math" w:hAnsi="Cambria Math" w:cs="Times New Roman"/>
          </w:rPr>
          <m:t>=6%</m:t>
        </m:r>
      </m:oMath>
      <w:r w:rsidRPr="001A1ADA">
        <w:rPr>
          <w:rFonts w:ascii="Times New Roman" w:eastAsiaTheme="minorEastAsia" w:hAnsi="Times New Roman" w:cs="Times New Roman"/>
          <w:i/>
        </w:rPr>
        <w:t xml:space="preserve"> </w:t>
      </w:r>
    </w:p>
    <w:p w:rsidR="00EB1CC7" w:rsidRPr="00EB1CC7" w:rsidRDefault="00A40A4A" w:rsidP="00EB1CC7">
      <w:pPr>
        <w:rPr>
          <w:rFonts w:ascii="Times New Roman" w:eastAsiaTheme="minorEastAsia" w:hAnsi="Times New Roman" w:cs="Times New Roman"/>
          <w:i/>
          <w:iCs/>
        </w:rPr>
      </w:pPr>
      <w:r w:rsidRPr="001A1ADA">
        <w:rPr>
          <w:rFonts w:ascii="Times New Roman" w:eastAsiaTheme="minorEastAsia" w:hAnsi="Times New Roman" w:cs="Times New Roman"/>
          <w:i/>
        </w:rPr>
        <w:t xml:space="preserve"> </w:t>
      </w:r>
      <w:r w:rsidR="00EB1CC7" w:rsidRPr="00EB1CC7">
        <w:rPr>
          <w:rFonts w:ascii="Times New Roman" w:hAnsi="Times New Roman" w:cs="Times New Roman"/>
          <w:i/>
          <w:iCs/>
        </w:rPr>
        <w:t>A 6% margin indicates profitability but could be compared to industry benchmarks for a better assessment.</w:t>
      </w:r>
    </w:p>
    <w:p w:rsidR="003657AE" w:rsidRPr="003657AE" w:rsidRDefault="003657AE" w:rsidP="003657AE">
      <w:pPr>
        <w:rPr>
          <w:rFonts w:ascii="Times New Roman" w:hAnsi="Times New Roman" w:cs="Times New Roman"/>
          <w:b/>
          <w:bCs/>
          <w:i/>
          <w:iCs/>
        </w:rPr>
      </w:pP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2. Analysis and Insights</w:t>
      </w:r>
    </w:p>
    <w:p w:rsidR="00EB1CC7" w:rsidRPr="00EB1CC7" w:rsidRDefault="00EB1CC7" w:rsidP="00EB1CC7">
      <w:pPr>
        <w:rPr>
          <w:rFonts w:ascii="Times New Roman" w:hAnsi="Times New Roman" w:cs="Times New Roman"/>
        </w:rPr>
      </w:pPr>
      <w:r w:rsidRPr="00EB1CC7">
        <w:rPr>
          <w:rFonts w:ascii="Times New Roman" w:hAnsi="Times New Roman" w:cs="Times New Roman"/>
          <w:b/>
          <w:bCs/>
        </w:rPr>
        <w:t>Strengths</w:t>
      </w:r>
    </w:p>
    <w:p w:rsidR="00EB1CC7" w:rsidRPr="001A1ADA" w:rsidRDefault="00EB1CC7" w:rsidP="00EB1CC7">
      <w:pPr>
        <w:rPr>
          <w:rFonts w:ascii="Times New Roman" w:hAnsi="Times New Roman" w:cs="Times New Roman"/>
          <w:b/>
          <w:bCs/>
        </w:rPr>
      </w:pPr>
      <w:r w:rsidRPr="00EB1CC7">
        <w:rPr>
          <w:rFonts w:ascii="Times New Roman" w:hAnsi="Times New Roman" w:cs="Times New Roman"/>
          <w:b/>
          <w:bCs/>
        </w:rPr>
        <w:t>Liquidity Ratios (Current Ratio, Quick Ratio)</w:t>
      </w:r>
    </w:p>
    <w:p w:rsidR="00EB1CC7" w:rsidRPr="00EB1CC7" w:rsidRDefault="00EB1CC7" w:rsidP="00EB1CC7">
      <w:pPr>
        <w:rPr>
          <w:rFonts w:ascii="Times New Roman" w:hAnsi="Times New Roman" w:cs="Times New Roman"/>
        </w:rPr>
      </w:pPr>
      <w:r w:rsidRPr="00EB1CC7">
        <w:rPr>
          <w:rFonts w:ascii="Times New Roman" w:hAnsi="Times New Roman" w:cs="Times New Roman"/>
        </w:rPr>
        <w:t xml:space="preserve"> Healthy ratios suggest robust short-term financial health.</w:t>
      </w:r>
    </w:p>
    <w:p w:rsidR="00EB1CC7" w:rsidRPr="001A1ADA" w:rsidRDefault="00EB1CC7" w:rsidP="00EB1CC7">
      <w:pPr>
        <w:rPr>
          <w:rFonts w:ascii="Times New Roman" w:hAnsi="Times New Roman" w:cs="Times New Roman"/>
          <w:b/>
          <w:bCs/>
        </w:rPr>
      </w:pPr>
      <w:r w:rsidRPr="00EB1CC7">
        <w:rPr>
          <w:rFonts w:ascii="Times New Roman" w:hAnsi="Times New Roman" w:cs="Times New Roman"/>
          <w:b/>
          <w:bCs/>
        </w:rPr>
        <w:t>Profitability Ratios (ROA, ROE)</w:t>
      </w:r>
    </w:p>
    <w:p w:rsidR="00EB1CC7" w:rsidRPr="00EB1CC7" w:rsidRDefault="00EB1CC7" w:rsidP="00EB1CC7">
      <w:pPr>
        <w:rPr>
          <w:rFonts w:ascii="Times New Roman" w:hAnsi="Times New Roman" w:cs="Times New Roman"/>
        </w:rPr>
      </w:pPr>
      <w:r w:rsidRPr="00EB1CC7">
        <w:rPr>
          <w:rFonts w:ascii="Times New Roman" w:hAnsi="Times New Roman" w:cs="Times New Roman"/>
        </w:rPr>
        <w:t>Strong returns indicate effective management and operational efficiency.</w:t>
      </w:r>
    </w:p>
    <w:p w:rsidR="00EB1CC7" w:rsidRPr="00EB1CC7" w:rsidRDefault="00EB1CC7" w:rsidP="00EB1CC7">
      <w:pPr>
        <w:rPr>
          <w:rFonts w:ascii="Times New Roman" w:hAnsi="Times New Roman" w:cs="Times New Roman"/>
        </w:rPr>
      </w:pPr>
      <w:r w:rsidRPr="00EB1CC7">
        <w:rPr>
          <w:rFonts w:ascii="Times New Roman" w:hAnsi="Times New Roman" w:cs="Times New Roman"/>
          <w:b/>
          <w:bCs/>
        </w:rPr>
        <w:t>Weaknesses</w:t>
      </w:r>
    </w:p>
    <w:p w:rsidR="00EB1CC7" w:rsidRPr="001A1ADA" w:rsidRDefault="00EB1CC7" w:rsidP="00EB1CC7">
      <w:pPr>
        <w:rPr>
          <w:rFonts w:ascii="Times New Roman" w:hAnsi="Times New Roman" w:cs="Times New Roman"/>
          <w:b/>
          <w:bCs/>
        </w:rPr>
      </w:pPr>
      <w:r w:rsidRPr="00EB1CC7">
        <w:rPr>
          <w:rFonts w:ascii="Times New Roman" w:hAnsi="Times New Roman" w:cs="Times New Roman"/>
          <w:b/>
          <w:bCs/>
        </w:rPr>
        <w:t>Debt-to-Equity Ratio</w:t>
      </w:r>
    </w:p>
    <w:p w:rsidR="00EB1CC7" w:rsidRPr="00EB1CC7" w:rsidRDefault="00EB1CC7" w:rsidP="00EB1CC7">
      <w:pPr>
        <w:rPr>
          <w:rFonts w:ascii="Times New Roman" w:hAnsi="Times New Roman" w:cs="Times New Roman"/>
        </w:rPr>
      </w:pPr>
      <w:r w:rsidRPr="00EB1CC7">
        <w:rPr>
          <w:rFonts w:ascii="Times New Roman" w:hAnsi="Times New Roman" w:cs="Times New Roman"/>
        </w:rPr>
        <w:t>A ratio of 1.67 could signal higher risk if industry standards are significantly lower.</w:t>
      </w:r>
    </w:p>
    <w:p w:rsidR="00EB1CC7" w:rsidRPr="00EB1CC7" w:rsidRDefault="00EB1CC7" w:rsidP="00EB1CC7">
      <w:pPr>
        <w:rPr>
          <w:rFonts w:ascii="Times New Roman" w:hAnsi="Times New Roman" w:cs="Times New Roman"/>
        </w:rPr>
      </w:pPr>
      <w:r w:rsidRPr="00EB1CC7">
        <w:rPr>
          <w:rFonts w:ascii="Times New Roman" w:hAnsi="Times New Roman" w:cs="Times New Roman"/>
          <w:b/>
          <w:bCs/>
        </w:rPr>
        <w:t>Comparison to Industry Standards:</w:t>
      </w:r>
    </w:p>
    <w:p w:rsidR="00EB1CC7" w:rsidRPr="00EB1CC7" w:rsidRDefault="00EB1CC7" w:rsidP="00EB1CC7">
      <w:pPr>
        <w:rPr>
          <w:rFonts w:ascii="Times New Roman" w:hAnsi="Times New Roman" w:cs="Times New Roman"/>
        </w:rPr>
      </w:pPr>
      <w:r w:rsidRPr="00EB1CC7">
        <w:rPr>
          <w:rFonts w:ascii="Times New Roman" w:hAnsi="Times New Roman" w:cs="Times New Roman"/>
        </w:rPr>
        <w:t>Research competitor ratios to assess competitive standing. For example:</w:t>
      </w:r>
    </w:p>
    <w:p w:rsidR="00EB1CC7" w:rsidRPr="001A1ADA" w:rsidRDefault="00EB1CC7" w:rsidP="00EB1CC7">
      <w:pPr>
        <w:pStyle w:val="ListParagraph"/>
        <w:numPr>
          <w:ilvl w:val="0"/>
          <w:numId w:val="11"/>
        </w:numPr>
        <w:rPr>
          <w:rFonts w:ascii="Times New Roman" w:hAnsi="Times New Roman" w:cs="Times New Roman"/>
        </w:rPr>
      </w:pPr>
      <w:r w:rsidRPr="001A1ADA">
        <w:rPr>
          <w:rFonts w:ascii="Times New Roman" w:hAnsi="Times New Roman" w:cs="Times New Roman"/>
        </w:rPr>
        <w:t>A higher ROE than competitors may indicate superior profitability.</w:t>
      </w:r>
    </w:p>
    <w:p w:rsidR="00EB1CC7" w:rsidRPr="001A1ADA" w:rsidRDefault="00EB1CC7" w:rsidP="00EB1CC7">
      <w:pPr>
        <w:pStyle w:val="ListParagraph"/>
        <w:numPr>
          <w:ilvl w:val="0"/>
          <w:numId w:val="11"/>
        </w:numPr>
        <w:rPr>
          <w:rFonts w:ascii="Times New Roman" w:hAnsi="Times New Roman" w:cs="Times New Roman"/>
        </w:rPr>
      </w:pPr>
      <w:r w:rsidRPr="001A1ADA">
        <w:rPr>
          <w:rFonts w:ascii="Times New Roman" w:hAnsi="Times New Roman" w:cs="Times New Roman"/>
        </w:rPr>
        <w:t>A lower current ratio than industry standards might require liquidity improvements.</w:t>
      </w:r>
    </w:p>
    <w:p w:rsidR="00EB1CC7" w:rsidRPr="001A1ADA" w:rsidRDefault="00EB1CC7" w:rsidP="00D46F2A">
      <w:pPr>
        <w:rPr>
          <w:rFonts w:ascii="Times New Roman" w:hAnsi="Times New Roman" w:cs="Times New Roman"/>
        </w:rPr>
      </w:pPr>
    </w:p>
    <w:p w:rsidR="00EB1CC7" w:rsidRPr="00EB1CC7" w:rsidRDefault="00EB1CC7" w:rsidP="00EB1CC7">
      <w:pPr>
        <w:rPr>
          <w:rFonts w:ascii="Times New Roman" w:hAnsi="Times New Roman" w:cs="Times New Roman"/>
          <w:color w:val="FF0000"/>
        </w:rPr>
      </w:pPr>
      <w:r w:rsidRPr="00EB1CC7">
        <w:rPr>
          <w:rFonts w:ascii="Times New Roman" w:hAnsi="Times New Roman" w:cs="Times New Roman"/>
          <w:b/>
          <w:bCs/>
          <w:color w:val="FF0000"/>
        </w:rPr>
        <w:t>Step Four: Strategic Recommendations</w:t>
      </w:r>
    </w:p>
    <w:p w:rsidR="00EB1CC7" w:rsidRPr="00EB1CC7" w:rsidRDefault="00EB1CC7" w:rsidP="00EB1CC7">
      <w:pPr>
        <w:rPr>
          <w:rFonts w:ascii="Times New Roman" w:hAnsi="Times New Roman" w:cs="Times New Roman"/>
        </w:rPr>
      </w:pPr>
      <w:r w:rsidRPr="00EB1CC7">
        <w:rPr>
          <w:rFonts w:ascii="Times New Roman" w:hAnsi="Times New Roman" w:cs="Times New Roman"/>
        </w:rPr>
        <w:t xml:space="preserve">This step provides </w:t>
      </w:r>
      <w:r w:rsidR="00AF73DF" w:rsidRPr="001A1ADA">
        <w:rPr>
          <w:rFonts w:ascii="Times New Roman" w:hAnsi="Times New Roman" w:cs="Times New Roman"/>
        </w:rPr>
        <w:t xml:space="preserve">the </w:t>
      </w:r>
      <w:r w:rsidRPr="00EB1CC7">
        <w:rPr>
          <w:rFonts w:ascii="Times New Roman" w:hAnsi="Times New Roman" w:cs="Times New Roman"/>
        </w:rPr>
        <w:t>actionable recommendations based on the financial analysis performed in previous steps. The goal is to address weaknesses, leverage strengths, and improve the company’s financial health and growth prospects.</w:t>
      </w: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1. Areas to Focus on Improving</w:t>
      </w:r>
    </w:p>
    <w:p w:rsidR="00EB1CC7" w:rsidRPr="00EB1CC7" w:rsidRDefault="00EB1CC7" w:rsidP="00EB1CC7">
      <w:pPr>
        <w:rPr>
          <w:rFonts w:ascii="Times New Roman" w:hAnsi="Times New Roman" w:cs="Times New Roman"/>
          <w:b/>
          <w:bCs/>
        </w:rPr>
      </w:pPr>
      <w:r w:rsidRPr="001A1ADA">
        <w:rPr>
          <w:rFonts w:ascii="Times New Roman" w:hAnsi="Times New Roman" w:cs="Times New Roman"/>
          <w:b/>
          <w:bCs/>
        </w:rPr>
        <w:t>a.</w:t>
      </w:r>
      <w:r w:rsidRPr="00EB1CC7">
        <w:rPr>
          <w:rFonts w:ascii="Times New Roman" w:hAnsi="Times New Roman" w:cs="Times New Roman"/>
          <w:b/>
          <w:bCs/>
        </w:rPr>
        <w:t xml:space="preserve"> Liquidity Management</w:t>
      </w:r>
    </w:p>
    <w:p w:rsidR="00EB1CC7" w:rsidRPr="001A1ADA" w:rsidRDefault="00EB1CC7" w:rsidP="00EB1CC7">
      <w:pPr>
        <w:pStyle w:val="ListParagraph"/>
        <w:numPr>
          <w:ilvl w:val="0"/>
          <w:numId w:val="41"/>
        </w:numPr>
        <w:rPr>
          <w:rFonts w:ascii="Times New Roman" w:hAnsi="Times New Roman" w:cs="Times New Roman"/>
        </w:rPr>
      </w:pPr>
      <w:r w:rsidRPr="001A1ADA">
        <w:rPr>
          <w:rFonts w:ascii="Times New Roman" w:hAnsi="Times New Roman" w:cs="Times New Roman"/>
        </w:rPr>
        <w:t>The issue identify is that t</w:t>
      </w:r>
      <w:r w:rsidRPr="001A1ADA">
        <w:rPr>
          <w:rFonts w:ascii="Times New Roman" w:hAnsi="Times New Roman" w:cs="Times New Roman"/>
        </w:rPr>
        <w:t>he company’s liquidity is strong, but further optimization can safeguard against unforeseen cash flow issues.</w:t>
      </w:r>
    </w:p>
    <w:p w:rsidR="00EB1CC7" w:rsidRPr="001A1ADA" w:rsidRDefault="00EB1CC7" w:rsidP="00EB1CC7">
      <w:pPr>
        <w:pStyle w:val="ListParagraph"/>
        <w:numPr>
          <w:ilvl w:val="0"/>
          <w:numId w:val="41"/>
        </w:numPr>
        <w:rPr>
          <w:rFonts w:ascii="Times New Roman" w:hAnsi="Times New Roman" w:cs="Times New Roman"/>
        </w:rPr>
      </w:pPr>
      <w:r w:rsidRPr="001A1ADA">
        <w:rPr>
          <w:rFonts w:ascii="Times New Roman" w:hAnsi="Times New Roman" w:cs="Times New Roman"/>
        </w:rPr>
        <w:t>The action needed to be taken is to m</w:t>
      </w:r>
      <w:r w:rsidRPr="001A1ADA">
        <w:rPr>
          <w:rFonts w:ascii="Times New Roman" w:hAnsi="Times New Roman" w:cs="Times New Roman"/>
        </w:rPr>
        <w:t>onitor working capital closely and optimize inventory turnover to enhance the quick ratio further.</w:t>
      </w: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b. Debt Management</w:t>
      </w:r>
    </w:p>
    <w:p w:rsidR="006B308E" w:rsidRPr="001A1ADA" w:rsidRDefault="00EB1CC7" w:rsidP="006B308E">
      <w:pPr>
        <w:pStyle w:val="ListParagraph"/>
        <w:numPr>
          <w:ilvl w:val="0"/>
          <w:numId w:val="42"/>
        </w:numPr>
        <w:rPr>
          <w:rFonts w:ascii="Times New Roman" w:hAnsi="Times New Roman" w:cs="Times New Roman"/>
        </w:rPr>
      </w:pPr>
      <w:r w:rsidRPr="001A1ADA">
        <w:rPr>
          <w:rFonts w:ascii="Times New Roman" w:hAnsi="Times New Roman" w:cs="Times New Roman"/>
        </w:rPr>
        <w:t xml:space="preserve">The issue identify is that </w:t>
      </w:r>
      <w:r w:rsidR="006B308E" w:rsidRPr="001A1ADA">
        <w:rPr>
          <w:rFonts w:ascii="Times New Roman" w:hAnsi="Times New Roman" w:cs="Times New Roman"/>
        </w:rPr>
        <w:t>a</w:t>
      </w:r>
      <w:r w:rsidRPr="001A1ADA">
        <w:rPr>
          <w:rFonts w:ascii="Times New Roman" w:hAnsi="Times New Roman" w:cs="Times New Roman"/>
        </w:rPr>
        <w:t xml:space="preserve"> Debt-to-Equity ratio of 1.67 may indicate over-reliance on debt, increasing financial risk during economic downturns.</w:t>
      </w:r>
    </w:p>
    <w:p w:rsidR="00EB1CC7" w:rsidRPr="001A1ADA" w:rsidRDefault="006B308E" w:rsidP="006B308E">
      <w:pPr>
        <w:pStyle w:val="ListParagraph"/>
        <w:numPr>
          <w:ilvl w:val="0"/>
          <w:numId w:val="42"/>
        </w:numPr>
        <w:rPr>
          <w:rFonts w:ascii="Times New Roman" w:hAnsi="Times New Roman" w:cs="Times New Roman"/>
        </w:rPr>
      </w:pPr>
      <w:r w:rsidRPr="001A1ADA">
        <w:rPr>
          <w:rFonts w:ascii="Times New Roman" w:hAnsi="Times New Roman" w:cs="Times New Roman"/>
        </w:rPr>
        <w:lastRenderedPageBreak/>
        <w:t xml:space="preserve">The action needed to be taken is to </w:t>
      </w:r>
      <w:r w:rsidRPr="001A1ADA">
        <w:rPr>
          <w:rFonts w:ascii="Times New Roman" w:hAnsi="Times New Roman" w:cs="Times New Roman"/>
        </w:rPr>
        <w:t>f</w:t>
      </w:r>
      <w:r w:rsidR="00EB1CC7" w:rsidRPr="001A1ADA">
        <w:rPr>
          <w:rFonts w:ascii="Times New Roman" w:hAnsi="Times New Roman" w:cs="Times New Roman"/>
        </w:rPr>
        <w:t>ocus on debt reduction strategies to balance the capital structure and reduce interest burdens.</w:t>
      </w: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c. Profitability Enhancement</w:t>
      </w:r>
    </w:p>
    <w:p w:rsidR="006B308E" w:rsidRPr="001A1ADA" w:rsidRDefault="006B308E" w:rsidP="006B308E">
      <w:pPr>
        <w:pStyle w:val="ListParagraph"/>
        <w:numPr>
          <w:ilvl w:val="0"/>
          <w:numId w:val="43"/>
        </w:numPr>
        <w:rPr>
          <w:rFonts w:ascii="Times New Roman" w:hAnsi="Times New Roman" w:cs="Times New Roman"/>
          <w:b/>
          <w:bCs/>
        </w:rPr>
      </w:pPr>
      <w:r w:rsidRPr="001A1ADA">
        <w:rPr>
          <w:rFonts w:ascii="Times New Roman" w:hAnsi="Times New Roman" w:cs="Times New Roman"/>
        </w:rPr>
        <w:t xml:space="preserve">The issue identify is that </w:t>
      </w:r>
      <w:r w:rsidRPr="001A1ADA">
        <w:rPr>
          <w:rFonts w:ascii="Times New Roman" w:hAnsi="Times New Roman" w:cs="Times New Roman"/>
        </w:rPr>
        <w:t>w</w:t>
      </w:r>
      <w:r w:rsidR="00EB1CC7" w:rsidRPr="001A1ADA">
        <w:rPr>
          <w:rFonts w:ascii="Times New Roman" w:hAnsi="Times New Roman" w:cs="Times New Roman"/>
        </w:rPr>
        <w:t>hile profitability ratios like ROA and ROE are strong, a 6% net profit margin indicates room for improvement in cost management.</w:t>
      </w:r>
    </w:p>
    <w:p w:rsidR="00EB1CC7" w:rsidRPr="001A1ADA" w:rsidRDefault="006B308E" w:rsidP="006B308E">
      <w:pPr>
        <w:pStyle w:val="ListParagraph"/>
        <w:numPr>
          <w:ilvl w:val="0"/>
          <w:numId w:val="43"/>
        </w:numPr>
        <w:rPr>
          <w:rFonts w:ascii="Times New Roman" w:hAnsi="Times New Roman" w:cs="Times New Roman"/>
          <w:b/>
          <w:bCs/>
        </w:rPr>
      </w:pPr>
      <w:r w:rsidRPr="001A1ADA">
        <w:rPr>
          <w:rFonts w:ascii="Times New Roman" w:hAnsi="Times New Roman" w:cs="Times New Roman"/>
        </w:rPr>
        <w:t>The action needed to be taken is to</w:t>
      </w:r>
      <w:r w:rsidRPr="001A1ADA">
        <w:rPr>
          <w:rFonts w:ascii="Times New Roman" w:hAnsi="Times New Roman" w:cs="Times New Roman"/>
        </w:rPr>
        <w:t xml:space="preserve"> </w:t>
      </w:r>
      <w:r w:rsidR="00EB1CC7" w:rsidRPr="001A1ADA">
        <w:rPr>
          <w:rFonts w:ascii="Times New Roman" w:hAnsi="Times New Roman" w:cs="Times New Roman"/>
        </w:rPr>
        <w:t>operating expenses and implement cost control measures, particularly in areas with high operational overheads.</w:t>
      </w:r>
    </w:p>
    <w:p w:rsidR="00EB1CC7" w:rsidRPr="00EB1CC7" w:rsidRDefault="00EB1CC7" w:rsidP="00EB1CC7">
      <w:pPr>
        <w:rPr>
          <w:rFonts w:ascii="Times New Roman" w:hAnsi="Times New Roman" w:cs="Times New Roman"/>
        </w:rPr>
      </w:pP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2. Strategic Recommendations</w:t>
      </w:r>
    </w:p>
    <w:p w:rsidR="00EB1CC7" w:rsidRPr="001A1ADA" w:rsidRDefault="00AF73DF" w:rsidP="00A868DC">
      <w:pPr>
        <w:rPr>
          <w:rFonts w:ascii="Times New Roman" w:hAnsi="Times New Roman" w:cs="Times New Roman"/>
        </w:rPr>
      </w:pPr>
      <w:proofErr w:type="gramStart"/>
      <w:r w:rsidRPr="001A1ADA">
        <w:rPr>
          <w:rFonts w:ascii="Times New Roman" w:hAnsi="Times New Roman" w:cs="Times New Roman"/>
        </w:rPr>
        <w:t>To  u</w:t>
      </w:r>
      <w:r w:rsidR="00EB1CC7" w:rsidRPr="001A1ADA">
        <w:rPr>
          <w:rFonts w:ascii="Times New Roman" w:hAnsi="Times New Roman" w:cs="Times New Roman"/>
        </w:rPr>
        <w:t>tilize</w:t>
      </w:r>
      <w:proofErr w:type="gramEnd"/>
      <w:r w:rsidR="00EB1CC7" w:rsidRPr="001A1ADA">
        <w:rPr>
          <w:rFonts w:ascii="Times New Roman" w:hAnsi="Times New Roman" w:cs="Times New Roman"/>
        </w:rPr>
        <w:t xml:space="preserve"> financial software to predict cash inflows and outflows accurately.</w:t>
      </w:r>
    </w:p>
    <w:p w:rsidR="00EB1CC7" w:rsidRPr="001A1ADA" w:rsidRDefault="00EB1CC7" w:rsidP="00A868DC">
      <w:pPr>
        <w:rPr>
          <w:rFonts w:ascii="Times New Roman" w:hAnsi="Times New Roman" w:cs="Times New Roman"/>
        </w:rPr>
      </w:pPr>
      <w:r w:rsidRPr="001A1ADA">
        <w:rPr>
          <w:rFonts w:ascii="Times New Roman" w:hAnsi="Times New Roman" w:cs="Times New Roman"/>
        </w:rPr>
        <w:t>Extend payment terms with suppliers to manage cash outflows without affecting operations.</w:t>
      </w:r>
    </w:p>
    <w:p w:rsidR="00EB1CC7" w:rsidRPr="001A1ADA" w:rsidRDefault="00EB1CC7" w:rsidP="00A868DC">
      <w:pPr>
        <w:rPr>
          <w:rFonts w:ascii="Times New Roman" w:hAnsi="Times New Roman" w:cs="Times New Roman"/>
        </w:rPr>
      </w:pPr>
      <w:r w:rsidRPr="001A1ADA">
        <w:rPr>
          <w:rFonts w:ascii="Times New Roman" w:hAnsi="Times New Roman" w:cs="Times New Roman"/>
        </w:rPr>
        <w:t>Offer early payment incentives to customers to reduce days sales outstanding (DSO).</w:t>
      </w:r>
    </w:p>
    <w:p w:rsidR="00EB1CC7" w:rsidRPr="00EB1CC7" w:rsidRDefault="00EB1CC7" w:rsidP="00EB1CC7">
      <w:pPr>
        <w:rPr>
          <w:rFonts w:ascii="Times New Roman" w:hAnsi="Times New Roman" w:cs="Times New Roman"/>
        </w:rPr>
      </w:pP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b. Debt Management</w:t>
      </w:r>
    </w:p>
    <w:p w:rsidR="00EB1CC7" w:rsidRPr="00EB1CC7" w:rsidRDefault="00EB1CC7" w:rsidP="00A868DC">
      <w:pPr>
        <w:rPr>
          <w:rFonts w:ascii="Times New Roman" w:hAnsi="Times New Roman" w:cs="Times New Roman"/>
        </w:rPr>
      </w:pPr>
      <w:r w:rsidRPr="00EB1CC7">
        <w:rPr>
          <w:rFonts w:ascii="Times New Roman" w:hAnsi="Times New Roman" w:cs="Times New Roman"/>
        </w:rPr>
        <w:t>Refinance high-interest debt to reduce the cost of borrowing.</w:t>
      </w:r>
    </w:p>
    <w:p w:rsidR="00EB1CC7" w:rsidRPr="00EB1CC7" w:rsidRDefault="00EB1CC7" w:rsidP="00A868DC">
      <w:pPr>
        <w:rPr>
          <w:rFonts w:ascii="Times New Roman" w:hAnsi="Times New Roman" w:cs="Times New Roman"/>
        </w:rPr>
      </w:pPr>
      <w:r w:rsidRPr="00EB1CC7">
        <w:rPr>
          <w:rFonts w:ascii="Times New Roman" w:hAnsi="Times New Roman" w:cs="Times New Roman"/>
        </w:rPr>
        <w:t>Focus on repaying short-term, high-interest obligations to decrease financial risk.</w:t>
      </w:r>
    </w:p>
    <w:p w:rsidR="00EB1CC7" w:rsidRPr="00EB1CC7" w:rsidRDefault="00EB1CC7" w:rsidP="00A868DC">
      <w:pPr>
        <w:rPr>
          <w:rFonts w:ascii="Times New Roman" w:hAnsi="Times New Roman" w:cs="Times New Roman"/>
        </w:rPr>
      </w:pPr>
      <w:r w:rsidRPr="00EB1CC7">
        <w:rPr>
          <w:rFonts w:ascii="Times New Roman" w:hAnsi="Times New Roman" w:cs="Times New Roman"/>
        </w:rPr>
        <w:t>Use retained earnings or equity financing instead of taking on additional debt for future growth.</w:t>
      </w:r>
    </w:p>
    <w:p w:rsidR="00EB1CC7" w:rsidRPr="001A1ADA" w:rsidRDefault="00EB1CC7" w:rsidP="00EB1CC7">
      <w:pPr>
        <w:rPr>
          <w:rFonts w:ascii="Times New Roman" w:hAnsi="Times New Roman" w:cs="Times New Roman"/>
        </w:rPr>
      </w:pPr>
    </w:p>
    <w:p w:rsidR="00A868DC" w:rsidRPr="00EB1CC7" w:rsidRDefault="00A868DC" w:rsidP="00EB1CC7">
      <w:pPr>
        <w:rPr>
          <w:rFonts w:ascii="Times New Roman" w:hAnsi="Times New Roman" w:cs="Times New Roman"/>
        </w:rPr>
      </w:pP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c. Profitability Improvement</w:t>
      </w:r>
    </w:p>
    <w:p w:rsidR="00EB1CC7" w:rsidRPr="00EB1CC7" w:rsidRDefault="00EB1CC7" w:rsidP="00A868DC">
      <w:pPr>
        <w:rPr>
          <w:rFonts w:ascii="Times New Roman" w:hAnsi="Times New Roman" w:cs="Times New Roman"/>
        </w:rPr>
      </w:pPr>
      <w:r w:rsidRPr="00EB1CC7">
        <w:rPr>
          <w:rFonts w:ascii="Times New Roman" w:hAnsi="Times New Roman" w:cs="Times New Roman"/>
        </w:rPr>
        <w:t>Conduct a detailed review of operating expenses to identify non-essential costs.</w:t>
      </w:r>
    </w:p>
    <w:p w:rsidR="00A868DC" w:rsidRPr="001A1ADA" w:rsidRDefault="00EB1CC7" w:rsidP="00A868DC">
      <w:pPr>
        <w:rPr>
          <w:rFonts w:ascii="Times New Roman" w:hAnsi="Times New Roman" w:cs="Times New Roman"/>
        </w:rPr>
      </w:pPr>
      <w:r w:rsidRPr="00EB1CC7">
        <w:rPr>
          <w:rFonts w:ascii="Times New Roman" w:hAnsi="Times New Roman" w:cs="Times New Roman"/>
        </w:rPr>
        <w:t>Invest in energy-efficient technologies to lower utility costs.</w:t>
      </w:r>
    </w:p>
    <w:p w:rsidR="00EB1CC7" w:rsidRPr="00EB1CC7" w:rsidRDefault="00EB1CC7" w:rsidP="00A868DC">
      <w:pPr>
        <w:rPr>
          <w:rFonts w:ascii="Times New Roman" w:hAnsi="Times New Roman" w:cs="Times New Roman"/>
        </w:rPr>
      </w:pPr>
      <w:r w:rsidRPr="00EB1CC7">
        <w:rPr>
          <w:rFonts w:ascii="Times New Roman" w:hAnsi="Times New Roman" w:cs="Times New Roman"/>
        </w:rPr>
        <w:t>Diversify product offerings to increase revenue streams.</w:t>
      </w:r>
    </w:p>
    <w:p w:rsidR="00EB1CC7" w:rsidRPr="00EB1CC7" w:rsidRDefault="00EB1CC7" w:rsidP="00A868DC">
      <w:pPr>
        <w:rPr>
          <w:rFonts w:ascii="Times New Roman" w:hAnsi="Times New Roman" w:cs="Times New Roman"/>
        </w:rPr>
      </w:pPr>
      <w:r w:rsidRPr="00EB1CC7">
        <w:rPr>
          <w:rFonts w:ascii="Times New Roman" w:hAnsi="Times New Roman" w:cs="Times New Roman"/>
        </w:rPr>
        <w:t>Enter new markets or expand geographically to capitalize on unmet demand.</w:t>
      </w:r>
    </w:p>
    <w:p w:rsidR="00EB1CC7" w:rsidRPr="00EB1CC7" w:rsidRDefault="00EB1CC7" w:rsidP="00EB1CC7">
      <w:pPr>
        <w:rPr>
          <w:rFonts w:ascii="Times New Roman" w:hAnsi="Times New Roman" w:cs="Times New Roman"/>
        </w:rPr>
      </w:pP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d. Growth and Investment</w:t>
      </w:r>
    </w:p>
    <w:p w:rsidR="00EB1CC7" w:rsidRPr="00EB1CC7" w:rsidRDefault="00EB1CC7" w:rsidP="00A868DC">
      <w:pPr>
        <w:rPr>
          <w:rFonts w:ascii="Times New Roman" w:hAnsi="Times New Roman" w:cs="Times New Roman"/>
        </w:rPr>
      </w:pPr>
      <w:r w:rsidRPr="00EB1CC7">
        <w:rPr>
          <w:rFonts w:ascii="Times New Roman" w:hAnsi="Times New Roman" w:cs="Times New Roman"/>
        </w:rPr>
        <w:t>Allocate resources to research and development to create innovative products, enhancing competitive positioning.</w:t>
      </w:r>
      <w:r w:rsidR="00A868DC" w:rsidRPr="001A1ADA">
        <w:rPr>
          <w:rFonts w:ascii="Times New Roman" w:hAnsi="Times New Roman" w:cs="Times New Roman"/>
        </w:rPr>
        <w:t xml:space="preserve"> </w:t>
      </w:r>
      <w:r w:rsidRPr="00EB1CC7">
        <w:rPr>
          <w:rFonts w:ascii="Times New Roman" w:hAnsi="Times New Roman" w:cs="Times New Roman"/>
        </w:rPr>
        <w:t>Invest in automation and digital tools to streamline operations and reduce costs.</w:t>
      </w: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3. Implementation Timeline</w:t>
      </w:r>
    </w:p>
    <w:p w:rsidR="00EB1CC7" w:rsidRPr="00EB1CC7" w:rsidRDefault="00EB1CC7" w:rsidP="00A868DC">
      <w:pPr>
        <w:rPr>
          <w:rFonts w:ascii="Times New Roman" w:hAnsi="Times New Roman" w:cs="Times New Roman"/>
        </w:rPr>
      </w:pPr>
      <w:r w:rsidRPr="00EB1CC7">
        <w:rPr>
          <w:rFonts w:ascii="Times New Roman" w:hAnsi="Times New Roman" w:cs="Times New Roman"/>
          <w:b/>
          <w:bCs/>
        </w:rPr>
        <w:t>Short-term (0-6 months)</w:t>
      </w:r>
    </w:p>
    <w:p w:rsidR="00A868DC" w:rsidRPr="001A1ADA" w:rsidRDefault="00EB1CC7" w:rsidP="00A868DC">
      <w:pPr>
        <w:pStyle w:val="ListParagraph"/>
        <w:numPr>
          <w:ilvl w:val="0"/>
          <w:numId w:val="43"/>
        </w:numPr>
        <w:rPr>
          <w:rFonts w:ascii="Times New Roman" w:hAnsi="Times New Roman" w:cs="Times New Roman"/>
        </w:rPr>
      </w:pPr>
      <w:r w:rsidRPr="001A1ADA">
        <w:rPr>
          <w:rFonts w:ascii="Times New Roman" w:hAnsi="Times New Roman" w:cs="Times New Roman"/>
        </w:rPr>
        <w:t>Implement cash flow forecasting tools.</w:t>
      </w:r>
      <w:r w:rsidR="00A868DC" w:rsidRPr="001A1ADA">
        <w:rPr>
          <w:rFonts w:ascii="Times New Roman" w:hAnsi="Times New Roman" w:cs="Times New Roman"/>
        </w:rPr>
        <w:t xml:space="preserve"> </w:t>
      </w:r>
    </w:p>
    <w:p w:rsidR="00EB1CC7" w:rsidRPr="001A1ADA" w:rsidRDefault="00EB1CC7" w:rsidP="00A868DC">
      <w:pPr>
        <w:pStyle w:val="ListParagraph"/>
        <w:numPr>
          <w:ilvl w:val="0"/>
          <w:numId w:val="43"/>
        </w:numPr>
        <w:rPr>
          <w:rFonts w:ascii="Times New Roman" w:hAnsi="Times New Roman" w:cs="Times New Roman"/>
        </w:rPr>
      </w:pPr>
      <w:r w:rsidRPr="001A1ADA">
        <w:rPr>
          <w:rFonts w:ascii="Times New Roman" w:hAnsi="Times New Roman" w:cs="Times New Roman"/>
        </w:rPr>
        <w:t>Identify quick wins for cost reduction and renegotiate supplier terms.</w:t>
      </w:r>
    </w:p>
    <w:p w:rsidR="00EB1CC7" w:rsidRPr="00EB1CC7" w:rsidRDefault="00EB1CC7" w:rsidP="00A868DC">
      <w:pPr>
        <w:rPr>
          <w:rFonts w:ascii="Times New Roman" w:hAnsi="Times New Roman" w:cs="Times New Roman"/>
        </w:rPr>
      </w:pPr>
      <w:r w:rsidRPr="00EB1CC7">
        <w:rPr>
          <w:rFonts w:ascii="Times New Roman" w:hAnsi="Times New Roman" w:cs="Times New Roman"/>
          <w:b/>
          <w:bCs/>
        </w:rPr>
        <w:lastRenderedPageBreak/>
        <w:t>Medium-term (6-12 months)</w:t>
      </w:r>
    </w:p>
    <w:p w:rsidR="00A868DC" w:rsidRPr="001A1ADA" w:rsidRDefault="00EB1CC7" w:rsidP="00A868DC">
      <w:pPr>
        <w:pStyle w:val="ListParagraph"/>
        <w:numPr>
          <w:ilvl w:val="0"/>
          <w:numId w:val="43"/>
        </w:numPr>
        <w:rPr>
          <w:rFonts w:ascii="Times New Roman" w:hAnsi="Times New Roman" w:cs="Times New Roman"/>
        </w:rPr>
      </w:pPr>
      <w:r w:rsidRPr="001A1ADA">
        <w:rPr>
          <w:rFonts w:ascii="Times New Roman" w:hAnsi="Times New Roman" w:cs="Times New Roman"/>
        </w:rPr>
        <w:t>Restructure debt and review capital expenditure plans for efficiency.</w:t>
      </w:r>
    </w:p>
    <w:p w:rsidR="00A868DC" w:rsidRPr="001A1ADA" w:rsidRDefault="00EB1CC7" w:rsidP="00A868DC">
      <w:pPr>
        <w:pStyle w:val="ListParagraph"/>
        <w:numPr>
          <w:ilvl w:val="0"/>
          <w:numId w:val="43"/>
        </w:numPr>
        <w:rPr>
          <w:rFonts w:ascii="Times New Roman" w:hAnsi="Times New Roman" w:cs="Times New Roman"/>
        </w:rPr>
      </w:pPr>
      <w:r w:rsidRPr="001A1ADA">
        <w:rPr>
          <w:rFonts w:ascii="Times New Roman" w:hAnsi="Times New Roman" w:cs="Times New Roman"/>
        </w:rPr>
        <w:t>Begin diversification into new product lines or markets.</w:t>
      </w:r>
    </w:p>
    <w:p w:rsidR="00EB1CC7" w:rsidRPr="001A1ADA" w:rsidRDefault="00EB1CC7" w:rsidP="00A868DC">
      <w:pPr>
        <w:rPr>
          <w:rFonts w:ascii="Times New Roman" w:hAnsi="Times New Roman" w:cs="Times New Roman"/>
        </w:rPr>
      </w:pPr>
      <w:r w:rsidRPr="001A1ADA">
        <w:rPr>
          <w:rFonts w:ascii="Times New Roman" w:hAnsi="Times New Roman" w:cs="Times New Roman"/>
          <w:b/>
          <w:bCs/>
        </w:rPr>
        <w:t>Long-term (12+ months)</w:t>
      </w:r>
    </w:p>
    <w:p w:rsidR="00A868DC" w:rsidRPr="001A1ADA" w:rsidRDefault="00EB1CC7" w:rsidP="00A868DC">
      <w:pPr>
        <w:pStyle w:val="ListParagraph"/>
        <w:numPr>
          <w:ilvl w:val="0"/>
          <w:numId w:val="43"/>
        </w:numPr>
        <w:rPr>
          <w:rFonts w:ascii="Times New Roman" w:hAnsi="Times New Roman" w:cs="Times New Roman"/>
        </w:rPr>
      </w:pPr>
      <w:r w:rsidRPr="001A1ADA">
        <w:rPr>
          <w:rFonts w:ascii="Times New Roman" w:hAnsi="Times New Roman" w:cs="Times New Roman"/>
        </w:rPr>
        <w:t>Focus on growth through strategic investments in R&amp;D and digital transformation.</w:t>
      </w:r>
    </w:p>
    <w:p w:rsidR="00EB1CC7" w:rsidRPr="001A1ADA" w:rsidRDefault="00EB1CC7" w:rsidP="00A868DC">
      <w:pPr>
        <w:pStyle w:val="ListParagraph"/>
        <w:numPr>
          <w:ilvl w:val="0"/>
          <w:numId w:val="43"/>
        </w:numPr>
        <w:rPr>
          <w:rFonts w:ascii="Times New Roman" w:hAnsi="Times New Roman" w:cs="Times New Roman"/>
        </w:rPr>
      </w:pPr>
      <w:r w:rsidRPr="001A1ADA">
        <w:rPr>
          <w:rFonts w:ascii="Times New Roman" w:hAnsi="Times New Roman" w:cs="Times New Roman"/>
        </w:rPr>
        <w:t>Continuously monitor financial ratios to ensure alignment with industry benchmarks.</w:t>
      </w:r>
    </w:p>
    <w:p w:rsidR="00EB1CC7" w:rsidRPr="00EB1CC7" w:rsidRDefault="00EB1CC7" w:rsidP="00EB1CC7">
      <w:pPr>
        <w:rPr>
          <w:rFonts w:ascii="Times New Roman" w:hAnsi="Times New Roman" w:cs="Times New Roman"/>
        </w:rPr>
      </w:pPr>
    </w:p>
    <w:p w:rsidR="00EB1CC7" w:rsidRPr="00EB1CC7" w:rsidRDefault="00EB1CC7" w:rsidP="00EB1CC7">
      <w:pPr>
        <w:rPr>
          <w:rFonts w:ascii="Times New Roman" w:hAnsi="Times New Roman" w:cs="Times New Roman"/>
          <w:b/>
          <w:bCs/>
        </w:rPr>
      </w:pPr>
      <w:r w:rsidRPr="00EB1CC7">
        <w:rPr>
          <w:rFonts w:ascii="Times New Roman" w:hAnsi="Times New Roman" w:cs="Times New Roman"/>
          <w:b/>
          <w:bCs/>
        </w:rPr>
        <w:t>4. Expected Outcomes</w:t>
      </w:r>
    </w:p>
    <w:p w:rsidR="00AF73DF" w:rsidRPr="001A1ADA" w:rsidRDefault="00EB1CC7" w:rsidP="00AF73DF">
      <w:pPr>
        <w:pStyle w:val="ListParagraph"/>
        <w:numPr>
          <w:ilvl w:val="0"/>
          <w:numId w:val="44"/>
        </w:numPr>
        <w:rPr>
          <w:rFonts w:ascii="Times New Roman" w:hAnsi="Times New Roman" w:cs="Times New Roman"/>
        </w:rPr>
      </w:pPr>
      <w:r w:rsidRPr="001A1ADA">
        <w:rPr>
          <w:rFonts w:ascii="Times New Roman" w:hAnsi="Times New Roman" w:cs="Times New Roman"/>
        </w:rPr>
        <w:t>Improved short-term financial flexibility to handle operational needs.</w:t>
      </w:r>
    </w:p>
    <w:p w:rsidR="00AF73DF" w:rsidRPr="001A1ADA" w:rsidRDefault="00EB1CC7" w:rsidP="00AF73DF">
      <w:pPr>
        <w:pStyle w:val="ListParagraph"/>
        <w:numPr>
          <w:ilvl w:val="0"/>
          <w:numId w:val="44"/>
        </w:numPr>
        <w:rPr>
          <w:rFonts w:ascii="Times New Roman" w:hAnsi="Times New Roman" w:cs="Times New Roman"/>
        </w:rPr>
      </w:pPr>
      <w:r w:rsidRPr="001A1ADA">
        <w:rPr>
          <w:rFonts w:ascii="Times New Roman" w:hAnsi="Times New Roman" w:cs="Times New Roman"/>
        </w:rPr>
        <w:t>Reduced financial leverage and interest costs, lowering risk.</w:t>
      </w:r>
    </w:p>
    <w:p w:rsidR="00AF73DF" w:rsidRPr="001A1ADA" w:rsidRDefault="00EB1CC7" w:rsidP="00AF73DF">
      <w:pPr>
        <w:pStyle w:val="ListParagraph"/>
        <w:numPr>
          <w:ilvl w:val="0"/>
          <w:numId w:val="44"/>
        </w:numPr>
        <w:rPr>
          <w:rFonts w:ascii="Times New Roman" w:hAnsi="Times New Roman" w:cs="Times New Roman"/>
        </w:rPr>
      </w:pPr>
      <w:r w:rsidRPr="001A1ADA">
        <w:rPr>
          <w:rFonts w:ascii="Times New Roman" w:hAnsi="Times New Roman" w:cs="Times New Roman"/>
        </w:rPr>
        <w:t>Enhanced net profit margin through cost savings and revenue growth initiatives.</w:t>
      </w:r>
    </w:p>
    <w:p w:rsidR="00EB1CC7" w:rsidRPr="001A1ADA" w:rsidRDefault="00EB1CC7" w:rsidP="00AF73DF">
      <w:pPr>
        <w:pStyle w:val="ListParagraph"/>
        <w:numPr>
          <w:ilvl w:val="0"/>
          <w:numId w:val="44"/>
        </w:numPr>
        <w:rPr>
          <w:rFonts w:ascii="Times New Roman" w:hAnsi="Times New Roman" w:cs="Times New Roman"/>
        </w:rPr>
      </w:pPr>
      <w:r w:rsidRPr="001A1ADA">
        <w:rPr>
          <w:rFonts w:ascii="Times New Roman" w:hAnsi="Times New Roman" w:cs="Times New Roman"/>
        </w:rPr>
        <w:t>Long-term competitive advantage through innovation and market expansion.</w:t>
      </w:r>
    </w:p>
    <w:p w:rsidR="00EB1CC7" w:rsidRPr="001A1ADA" w:rsidRDefault="00EB1CC7" w:rsidP="00D46F2A">
      <w:pPr>
        <w:rPr>
          <w:rFonts w:ascii="Times New Roman" w:hAnsi="Times New Roman" w:cs="Times New Roman"/>
        </w:rPr>
      </w:pPr>
    </w:p>
    <w:p w:rsidR="00A8014F" w:rsidRPr="001A1ADA" w:rsidRDefault="00A8014F" w:rsidP="00D46F2A">
      <w:pPr>
        <w:rPr>
          <w:rFonts w:ascii="Times New Roman" w:hAnsi="Times New Roman" w:cs="Times New Roman"/>
        </w:rPr>
      </w:pPr>
    </w:p>
    <w:p w:rsidR="00A8014F" w:rsidRPr="001A1ADA" w:rsidRDefault="00A8014F" w:rsidP="00D46F2A">
      <w:pPr>
        <w:rPr>
          <w:rFonts w:ascii="Times New Roman" w:hAnsi="Times New Roman" w:cs="Times New Roman"/>
        </w:rPr>
      </w:pPr>
    </w:p>
    <w:p w:rsidR="00A8014F" w:rsidRPr="001A1ADA" w:rsidRDefault="00A8014F" w:rsidP="00D46F2A">
      <w:pPr>
        <w:rPr>
          <w:rFonts w:ascii="Times New Roman" w:hAnsi="Times New Roman" w:cs="Times New Roman"/>
        </w:rPr>
      </w:pPr>
    </w:p>
    <w:p w:rsidR="00A8014F" w:rsidRPr="001A1ADA" w:rsidRDefault="00A8014F" w:rsidP="00D46F2A">
      <w:pPr>
        <w:rPr>
          <w:rFonts w:ascii="Times New Roman" w:hAnsi="Times New Roman" w:cs="Times New Roman"/>
        </w:rPr>
      </w:pPr>
    </w:p>
    <w:p w:rsidR="00A8014F" w:rsidRPr="00A8014F" w:rsidRDefault="00A8014F" w:rsidP="00A8014F">
      <w:pPr>
        <w:rPr>
          <w:rFonts w:ascii="Times New Roman" w:hAnsi="Times New Roman" w:cs="Times New Roman"/>
          <w:b/>
          <w:bCs/>
        </w:rPr>
      </w:pPr>
      <w:r w:rsidRPr="00A8014F">
        <w:rPr>
          <w:rFonts w:ascii="Times New Roman" w:hAnsi="Times New Roman" w:cs="Times New Roman"/>
          <w:b/>
          <w:bCs/>
        </w:rPr>
        <w:t>References</w:t>
      </w:r>
    </w:p>
    <w:p w:rsidR="001A1ADA" w:rsidRPr="00A8014F" w:rsidRDefault="001A1ADA" w:rsidP="00A8014F">
      <w:pPr>
        <w:rPr>
          <w:rFonts w:ascii="Times New Roman" w:hAnsi="Times New Roman" w:cs="Times New Roman"/>
        </w:rPr>
      </w:pPr>
      <w:r w:rsidRPr="00A8014F">
        <w:rPr>
          <w:rFonts w:ascii="Times New Roman" w:hAnsi="Times New Roman" w:cs="Times New Roman"/>
        </w:rPr>
        <w:t xml:space="preserve">Brigham, E.F. and Ehrhardt, M.C. (2021). </w:t>
      </w:r>
      <w:r w:rsidRPr="00A8014F">
        <w:rPr>
          <w:rFonts w:ascii="Times New Roman" w:hAnsi="Times New Roman" w:cs="Times New Roman"/>
          <w:i/>
          <w:iCs/>
        </w:rPr>
        <w:t>Financial Management: Theory and Practice.</w:t>
      </w:r>
      <w:r w:rsidRPr="00A8014F">
        <w:rPr>
          <w:rFonts w:ascii="Times New Roman" w:hAnsi="Times New Roman" w:cs="Times New Roman"/>
        </w:rPr>
        <w:t xml:space="preserve"> 16th ed. Cengage Learning.</w:t>
      </w:r>
    </w:p>
    <w:p w:rsidR="001A1ADA" w:rsidRPr="00A8014F" w:rsidRDefault="001A1ADA" w:rsidP="00A8014F">
      <w:pPr>
        <w:rPr>
          <w:rFonts w:ascii="Times New Roman" w:hAnsi="Times New Roman" w:cs="Times New Roman"/>
        </w:rPr>
      </w:pPr>
      <w:r w:rsidRPr="00A8014F">
        <w:rPr>
          <w:rFonts w:ascii="Times New Roman" w:hAnsi="Times New Roman" w:cs="Times New Roman"/>
        </w:rPr>
        <w:t xml:space="preserve">Damodaran, A. (2020). </w:t>
      </w:r>
      <w:r w:rsidRPr="00A8014F">
        <w:rPr>
          <w:rFonts w:ascii="Times New Roman" w:hAnsi="Times New Roman" w:cs="Times New Roman"/>
          <w:i/>
          <w:iCs/>
        </w:rPr>
        <w:t>Investment Valuation: Tools and Techniques for Determining the Value of Any Asset.</w:t>
      </w:r>
      <w:r w:rsidRPr="00A8014F">
        <w:rPr>
          <w:rFonts w:ascii="Times New Roman" w:hAnsi="Times New Roman" w:cs="Times New Roman"/>
        </w:rPr>
        <w:t xml:space="preserve"> 3rd ed. Wiley.</w:t>
      </w:r>
    </w:p>
    <w:p w:rsidR="001A1ADA" w:rsidRPr="00A8014F" w:rsidRDefault="001A1ADA" w:rsidP="00A8014F">
      <w:pPr>
        <w:rPr>
          <w:rFonts w:ascii="Times New Roman" w:hAnsi="Times New Roman" w:cs="Times New Roman"/>
        </w:rPr>
      </w:pPr>
      <w:r w:rsidRPr="00A8014F">
        <w:rPr>
          <w:rFonts w:ascii="Times New Roman" w:hAnsi="Times New Roman" w:cs="Times New Roman"/>
        </w:rPr>
        <w:t xml:space="preserve">Deloitte (2023). </w:t>
      </w:r>
      <w:r w:rsidRPr="00A8014F">
        <w:rPr>
          <w:rFonts w:ascii="Times New Roman" w:hAnsi="Times New Roman" w:cs="Times New Roman"/>
          <w:i/>
          <w:iCs/>
        </w:rPr>
        <w:t>Improving Operational Efficiency: Strategies for Cost Management and Revenue Growth.</w:t>
      </w:r>
      <w:r w:rsidRPr="00A8014F">
        <w:rPr>
          <w:rFonts w:ascii="Times New Roman" w:hAnsi="Times New Roman" w:cs="Times New Roman"/>
        </w:rPr>
        <w:t xml:space="preserve"> Available at: </w:t>
      </w:r>
      <w:hyperlink r:id="rId5" w:tgtFrame="_new" w:history="1">
        <w:r w:rsidRPr="00A8014F">
          <w:rPr>
            <w:rStyle w:val="Hyperlink"/>
            <w:rFonts w:ascii="Times New Roman" w:hAnsi="Times New Roman" w:cs="Times New Roman"/>
          </w:rPr>
          <w:t>https://www.deloitte.com</w:t>
        </w:r>
      </w:hyperlink>
      <w:r w:rsidRPr="00A8014F">
        <w:rPr>
          <w:rFonts w:ascii="Times New Roman" w:hAnsi="Times New Roman" w:cs="Times New Roman"/>
        </w:rPr>
        <w:t xml:space="preserve"> .</w:t>
      </w:r>
    </w:p>
    <w:p w:rsidR="001A1ADA" w:rsidRPr="00A8014F" w:rsidRDefault="001A1ADA" w:rsidP="00A8014F">
      <w:pPr>
        <w:rPr>
          <w:rFonts w:ascii="Times New Roman" w:hAnsi="Times New Roman" w:cs="Times New Roman"/>
        </w:rPr>
      </w:pPr>
      <w:r w:rsidRPr="00A8014F">
        <w:rPr>
          <w:rFonts w:ascii="Times New Roman" w:hAnsi="Times New Roman" w:cs="Times New Roman"/>
        </w:rPr>
        <w:t xml:space="preserve">Gitman, L.J., </w:t>
      </w:r>
      <w:proofErr w:type="spellStart"/>
      <w:r w:rsidRPr="00A8014F">
        <w:rPr>
          <w:rFonts w:ascii="Times New Roman" w:hAnsi="Times New Roman" w:cs="Times New Roman"/>
        </w:rPr>
        <w:t>Juchau</w:t>
      </w:r>
      <w:proofErr w:type="spellEnd"/>
      <w:r w:rsidRPr="00A8014F">
        <w:rPr>
          <w:rFonts w:ascii="Times New Roman" w:hAnsi="Times New Roman" w:cs="Times New Roman"/>
        </w:rPr>
        <w:t xml:space="preserve">, R. and Flanagan, J. (2015). </w:t>
      </w:r>
      <w:r w:rsidRPr="00A8014F">
        <w:rPr>
          <w:rFonts w:ascii="Times New Roman" w:hAnsi="Times New Roman" w:cs="Times New Roman"/>
          <w:i/>
          <w:iCs/>
        </w:rPr>
        <w:t>Principles of Managerial Finance.</w:t>
      </w:r>
      <w:r w:rsidRPr="00A8014F">
        <w:rPr>
          <w:rFonts w:ascii="Times New Roman" w:hAnsi="Times New Roman" w:cs="Times New Roman"/>
        </w:rPr>
        <w:t xml:space="preserve"> 7th ed. Pearson Australia.</w:t>
      </w:r>
    </w:p>
    <w:p w:rsidR="001A1ADA" w:rsidRPr="00A8014F" w:rsidRDefault="001A1ADA" w:rsidP="00A8014F">
      <w:pPr>
        <w:rPr>
          <w:rFonts w:ascii="Times New Roman" w:hAnsi="Times New Roman" w:cs="Times New Roman"/>
        </w:rPr>
      </w:pPr>
      <w:r w:rsidRPr="00A8014F">
        <w:rPr>
          <w:rFonts w:ascii="Times New Roman" w:hAnsi="Times New Roman" w:cs="Times New Roman"/>
        </w:rPr>
        <w:t xml:space="preserve">Kaplan, R.S. and Norton, D.P. (1996). </w:t>
      </w:r>
      <w:r w:rsidRPr="00A8014F">
        <w:rPr>
          <w:rFonts w:ascii="Times New Roman" w:hAnsi="Times New Roman" w:cs="Times New Roman"/>
          <w:i/>
          <w:iCs/>
        </w:rPr>
        <w:t>The Balanced Scorecard: Translating Strategy into Action.</w:t>
      </w:r>
      <w:r w:rsidRPr="00A8014F">
        <w:rPr>
          <w:rFonts w:ascii="Times New Roman" w:hAnsi="Times New Roman" w:cs="Times New Roman"/>
        </w:rPr>
        <w:t xml:space="preserve"> Harvard Business Review Press.</w:t>
      </w:r>
    </w:p>
    <w:p w:rsidR="001A1ADA" w:rsidRPr="001A1ADA" w:rsidRDefault="001A1ADA" w:rsidP="00A8014F">
      <w:pPr>
        <w:rPr>
          <w:rFonts w:ascii="Times New Roman" w:hAnsi="Times New Roman" w:cs="Times New Roman"/>
        </w:rPr>
      </w:pPr>
      <w:r w:rsidRPr="00A8014F">
        <w:rPr>
          <w:rFonts w:ascii="Times New Roman" w:hAnsi="Times New Roman" w:cs="Times New Roman"/>
        </w:rPr>
        <w:t xml:space="preserve">KPMG (2023). </w:t>
      </w:r>
      <w:r w:rsidRPr="00A8014F">
        <w:rPr>
          <w:rFonts w:ascii="Times New Roman" w:hAnsi="Times New Roman" w:cs="Times New Roman"/>
          <w:i/>
          <w:iCs/>
        </w:rPr>
        <w:t>Innovation in Financial Management: Leveraging Digital Tools for Profitability.</w:t>
      </w:r>
      <w:r w:rsidRPr="00A8014F">
        <w:rPr>
          <w:rFonts w:ascii="Times New Roman" w:hAnsi="Times New Roman" w:cs="Times New Roman"/>
        </w:rPr>
        <w:t xml:space="preserve"> Available at: </w:t>
      </w:r>
      <w:hyperlink r:id="rId6" w:tgtFrame="_new" w:history="1">
        <w:r w:rsidRPr="00A8014F">
          <w:rPr>
            <w:rStyle w:val="Hyperlink"/>
            <w:rFonts w:ascii="Times New Roman" w:hAnsi="Times New Roman" w:cs="Times New Roman"/>
          </w:rPr>
          <w:t>https://www.kpmg.com</w:t>
        </w:r>
      </w:hyperlink>
      <w:r w:rsidRPr="001A1ADA">
        <w:rPr>
          <w:rFonts w:ascii="Times New Roman" w:hAnsi="Times New Roman" w:cs="Times New Roman"/>
        </w:rPr>
        <w:t>.</w:t>
      </w:r>
    </w:p>
    <w:p w:rsidR="001A1ADA" w:rsidRPr="00A8014F" w:rsidRDefault="001A1ADA" w:rsidP="00A8014F">
      <w:pPr>
        <w:rPr>
          <w:rFonts w:ascii="Times New Roman" w:hAnsi="Times New Roman" w:cs="Times New Roman"/>
        </w:rPr>
      </w:pPr>
      <w:r w:rsidRPr="00A8014F">
        <w:rPr>
          <w:rFonts w:ascii="Times New Roman" w:hAnsi="Times New Roman" w:cs="Times New Roman"/>
        </w:rPr>
        <w:t xml:space="preserve">McKinsey &amp; Company (2023). </w:t>
      </w:r>
      <w:r w:rsidRPr="00A8014F">
        <w:rPr>
          <w:rFonts w:ascii="Times New Roman" w:hAnsi="Times New Roman" w:cs="Times New Roman"/>
          <w:i/>
          <w:iCs/>
        </w:rPr>
        <w:t>Cash Flow Optimization: Key Practices for Financial Resilience.</w:t>
      </w:r>
      <w:r w:rsidRPr="00A8014F">
        <w:rPr>
          <w:rFonts w:ascii="Times New Roman" w:hAnsi="Times New Roman" w:cs="Times New Roman"/>
        </w:rPr>
        <w:t xml:space="preserve"> Available at: </w:t>
      </w:r>
      <w:hyperlink r:id="rId7" w:tgtFrame="_new" w:history="1">
        <w:r w:rsidRPr="00A8014F">
          <w:rPr>
            <w:rStyle w:val="Hyperlink"/>
            <w:rFonts w:ascii="Times New Roman" w:hAnsi="Times New Roman" w:cs="Times New Roman"/>
          </w:rPr>
          <w:t>https://www.mckinsey.com</w:t>
        </w:r>
      </w:hyperlink>
      <w:r w:rsidRPr="00A8014F">
        <w:rPr>
          <w:rFonts w:ascii="Times New Roman" w:hAnsi="Times New Roman" w:cs="Times New Roman"/>
        </w:rPr>
        <w:t xml:space="preserve"> .</w:t>
      </w:r>
    </w:p>
    <w:p w:rsidR="001A1ADA" w:rsidRPr="00A8014F" w:rsidRDefault="001A1ADA" w:rsidP="00A8014F">
      <w:pPr>
        <w:rPr>
          <w:rFonts w:ascii="Times New Roman" w:hAnsi="Times New Roman" w:cs="Times New Roman"/>
        </w:rPr>
      </w:pPr>
      <w:r w:rsidRPr="00A8014F">
        <w:rPr>
          <w:rFonts w:ascii="Times New Roman" w:hAnsi="Times New Roman" w:cs="Times New Roman"/>
        </w:rPr>
        <w:t xml:space="preserve">PwC (2023). </w:t>
      </w:r>
      <w:r w:rsidRPr="00A8014F">
        <w:rPr>
          <w:rFonts w:ascii="Times New Roman" w:hAnsi="Times New Roman" w:cs="Times New Roman"/>
          <w:i/>
          <w:iCs/>
        </w:rPr>
        <w:t>Debt Management Strategies for Long-Term Stability.</w:t>
      </w:r>
      <w:r w:rsidRPr="00A8014F">
        <w:rPr>
          <w:rFonts w:ascii="Times New Roman" w:hAnsi="Times New Roman" w:cs="Times New Roman"/>
        </w:rPr>
        <w:t xml:space="preserve"> Available at: </w:t>
      </w:r>
      <w:hyperlink r:id="rId8" w:tgtFrame="_new" w:history="1">
        <w:r w:rsidRPr="00A8014F">
          <w:rPr>
            <w:rStyle w:val="Hyperlink"/>
            <w:rFonts w:ascii="Times New Roman" w:hAnsi="Times New Roman" w:cs="Times New Roman"/>
          </w:rPr>
          <w:t>https://www.pwc.com</w:t>
        </w:r>
      </w:hyperlink>
      <w:r w:rsidRPr="00A8014F">
        <w:rPr>
          <w:rFonts w:ascii="Times New Roman" w:hAnsi="Times New Roman" w:cs="Times New Roman"/>
        </w:rPr>
        <w:t xml:space="preserve"> .</w:t>
      </w:r>
    </w:p>
    <w:p w:rsidR="001A1ADA" w:rsidRPr="001A1ADA" w:rsidRDefault="001A1ADA" w:rsidP="007752A4">
      <w:pPr>
        <w:rPr>
          <w:rFonts w:ascii="Times New Roman" w:hAnsi="Times New Roman" w:cs="Times New Roman"/>
        </w:rPr>
      </w:pPr>
      <w:r w:rsidRPr="007752A4">
        <w:rPr>
          <w:rFonts w:ascii="Times New Roman" w:hAnsi="Times New Roman" w:cs="Times New Roman"/>
        </w:rPr>
        <w:t xml:space="preserve">Reuters. (2024, September 25). Skimpy financial disclosures leave plenty exposed. Retrieved from </w:t>
      </w:r>
      <w:hyperlink r:id="rId9" w:history="1">
        <w:r w:rsidRPr="007752A4">
          <w:rPr>
            <w:rStyle w:val="Hyperlink"/>
            <w:rFonts w:ascii="Times New Roman" w:hAnsi="Times New Roman" w:cs="Times New Roman"/>
          </w:rPr>
          <w:t>https://www.reuters.com/breakingviews/skimpy-financial-disclosures-leave-plenty-exposed-2024-09-25/</w:t>
        </w:r>
      </w:hyperlink>
    </w:p>
    <w:p w:rsidR="001A1ADA" w:rsidRPr="00A8014F" w:rsidRDefault="001A1ADA" w:rsidP="00A8014F">
      <w:pPr>
        <w:rPr>
          <w:rFonts w:ascii="Times New Roman" w:hAnsi="Times New Roman" w:cs="Times New Roman"/>
        </w:rPr>
      </w:pPr>
      <w:r w:rsidRPr="00A8014F">
        <w:rPr>
          <w:rFonts w:ascii="Times New Roman" w:hAnsi="Times New Roman" w:cs="Times New Roman"/>
        </w:rPr>
        <w:lastRenderedPageBreak/>
        <w:t xml:space="preserve">Ross, S.A., </w:t>
      </w:r>
      <w:proofErr w:type="spellStart"/>
      <w:r w:rsidRPr="00A8014F">
        <w:rPr>
          <w:rFonts w:ascii="Times New Roman" w:hAnsi="Times New Roman" w:cs="Times New Roman"/>
        </w:rPr>
        <w:t>Westerfield</w:t>
      </w:r>
      <w:proofErr w:type="spellEnd"/>
      <w:r w:rsidRPr="00A8014F">
        <w:rPr>
          <w:rFonts w:ascii="Times New Roman" w:hAnsi="Times New Roman" w:cs="Times New Roman"/>
        </w:rPr>
        <w:t xml:space="preserve">, R.W., Jaffe, J. and Jordan, B.D. (2022). </w:t>
      </w:r>
      <w:r w:rsidRPr="00A8014F">
        <w:rPr>
          <w:rFonts w:ascii="Times New Roman" w:hAnsi="Times New Roman" w:cs="Times New Roman"/>
          <w:i/>
          <w:iCs/>
        </w:rPr>
        <w:t>Corporate Finance.</w:t>
      </w:r>
      <w:r w:rsidRPr="00A8014F">
        <w:rPr>
          <w:rFonts w:ascii="Times New Roman" w:hAnsi="Times New Roman" w:cs="Times New Roman"/>
        </w:rPr>
        <w:t xml:space="preserve"> 13th ed. McGraw Hill Education.</w:t>
      </w:r>
    </w:p>
    <w:p w:rsidR="001A1ADA" w:rsidRPr="001A1ADA" w:rsidRDefault="001A1ADA" w:rsidP="007752A4">
      <w:pPr>
        <w:rPr>
          <w:rFonts w:ascii="Times New Roman" w:hAnsi="Times New Roman" w:cs="Times New Roman"/>
        </w:rPr>
      </w:pPr>
      <w:r w:rsidRPr="007752A4">
        <w:rPr>
          <w:rFonts w:ascii="Times New Roman" w:hAnsi="Times New Roman" w:cs="Times New Roman"/>
        </w:rPr>
        <w:t xml:space="preserve">The Home Depot, Inc. (2023). </w:t>
      </w:r>
      <w:r w:rsidRPr="007752A4">
        <w:rPr>
          <w:rFonts w:ascii="Times New Roman" w:hAnsi="Times New Roman" w:cs="Times New Roman"/>
          <w:i/>
          <w:iCs/>
        </w:rPr>
        <w:t>2023 Annual Report</w:t>
      </w:r>
      <w:r w:rsidRPr="007752A4">
        <w:rPr>
          <w:rFonts w:ascii="Times New Roman" w:hAnsi="Times New Roman" w:cs="Times New Roman"/>
        </w:rPr>
        <w:t xml:space="preserve">. Retrieved from </w:t>
      </w:r>
      <w:hyperlink r:id="rId10" w:history="1">
        <w:r w:rsidRPr="007752A4">
          <w:rPr>
            <w:rStyle w:val="Hyperlink"/>
            <w:rFonts w:ascii="Times New Roman" w:hAnsi="Times New Roman" w:cs="Times New Roman"/>
          </w:rPr>
          <w:t>https://ir.homedepot.com/~/media/Files/H/HomeDepot-IR/2024/2023%20Annual%20Report%20-%20Combined.pdf</w:t>
        </w:r>
      </w:hyperlink>
    </w:p>
    <w:p w:rsidR="007752A4" w:rsidRPr="00A8014F" w:rsidRDefault="007752A4" w:rsidP="00A8014F">
      <w:pPr>
        <w:rPr>
          <w:rFonts w:ascii="Times New Roman" w:hAnsi="Times New Roman" w:cs="Times New Roman"/>
        </w:rPr>
      </w:pPr>
    </w:p>
    <w:p w:rsidR="00A8014F" w:rsidRPr="001A1ADA" w:rsidRDefault="00A8014F" w:rsidP="00D46F2A">
      <w:pPr>
        <w:rPr>
          <w:rFonts w:ascii="Times New Roman" w:hAnsi="Times New Roman" w:cs="Times New Roman"/>
        </w:rPr>
      </w:pPr>
    </w:p>
    <w:sectPr w:rsidR="00A8014F" w:rsidRPr="001A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563E"/>
    <w:multiLevelType w:val="multilevel"/>
    <w:tmpl w:val="B01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61E6C"/>
    <w:multiLevelType w:val="multilevel"/>
    <w:tmpl w:val="A748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0C20"/>
    <w:multiLevelType w:val="multilevel"/>
    <w:tmpl w:val="B81C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913A9"/>
    <w:multiLevelType w:val="multilevel"/>
    <w:tmpl w:val="DBB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47491"/>
    <w:multiLevelType w:val="multilevel"/>
    <w:tmpl w:val="5B72C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F3BE1"/>
    <w:multiLevelType w:val="multilevel"/>
    <w:tmpl w:val="E7CC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24416"/>
    <w:multiLevelType w:val="multilevel"/>
    <w:tmpl w:val="9234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51891"/>
    <w:multiLevelType w:val="multilevel"/>
    <w:tmpl w:val="473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36C8F"/>
    <w:multiLevelType w:val="multilevel"/>
    <w:tmpl w:val="EE6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24316"/>
    <w:multiLevelType w:val="multilevel"/>
    <w:tmpl w:val="E960A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E0915"/>
    <w:multiLevelType w:val="multilevel"/>
    <w:tmpl w:val="4F643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046D1"/>
    <w:multiLevelType w:val="multilevel"/>
    <w:tmpl w:val="F010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128F8"/>
    <w:multiLevelType w:val="hybridMultilevel"/>
    <w:tmpl w:val="FD48493A"/>
    <w:lvl w:ilvl="0" w:tplc="1390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41798"/>
    <w:multiLevelType w:val="multilevel"/>
    <w:tmpl w:val="D070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E5547"/>
    <w:multiLevelType w:val="multilevel"/>
    <w:tmpl w:val="B218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41A45"/>
    <w:multiLevelType w:val="multilevel"/>
    <w:tmpl w:val="F0C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62301"/>
    <w:multiLevelType w:val="multilevel"/>
    <w:tmpl w:val="435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E6B04"/>
    <w:multiLevelType w:val="hybridMultilevel"/>
    <w:tmpl w:val="87E288F4"/>
    <w:lvl w:ilvl="0" w:tplc="1390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A3503"/>
    <w:multiLevelType w:val="multilevel"/>
    <w:tmpl w:val="C72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56CE4"/>
    <w:multiLevelType w:val="multilevel"/>
    <w:tmpl w:val="88B6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165B1"/>
    <w:multiLevelType w:val="multilevel"/>
    <w:tmpl w:val="E3C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844A2"/>
    <w:multiLevelType w:val="hybridMultilevel"/>
    <w:tmpl w:val="92B2532A"/>
    <w:lvl w:ilvl="0" w:tplc="1390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A5ED9"/>
    <w:multiLevelType w:val="multilevel"/>
    <w:tmpl w:val="D712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6D3A6B"/>
    <w:multiLevelType w:val="multilevel"/>
    <w:tmpl w:val="CE4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93F0B"/>
    <w:multiLevelType w:val="multilevel"/>
    <w:tmpl w:val="A86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47309"/>
    <w:multiLevelType w:val="hybridMultilevel"/>
    <w:tmpl w:val="69AC5492"/>
    <w:lvl w:ilvl="0" w:tplc="1390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606BB"/>
    <w:multiLevelType w:val="multilevel"/>
    <w:tmpl w:val="B910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00CB6"/>
    <w:multiLevelType w:val="multilevel"/>
    <w:tmpl w:val="A18AD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27344"/>
    <w:multiLevelType w:val="multilevel"/>
    <w:tmpl w:val="894E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5642E"/>
    <w:multiLevelType w:val="multilevel"/>
    <w:tmpl w:val="0EA6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C4059"/>
    <w:multiLevelType w:val="multilevel"/>
    <w:tmpl w:val="8C5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70C1E"/>
    <w:multiLevelType w:val="multilevel"/>
    <w:tmpl w:val="2336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F21DA"/>
    <w:multiLevelType w:val="multilevel"/>
    <w:tmpl w:val="BE22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C04B7"/>
    <w:multiLevelType w:val="multilevel"/>
    <w:tmpl w:val="2B7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F22A2"/>
    <w:multiLevelType w:val="multilevel"/>
    <w:tmpl w:val="AA5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43C5D"/>
    <w:multiLevelType w:val="multilevel"/>
    <w:tmpl w:val="1C3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F21E8"/>
    <w:multiLevelType w:val="multilevel"/>
    <w:tmpl w:val="FEC8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A1C58"/>
    <w:multiLevelType w:val="multilevel"/>
    <w:tmpl w:val="31A63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A802CE"/>
    <w:multiLevelType w:val="multilevel"/>
    <w:tmpl w:val="A8A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79686D"/>
    <w:multiLevelType w:val="multilevel"/>
    <w:tmpl w:val="C7E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9B5062"/>
    <w:multiLevelType w:val="multilevel"/>
    <w:tmpl w:val="029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11CF7"/>
    <w:multiLevelType w:val="hybridMultilevel"/>
    <w:tmpl w:val="E4425ECA"/>
    <w:lvl w:ilvl="0" w:tplc="1390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505E88"/>
    <w:multiLevelType w:val="multilevel"/>
    <w:tmpl w:val="A8E0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EE1C4D"/>
    <w:multiLevelType w:val="multilevel"/>
    <w:tmpl w:val="D1DC6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655AE8"/>
    <w:multiLevelType w:val="multilevel"/>
    <w:tmpl w:val="567AE9B6"/>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506D9A"/>
    <w:multiLevelType w:val="multilevel"/>
    <w:tmpl w:val="E028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A22F9E"/>
    <w:multiLevelType w:val="multilevel"/>
    <w:tmpl w:val="1F5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364887">
    <w:abstractNumId w:val="1"/>
  </w:num>
  <w:num w:numId="2" w16cid:durableId="1391735906">
    <w:abstractNumId w:val="13"/>
  </w:num>
  <w:num w:numId="3" w16cid:durableId="2077825088">
    <w:abstractNumId w:val="29"/>
  </w:num>
  <w:num w:numId="4" w16cid:durableId="438185293">
    <w:abstractNumId w:val="44"/>
  </w:num>
  <w:num w:numId="5" w16cid:durableId="2016417285">
    <w:abstractNumId w:val="11"/>
  </w:num>
  <w:num w:numId="6" w16cid:durableId="1417628798">
    <w:abstractNumId w:val="42"/>
  </w:num>
  <w:num w:numId="7" w16cid:durableId="1800605416">
    <w:abstractNumId w:val="22"/>
  </w:num>
  <w:num w:numId="8" w16cid:durableId="593054497">
    <w:abstractNumId w:val="4"/>
  </w:num>
  <w:num w:numId="9" w16cid:durableId="335574981">
    <w:abstractNumId w:val="38"/>
  </w:num>
  <w:num w:numId="10" w16cid:durableId="1575237750">
    <w:abstractNumId w:val="2"/>
  </w:num>
  <w:num w:numId="11" w16cid:durableId="1990013491">
    <w:abstractNumId w:val="25"/>
  </w:num>
  <w:num w:numId="12" w16cid:durableId="616715755">
    <w:abstractNumId w:val="7"/>
  </w:num>
  <w:num w:numId="13" w16cid:durableId="1200313727">
    <w:abstractNumId w:val="39"/>
  </w:num>
  <w:num w:numId="14" w16cid:durableId="1909655981">
    <w:abstractNumId w:val="46"/>
  </w:num>
  <w:num w:numId="15" w16cid:durableId="1580482590">
    <w:abstractNumId w:val="24"/>
  </w:num>
  <w:num w:numId="16" w16cid:durableId="1693990412">
    <w:abstractNumId w:val="6"/>
  </w:num>
  <w:num w:numId="17" w16cid:durableId="2024167931">
    <w:abstractNumId w:val="5"/>
  </w:num>
  <w:num w:numId="18" w16cid:durableId="545916220">
    <w:abstractNumId w:val="35"/>
  </w:num>
  <w:num w:numId="19" w16cid:durableId="909078094">
    <w:abstractNumId w:val="0"/>
  </w:num>
  <w:num w:numId="20" w16cid:durableId="1901747150">
    <w:abstractNumId w:val="45"/>
  </w:num>
  <w:num w:numId="21" w16cid:durableId="69040410">
    <w:abstractNumId w:val="8"/>
  </w:num>
  <w:num w:numId="22" w16cid:durableId="377780304">
    <w:abstractNumId w:val="20"/>
  </w:num>
  <w:num w:numId="23" w16cid:durableId="1830974074">
    <w:abstractNumId w:val="30"/>
  </w:num>
  <w:num w:numId="24" w16cid:durableId="850146270">
    <w:abstractNumId w:val="15"/>
  </w:num>
  <w:num w:numId="25" w16cid:durableId="732242480">
    <w:abstractNumId w:val="26"/>
  </w:num>
  <w:num w:numId="26" w16cid:durableId="1345404594">
    <w:abstractNumId w:val="33"/>
  </w:num>
  <w:num w:numId="27" w16cid:durableId="1064721613">
    <w:abstractNumId w:val="28"/>
  </w:num>
  <w:num w:numId="28" w16cid:durableId="100074904">
    <w:abstractNumId w:val="31"/>
  </w:num>
  <w:num w:numId="29" w16cid:durableId="421226393">
    <w:abstractNumId w:val="19"/>
  </w:num>
  <w:num w:numId="30" w16cid:durableId="1847788879">
    <w:abstractNumId w:val="18"/>
  </w:num>
  <w:num w:numId="31" w16cid:durableId="1213688500">
    <w:abstractNumId w:val="32"/>
  </w:num>
  <w:num w:numId="32" w16cid:durableId="1622614044">
    <w:abstractNumId w:val="23"/>
  </w:num>
  <w:num w:numId="33" w16cid:durableId="204341605">
    <w:abstractNumId w:val="40"/>
  </w:num>
  <w:num w:numId="34" w16cid:durableId="1563709254">
    <w:abstractNumId w:val="16"/>
  </w:num>
  <w:num w:numId="35" w16cid:durableId="1226139340">
    <w:abstractNumId w:val="43"/>
  </w:num>
  <w:num w:numId="36" w16cid:durableId="1665206670">
    <w:abstractNumId w:val="37"/>
  </w:num>
  <w:num w:numId="37" w16cid:durableId="3364463">
    <w:abstractNumId w:val="10"/>
  </w:num>
  <w:num w:numId="38" w16cid:durableId="1798136890">
    <w:abstractNumId w:val="9"/>
  </w:num>
  <w:num w:numId="39" w16cid:durableId="1539390030">
    <w:abstractNumId w:val="27"/>
  </w:num>
  <w:num w:numId="40" w16cid:durableId="1333992284">
    <w:abstractNumId w:val="3"/>
  </w:num>
  <w:num w:numId="41" w16cid:durableId="371422190">
    <w:abstractNumId w:val="17"/>
  </w:num>
  <w:num w:numId="42" w16cid:durableId="454295629">
    <w:abstractNumId w:val="12"/>
  </w:num>
  <w:num w:numId="43" w16cid:durableId="96489947">
    <w:abstractNumId w:val="41"/>
  </w:num>
  <w:num w:numId="44" w16cid:durableId="967246899">
    <w:abstractNumId w:val="21"/>
  </w:num>
  <w:num w:numId="45" w16cid:durableId="1270352532">
    <w:abstractNumId w:val="36"/>
  </w:num>
  <w:num w:numId="46" w16cid:durableId="533739648">
    <w:abstractNumId w:val="34"/>
  </w:num>
  <w:num w:numId="47" w16cid:durableId="6988163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02"/>
    <w:rsid w:val="00035E3A"/>
    <w:rsid w:val="000B32A1"/>
    <w:rsid w:val="000B64D2"/>
    <w:rsid w:val="000C367D"/>
    <w:rsid w:val="001A1ADA"/>
    <w:rsid w:val="003657AE"/>
    <w:rsid w:val="003D51A7"/>
    <w:rsid w:val="0056664B"/>
    <w:rsid w:val="006B308E"/>
    <w:rsid w:val="007752A4"/>
    <w:rsid w:val="008055DE"/>
    <w:rsid w:val="00853A2D"/>
    <w:rsid w:val="008C05AA"/>
    <w:rsid w:val="00A40A4A"/>
    <w:rsid w:val="00A8014F"/>
    <w:rsid w:val="00A868DC"/>
    <w:rsid w:val="00AF73DF"/>
    <w:rsid w:val="00B832EF"/>
    <w:rsid w:val="00D46F2A"/>
    <w:rsid w:val="00D51BF6"/>
    <w:rsid w:val="00D93CBD"/>
    <w:rsid w:val="00E51C02"/>
    <w:rsid w:val="00EB1CC7"/>
    <w:rsid w:val="00F5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14E1"/>
  <w15:chartTrackingRefBased/>
  <w15:docId w15:val="{0A4D225A-5E41-4E63-A667-FC8A85B5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02"/>
    <w:pPr>
      <w:ind w:left="720"/>
      <w:contextualSpacing/>
    </w:pPr>
  </w:style>
  <w:style w:type="character" w:styleId="Hyperlink">
    <w:name w:val="Hyperlink"/>
    <w:basedOn w:val="DefaultParagraphFont"/>
    <w:uiPriority w:val="99"/>
    <w:unhideWhenUsed/>
    <w:rsid w:val="000B32A1"/>
    <w:rPr>
      <w:color w:val="0563C1" w:themeColor="hyperlink"/>
      <w:u w:val="single"/>
    </w:rPr>
  </w:style>
  <w:style w:type="character" w:styleId="UnresolvedMention">
    <w:name w:val="Unresolved Mention"/>
    <w:basedOn w:val="DefaultParagraphFont"/>
    <w:uiPriority w:val="99"/>
    <w:semiHidden/>
    <w:unhideWhenUsed/>
    <w:rsid w:val="000B32A1"/>
    <w:rPr>
      <w:color w:val="605E5C"/>
      <w:shd w:val="clear" w:color="auto" w:fill="E1DFDD"/>
    </w:rPr>
  </w:style>
  <w:style w:type="character" w:styleId="PlaceholderText">
    <w:name w:val="Placeholder Text"/>
    <w:basedOn w:val="DefaultParagraphFont"/>
    <w:uiPriority w:val="99"/>
    <w:semiHidden/>
    <w:rsid w:val="00D51B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2877">
      <w:bodyDiv w:val="1"/>
      <w:marLeft w:val="0"/>
      <w:marRight w:val="0"/>
      <w:marTop w:val="0"/>
      <w:marBottom w:val="0"/>
      <w:divBdr>
        <w:top w:val="none" w:sz="0" w:space="0" w:color="auto"/>
        <w:left w:val="none" w:sz="0" w:space="0" w:color="auto"/>
        <w:bottom w:val="none" w:sz="0" w:space="0" w:color="auto"/>
        <w:right w:val="none" w:sz="0" w:space="0" w:color="auto"/>
      </w:divBdr>
    </w:div>
    <w:div w:id="59138924">
      <w:bodyDiv w:val="1"/>
      <w:marLeft w:val="0"/>
      <w:marRight w:val="0"/>
      <w:marTop w:val="0"/>
      <w:marBottom w:val="0"/>
      <w:divBdr>
        <w:top w:val="none" w:sz="0" w:space="0" w:color="auto"/>
        <w:left w:val="none" w:sz="0" w:space="0" w:color="auto"/>
        <w:bottom w:val="none" w:sz="0" w:space="0" w:color="auto"/>
        <w:right w:val="none" w:sz="0" w:space="0" w:color="auto"/>
      </w:divBdr>
    </w:div>
    <w:div w:id="83455409">
      <w:bodyDiv w:val="1"/>
      <w:marLeft w:val="0"/>
      <w:marRight w:val="0"/>
      <w:marTop w:val="0"/>
      <w:marBottom w:val="0"/>
      <w:divBdr>
        <w:top w:val="none" w:sz="0" w:space="0" w:color="auto"/>
        <w:left w:val="none" w:sz="0" w:space="0" w:color="auto"/>
        <w:bottom w:val="none" w:sz="0" w:space="0" w:color="auto"/>
        <w:right w:val="none" w:sz="0" w:space="0" w:color="auto"/>
      </w:divBdr>
    </w:div>
    <w:div w:id="100035154">
      <w:bodyDiv w:val="1"/>
      <w:marLeft w:val="0"/>
      <w:marRight w:val="0"/>
      <w:marTop w:val="0"/>
      <w:marBottom w:val="0"/>
      <w:divBdr>
        <w:top w:val="none" w:sz="0" w:space="0" w:color="auto"/>
        <w:left w:val="none" w:sz="0" w:space="0" w:color="auto"/>
        <w:bottom w:val="none" w:sz="0" w:space="0" w:color="auto"/>
        <w:right w:val="none" w:sz="0" w:space="0" w:color="auto"/>
      </w:divBdr>
    </w:div>
    <w:div w:id="113444156">
      <w:bodyDiv w:val="1"/>
      <w:marLeft w:val="0"/>
      <w:marRight w:val="0"/>
      <w:marTop w:val="0"/>
      <w:marBottom w:val="0"/>
      <w:divBdr>
        <w:top w:val="none" w:sz="0" w:space="0" w:color="auto"/>
        <w:left w:val="none" w:sz="0" w:space="0" w:color="auto"/>
        <w:bottom w:val="none" w:sz="0" w:space="0" w:color="auto"/>
        <w:right w:val="none" w:sz="0" w:space="0" w:color="auto"/>
      </w:divBdr>
    </w:div>
    <w:div w:id="176625290">
      <w:bodyDiv w:val="1"/>
      <w:marLeft w:val="0"/>
      <w:marRight w:val="0"/>
      <w:marTop w:val="0"/>
      <w:marBottom w:val="0"/>
      <w:divBdr>
        <w:top w:val="none" w:sz="0" w:space="0" w:color="auto"/>
        <w:left w:val="none" w:sz="0" w:space="0" w:color="auto"/>
        <w:bottom w:val="none" w:sz="0" w:space="0" w:color="auto"/>
        <w:right w:val="none" w:sz="0" w:space="0" w:color="auto"/>
      </w:divBdr>
    </w:div>
    <w:div w:id="192816117">
      <w:bodyDiv w:val="1"/>
      <w:marLeft w:val="0"/>
      <w:marRight w:val="0"/>
      <w:marTop w:val="0"/>
      <w:marBottom w:val="0"/>
      <w:divBdr>
        <w:top w:val="none" w:sz="0" w:space="0" w:color="auto"/>
        <w:left w:val="none" w:sz="0" w:space="0" w:color="auto"/>
        <w:bottom w:val="none" w:sz="0" w:space="0" w:color="auto"/>
        <w:right w:val="none" w:sz="0" w:space="0" w:color="auto"/>
      </w:divBdr>
    </w:div>
    <w:div w:id="195239039">
      <w:bodyDiv w:val="1"/>
      <w:marLeft w:val="0"/>
      <w:marRight w:val="0"/>
      <w:marTop w:val="0"/>
      <w:marBottom w:val="0"/>
      <w:divBdr>
        <w:top w:val="none" w:sz="0" w:space="0" w:color="auto"/>
        <w:left w:val="none" w:sz="0" w:space="0" w:color="auto"/>
        <w:bottom w:val="none" w:sz="0" w:space="0" w:color="auto"/>
        <w:right w:val="none" w:sz="0" w:space="0" w:color="auto"/>
      </w:divBdr>
    </w:div>
    <w:div w:id="224030813">
      <w:bodyDiv w:val="1"/>
      <w:marLeft w:val="0"/>
      <w:marRight w:val="0"/>
      <w:marTop w:val="0"/>
      <w:marBottom w:val="0"/>
      <w:divBdr>
        <w:top w:val="none" w:sz="0" w:space="0" w:color="auto"/>
        <w:left w:val="none" w:sz="0" w:space="0" w:color="auto"/>
        <w:bottom w:val="none" w:sz="0" w:space="0" w:color="auto"/>
        <w:right w:val="none" w:sz="0" w:space="0" w:color="auto"/>
      </w:divBdr>
    </w:div>
    <w:div w:id="242835029">
      <w:bodyDiv w:val="1"/>
      <w:marLeft w:val="0"/>
      <w:marRight w:val="0"/>
      <w:marTop w:val="0"/>
      <w:marBottom w:val="0"/>
      <w:divBdr>
        <w:top w:val="none" w:sz="0" w:space="0" w:color="auto"/>
        <w:left w:val="none" w:sz="0" w:space="0" w:color="auto"/>
        <w:bottom w:val="none" w:sz="0" w:space="0" w:color="auto"/>
        <w:right w:val="none" w:sz="0" w:space="0" w:color="auto"/>
      </w:divBdr>
    </w:div>
    <w:div w:id="291208658">
      <w:bodyDiv w:val="1"/>
      <w:marLeft w:val="0"/>
      <w:marRight w:val="0"/>
      <w:marTop w:val="0"/>
      <w:marBottom w:val="0"/>
      <w:divBdr>
        <w:top w:val="none" w:sz="0" w:space="0" w:color="auto"/>
        <w:left w:val="none" w:sz="0" w:space="0" w:color="auto"/>
        <w:bottom w:val="none" w:sz="0" w:space="0" w:color="auto"/>
        <w:right w:val="none" w:sz="0" w:space="0" w:color="auto"/>
      </w:divBdr>
    </w:div>
    <w:div w:id="292172913">
      <w:bodyDiv w:val="1"/>
      <w:marLeft w:val="0"/>
      <w:marRight w:val="0"/>
      <w:marTop w:val="0"/>
      <w:marBottom w:val="0"/>
      <w:divBdr>
        <w:top w:val="none" w:sz="0" w:space="0" w:color="auto"/>
        <w:left w:val="none" w:sz="0" w:space="0" w:color="auto"/>
        <w:bottom w:val="none" w:sz="0" w:space="0" w:color="auto"/>
        <w:right w:val="none" w:sz="0" w:space="0" w:color="auto"/>
      </w:divBdr>
    </w:div>
    <w:div w:id="324356996">
      <w:bodyDiv w:val="1"/>
      <w:marLeft w:val="0"/>
      <w:marRight w:val="0"/>
      <w:marTop w:val="0"/>
      <w:marBottom w:val="0"/>
      <w:divBdr>
        <w:top w:val="none" w:sz="0" w:space="0" w:color="auto"/>
        <w:left w:val="none" w:sz="0" w:space="0" w:color="auto"/>
        <w:bottom w:val="none" w:sz="0" w:space="0" w:color="auto"/>
        <w:right w:val="none" w:sz="0" w:space="0" w:color="auto"/>
      </w:divBdr>
    </w:div>
    <w:div w:id="410398011">
      <w:bodyDiv w:val="1"/>
      <w:marLeft w:val="0"/>
      <w:marRight w:val="0"/>
      <w:marTop w:val="0"/>
      <w:marBottom w:val="0"/>
      <w:divBdr>
        <w:top w:val="none" w:sz="0" w:space="0" w:color="auto"/>
        <w:left w:val="none" w:sz="0" w:space="0" w:color="auto"/>
        <w:bottom w:val="none" w:sz="0" w:space="0" w:color="auto"/>
        <w:right w:val="none" w:sz="0" w:space="0" w:color="auto"/>
      </w:divBdr>
    </w:div>
    <w:div w:id="475268893">
      <w:bodyDiv w:val="1"/>
      <w:marLeft w:val="0"/>
      <w:marRight w:val="0"/>
      <w:marTop w:val="0"/>
      <w:marBottom w:val="0"/>
      <w:divBdr>
        <w:top w:val="none" w:sz="0" w:space="0" w:color="auto"/>
        <w:left w:val="none" w:sz="0" w:space="0" w:color="auto"/>
        <w:bottom w:val="none" w:sz="0" w:space="0" w:color="auto"/>
        <w:right w:val="none" w:sz="0" w:space="0" w:color="auto"/>
      </w:divBdr>
    </w:div>
    <w:div w:id="542015115">
      <w:bodyDiv w:val="1"/>
      <w:marLeft w:val="0"/>
      <w:marRight w:val="0"/>
      <w:marTop w:val="0"/>
      <w:marBottom w:val="0"/>
      <w:divBdr>
        <w:top w:val="none" w:sz="0" w:space="0" w:color="auto"/>
        <w:left w:val="none" w:sz="0" w:space="0" w:color="auto"/>
        <w:bottom w:val="none" w:sz="0" w:space="0" w:color="auto"/>
        <w:right w:val="none" w:sz="0" w:space="0" w:color="auto"/>
      </w:divBdr>
    </w:div>
    <w:div w:id="609514514">
      <w:bodyDiv w:val="1"/>
      <w:marLeft w:val="0"/>
      <w:marRight w:val="0"/>
      <w:marTop w:val="0"/>
      <w:marBottom w:val="0"/>
      <w:divBdr>
        <w:top w:val="none" w:sz="0" w:space="0" w:color="auto"/>
        <w:left w:val="none" w:sz="0" w:space="0" w:color="auto"/>
        <w:bottom w:val="none" w:sz="0" w:space="0" w:color="auto"/>
        <w:right w:val="none" w:sz="0" w:space="0" w:color="auto"/>
      </w:divBdr>
    </w:div>
    <w:div w:id="667102758">
      <w:bodyDiv w:val="1"/>
      <w:marLeft w:val="0"/>
      <w:marRight w:val="0"/>
      <w:marTop w:val="0"/>
      <w:marBottom w:val="0"/>
      <w:divBdr>
        <w:top w:val="none" w:sz="0" w:space="0" w:color="auto"/>
        <w:left w:val="none" w:sz="0" w:space="0" w:color="auto"/>
        <w:bottom w:val="none" w:sz="0" w:space="0" w:color="auto"/>
        <w:right w:val="none" w:sz="0" w:space="0" w:color="auto"/>
      </w:divBdr>
    </w:div>
    <w:div w:id="675572329">
      <w:bodyDiv w:val="1"/>
      <w:marLeft w:val="0"/>
      <w:marRight w:val="0"/>
      <w:marTop w:val="0"/>
      <w:marBottom w:val="0"/>
      <w:divBdr>
        <w:top w:val="none" w:sz="0" w:space="0" w:color="auto"/>
        <w:left w:val="none" w:sz="0" w:space="0" w:color="auto"/>
        <w:bottom w:val="none" w:sz="0" w:space="0" w:color="auto"/>
        <w:right w:val="none" w:sz="0" w:space="0" w:color="auto"/>
      </w:divBdr>
    </w:div>
    <w:div w:id="684600514">
      <w:bodyDiv w:val="1"/>
      <w:marLeft w:val="0"/>
      <w:marRight w:val="0"/>
      <w:marTop w:val="0"/>
      <w:marBottom w:val="0"/>
      <w:divBdr>
        <w:top w:val="none" w:sz="0" w:space="0" w:color="auto"/>
        <w:left w:val="none" w:sz="0" w:space="0" w:color="auto"/>
        <w:bottom w:val="none" w:sz="0" w:space="0" w:color="auto"/>
        <w:right w:val="none" w:sz="0" w:space="0" w:color="auto"/>
      </w:divBdr>
    </w:div>
    <w:div w:id="757605897">
      <w:bodyDiv w:val="1"/>
      <w:marLeft w:val="0"/>
      <w:marRight w:val="0"/>
      <w:marTop w:val="0"/>
      <w:marBottom w:val="0"/>
      <w:divBdr>
        <w:top w:val="none" w:sz="0" w:space="0" w:color="auto"/>
        <w:left w:val="none" w:sz="0" w:space="0" w:color="auto"/>
        <w:bottom w:val="none" w:sz="0" w:space="0" w:color="auto"/>
        <w:right w:val="none" w:sz="0" w:space="0" w:color="auto"/>
      </w:divBdr>
    </w:div>
    <w:div w:id="787511460">
      <w:bodyDiv w:val="1"/>
      <w:marLeft w:val="0"/>
      <w:marRight w:val="0"/>
      <w:marTop w:val="0"/>
      <w:marBottom w:val="0"/>
      <w:divBdr>
        <w:top w:val="none" w:sz="0" w:space="0" w:color="auto"/>
        <w:left w:val="none" w:sz="0" w:space="0" w:color="auto"/>
        <w:bottom w:val="none" w:sz="0" w:space="0" w:color="auto"/>
        <w:right w:val="none" w:sz="0" w:space="0" w:color="auto"/>
      </w:divBdr>
    </w:div>
    <w:div w:id="812797224">
      <w:bodyDiv w:val="1"/>
      <w:marLeft w:val="0"/>
      <w:marRight w:val="0"/>
      <w:marTop w:val="0"/>
      <w:marBottom w:val="0"/>
      <w:divBdr>
        <w:top w:val="none" w:sz="0" w:space="0" w:color="auto"/>
        <w:left w:val="none" w:sz="0" w:space="0" w:color="auto"/>
        <w:bottom w:val="none" w:sz="0" w:space="0" w:color="auto"/>
        <w:right w:val="none" w:sz="0" w:space="0" w:color="auto"/>
      </w:divBdr>
    </w:div>
    <w:div w:id="830218108">
      <w:bodyDiv w:val="1"/>
      <w:marLeft w:val="0"/>
      <w:marRight w:val="0"/>
      <w:marTop w:val="0"/>
      <w:marBottom w:val="0"/>
      <w:divBdr>
        <w:top w:val="none" w:sz="0" w:space="0" w:color="auto"/>
        <w:left w:val="none" w:sz="0" w:space="0" w:color="auto"/>
        <w:bottom w:val="none" w:sz="0" w:space="0" w:color="auto"/>
        <w:right w:val="none" w:sz="0" w:space="0" w:color="auto"/>
      </w:divBdr>
    </w:div>
    <w:div w:id="904292218">
      <w:bodyDiv w:val="1"/>
      <w:marLeft w:val="0"/>
      <w:marRight w:val="0"/>
      <w:marTop w:val="0"/>
      <w:marBottom w:val="0"/>
      <w:divBdr>
        <w:top w:val="none" w:sz="0" w:space="0" w:color="auto"/>
        <w:left w:val="none" w:sz="0" w:space="0" w:color="auto"/>
        <w:bottom w:val="none" w:sz="0" w:space="0" w:color="auto"/>
        <w:right w:val="none" w:sz="0" w:space="0" w:color="auto"/>
      </w:divBdr>
    </w:div>
    <w:div w:id="910697995">
      <w:bodyDiv w:val="1"/>
      <w:marLeft w:val="0"/>
      <w:marRight w:val="0"/>
      <w:marTop w:val="0"/>
      <w:marBottom w:val="0"/>
      <w:divBdr>
        <w:top w:val="none" w:sz="0" w:space="0" w:color="auto"/>
        <w:left w:val="none" w:sz="0" w:space="0" w:color="auto"/>
        <w:bottom w:val="none" w:sz="0" w:space="0" w:color="auto"/>
        <w:right w:val="none" w:sz="0" w:space="0" w:color="auto"/>
      </w:divBdr>
    </w:div>
    <w:div w:id="935020156">
      <w:bodyDiv w:val="1"/>
      <w:marLeft w:val="0"/>
      <w:marRight w:val="0"/>
      <w:marTop w:val="0"/>
      <w:marBottom w:val="0"/>
      <w:divBdr>
        <w:top w:val="none" w:sz="0" w:space="0" w:color="auto"/>
        <w:left w:val="none" w:sz="0" w:space="0" w:color="auto"/>
        <w:bottom w:val="none" w:sz="0" w:space="0" w:color="auto"/>
        <w:right w:val="none" w:sz="0" w:space="0" w:color="auto"/>
      </w:divBdr>
    </w:div>
    <w:div w:id="951589855">
      <w:bodyDiv w:val="1"/>
      <w:marLeft w:val="0"/>
      <w:marRight w:val="0"/>
      <w:marTop w:val="0"/>
      <w:marBottom w:val="0"/>
      <w:divBdr>
        <w:top w:val="none" w:sz="0" w:space="0" w:color="auto"/>
        <w:left w:val="none" w:sz="0" w:space="0" w:color="auto"/>
        <w:bottom w:val="none" w:sz="0" w:space="0" w:color="auto"/>
        <w:right w:val="none" w:sz="0" w:space="0" w:color="auto"/>
      </w:divBdr>
    </w:div>
    <w:div w:id="965114082">
      <w:bodyDiv w:val="1"/>
      <w:marLeft w:val="0"/>
      <w:marRight w:val="0"/>
      <w:marTop w:val="0"/>
      <w:marBottom w:val="0"/>
      <w:divBdr>
        <w:top w:val="none" w:sz="0" w:space="0" w:color="auto"/>
        <w:left w:val="none" w:sz="0" w:space="0" w:color="auto"/>
        <w:bottom w:val="none" w:sz="0" w:space="0" w:color="auto"/>
        <w:right w:val="none" w:sz="0" w:space="0" w:color="auto"/>
      </w:divBdr>
    </w:div>
    <w:div w:id="998121450">
      <w:bodyDiv w:val="1"/>
      <w:marLeft w:val="0"/>
      <w:marRight w:val="0"/>
      <w:marTop w:val="0"/>
      <w:marBottom w:val="0"/>
      <w:divBdr>
        <w:top w:val="none" w:sz="0" w:space="0" w:color="auto"/>
        <w:left w:val="none" w:sz="0" w:space="0" w:color="auto"/>
        <w:bottom w:val="none" w:sz="0" w:space="0" w:color="auto"/>
        <w:right w:val="none" w:sz="0" w:space="0" w:color="auto"/>
      </w:divBdr>
    </w:div>
    <w:div w:id="1026980884">
      <w:bodyDiv w:val="1"/>
      <w:marLeft w:val="0"/>
      <w:marRight w:val="0"/>
      <w:marTop w:val="0"/>
      <w:marBottom w:val="0"/>
      <w:divBdr>
        <w:top w:val="none" w:sz="0" w:space="0" w:color="auto"/>
        <w:left w:val="none" w:sz="0" w:space="0" w:color="auto"/>
        <w:bottom w:val="none" w:sz="0" w:space="0" w:color="auto"/>
        <w:right w:val="none" w:sz="0" w:space="0" w:color="auto"/>
      </w:divBdr>
    </w:div>
    <w:div w:id="1036848940">
      <w:bodyDiv w:val="1"/>
      <w:marLeft w:val="0"/>
      <w:marRight w:val="0"/>
      <w:marTop w:val="0"/>
      <w:marBottom w:val="0"/>
      <w:divBdr>
        <w:top w:val="none" w:sz="0" w:space="0" w:color="auto"/>
        <w:left w:val="none" w:sz="0" w:space="0" w:color="auto"/>
        <w:bottom w:val="none" w:sz="0" w:space="0" w:color="auto"/>
        <w:right w:val="none" w:sz="0" w:space="0" w:color="auto"/>
      </w:divBdr>
    </w:div>
    <w:div w:id="1065445556">
      <w:bodyDiv w:val="1"/>
      <w:marLeft w:val="0"/>
      <w:marRight w:val="0"/>
      <w:marTop w:val="0"/>
      <w:marBottom w:val="0"/>
      <w:divBdr>
        <w:top w:val="none" w:sz="0" w:space="0" w:color="auto"/>
        <w:left w:val="none" w:sz="0" w:space="0" w:color="auto"/>
        <w:bottom w:val="none" w:sz="0" w:space="0" w:color="auto"/>
        <w:right w:val="none" w:sz="0" w:space="0" w:color="auto"/>
      </w:divBdr>
    </w:div>
    <w:div w:id="1146628784">
      <w:bodyDiv w:val="1"/>
      <w:marLeft w:val="0"/>
      <w:marRight w:val="0"/>
      <w:marTop w:val="0"/>
      <w:marBottom w:val="0"/>
      <w:divBdr>
        <w:top w:val="none" w:sz="0" w:space="0" w:color="auto"/>
        <w:left w:val="none" w:sz="0" w:space="0" w:color="auto"/>
        <w:bottom w:val="none" w:sz="0" w:space="0" w:color="auto"/>
        <w:right w:val="none" w:sz="0" w:space="0" w:color="auto"/>
      </w:divBdr>
    </w:div>
    <w:div w:id="1150945153">
      <w:bodyDiv w:val="1"/>
      <w:marLeft w:val="0"/>
      <w:marRight w:val="0"/>
      <w:marTop w:val="0"/>
      <w:marBottom w:val="0"/>
      <w:divBdr>
        <w:top w:val="none" w:sz="0" w:space="0" w:color="auto"/>
        <w:left w:val="none" w:sz="0" w:space="0" w:color="auto"/>
        <w:bottom w:val="none" w:sz="0" w:space="0" w:color="auto"/>
        <w:right w:val="none" w:sz="0" w:space="0" w:color="auto"/>
      </w:divBdr>
    </w:div>
    <w:div w:id="1154488877">
      <w:bodyDiv w:val="1"/>
      <w:marLeft w:val="0"/>
      <w:marRight w:val="0"/>
      <w:marTop w:val="0"/>
      <w:marBottom w:val="0"/>
      <w:divBdr>
        <w:top w:val="none" w:sz="0" w:space="0" w:color="auto"/>
        <w:left w:val="none" w:sz="0" w:space="0" w:color="auto"/>
        <w:bottom w:val="none" w:sz="0" w:space="0" w:color="auto"/>
        <w:right w:val="none" w:sz="0" w:space="0" w:color="auto"/>
      </w:divBdr>
    </w:div>
    <w:div w:id="1172910930">
      <w:bodyDiv w:val="1"/>
      <w:marLeft w:val="0"/>
      <w:marRight w:val="0"/>
      <w:marTop w:val="0"/>
      <w:marBottom w:val="0"/>
      <w:divBdr>
        <w:top w:val="none" w:sz="0" w:space="0" w:color="auto"/>
        <w:left w:val="none" w:sz="0" w:space="0" w:color="auto"/>
        <w:bottom w:val="none" w:sz="0" w:space="0" w:color="auto"/>
        <w:right w:val="none" w:sz="0" w:space="0" w:color="auto"/>
      </w:divBdr>
    </w:div>
    <w:div w:id="1184320753">
      <w:bodyDiv w:val="1"/>
      <w:marLeft w:val="0"/>
      <w:marRight w:val="0"/>
      <w:marTop w:val="0"/>
      <w:marBottom w:val="0"/>
      <w:divBdr>
        <w:top w:val="none" w:sz="0" w:space="0" w:color="auto"/>
        <w:left w:val="none" w:sz="0" w:space="0" w:color="auto"/>
        <w:bottom w:val="none" w:sz="0" w:space="0" w:color="auto"/>
        <w:right w:val="none" w:sz="0" w:space="0" w:color="auto"/>
      </w:divBdr>
    </w:div>
    <w:div w:id="1196306957">
      <w:bodyDiv w:val="1"/>
      <w:marLeft w:val="0"/>
      <w:marRight w:val="0"/>
      <w:marTop w:val="0"/>
      <w:marBottom w:val="0"/>
      <w:divBdr>
        <w:top w:val="none" w:sz="0" w:space="0" w:color="auto"/>
        <w:left w:val="none" w:sz="0" w:space="0" w:color="auto"/>
        <w:bottom w:val="none" w:sz="0" w:space="0" w:color="auto"/>
        <w:right w:val="none" w:sz="0" w:space="0" w:color="auto"/>
      </w:divBdr>
    </w:div>
    <w:div w:id="1213688643">
      <w:bodyDiv w:val="1"/>
      <w:marLeft w:val="0"/>
      <w:marRight w:val="0"/>
      <w:marTop w:val="0"/>
      <w:marBottom w:val="0"/>
      <w:divBdr>
        <w:top w:val="none" w:sz="0" w:space="0" w:color="auto"/>
        <w:left w:val="none" w:sz="0" w:space="0" w:color="auto"/>
        <w:bottom w:val="none" w:sz="0" w:space="0" w:color="auto"/>
        <w:right w:val="none" w:sz="0" w:space="0" w:color="auto"/>
      </w:divBdr>
    </w:div>
    <w:div w:id="1270814286">
      <w:bodyDiv w:val="1"/>
      <w:marLeft w:val="0"/>
      <w:marRight w:val="0"/>
      <w:marTop w:val="0"/>
      <w:marBottom w:val="0"/>
      <w:divBdr>
        <w:top w:val="none" w:sz="0" w:space="0" w:color="auto"/>
        <w:left w:val="none" w:sz="0" w:space="0" w:color="auto"/>
        <w:bottom w:val="none" w:sz="0" w:space="0" w:color="auto"/>
        <w:right w:val="none" w:sz="0" w:space="0" w:color="auto"/>
      </w:divBdr>
    </w:div>
    <w:div w:id="1327779544">
      <w:bodyDiv w:val="1"/>
      <w:marLeft w:val="0"/>
      <w:marRight w:val="0"/>
      <w:marTop w:val="0"/>
      <w:marBottom w:val="0"/>
      <w:divBdr>
        <w:top w:val="none" w:sz="0" w:space="0" w:color="auto"/>
        <w:left w:val="none" w:sz="0" w:space="0" w:color="auto"/>
        <w:bottom w:val="none" w:sz="0" w:space="0" w:color="auto"/>
        <w:right w:val="none" w:sz="0" w:space="0" w:color="auto"/>
      </w:divBdr>
    </w:div>
    <w:div w:id="1377661792">
      <w:bodyDiv w:val="1"/>
      <w:marLeft w:val="0"/>
      <w:marRight w:val="0"/>
      <w:marTop w:val="0"/>
      <w:marBottom w:val="0"/>
      <w:divBdr>
        <w:top w:val="none" w:sz="0" w:space="0" w:color="auto"/>
        <w:left w:val="none" w:sz="0" w:space="0" w:color="auto"/>
        <w:bottom w:val="none" w:sz="0" w:space="0" w:color="auto"/>
        <w:right w:val="none" w:sz="0" w:space="0" w:color="auto"/>
      </w:divBdr>
    </w:div>
    <w:div w:id="1379163034">
      <w:bodyDiv w:val="1"/>
      <w:marLeft w:val="0"/>
      <w:marRight w:val="0"/>
      <w:marTop w:val="0"/>
      <w:marBottom w:val="0"/>
      <w:divBdr>
        <w:top w:val="none" w:sz="0" w:space="0" w:color="auto"/>
        <w:left w:val="none" w:sz="0" w:space="0" w:color="auto"/>
        <w:bottom w:val="none" w:sz="0" w:space="0" w:color="auto"/>
        <w:right w:val="none" w:sz="0" w:space="0" w:color="auto"/>
      </w:divBdr>
    </w:div>
    <w:div w:id="1444960268">
      <w:bodyDiv w:val="1"/>
      <w:marLeft w:val="0"/>
      <w:marRight w:val="0"/>
      <w:marTop w:val="0"/>
      <w:marBottom w:val="0"/>
      <w:divBdr>
        <w:top w:val="none" w:sz="0" w:space="0" w:color="auto"/>
        <w:left w:val="none" w:sz="0" w:space="0" w:color="auto"/>
        <w:bottom w:val="none" w:sz="0" w:space="0" w:color="auto"/>
        <w:right w:val="none" w:sz="0" w:space="0" w:color="auto"/>
      </w:divBdr>
    </w:div>
    <w:div w:id="1478915798">
      <w:bodyDiv w:val="1"/>
      <w:marLeft w:val="0"/>
      <w:marRight w:val="0"/>
      <w:marTop w:val="0"/>
      <w:marBottom w:val="0"/>
      <w:divBdr>
        <w:top w:val="none" w:sz="0" w:space="0" w:color="auto"/>
        <w:left w:val="none" w:sz="0" w:space="0" w:color="auto"/>
        <w:bottom w:val="none" w:sz="0" w:space="0" w:color="auto"/>
        <w:right w:val="none" w:sz="0" w:space="0" w:color="auto"/>
      </w:divBdr>
    </w:div>
    <w:div w:id="1480608106">
      <w:bodyDiv w:val="1"/>
      <w:marLeft w:val="0"/>
      <w:marRight w:val="0"/>
      <w:marTop w:val="0"/>
      <w:marBottom w:val="0"/>
      <w:divBdr>
        <w:top w:val="none" w:sz="0" w:space="0" w:color="auto"/>
        <w:left w:val="none" w:sz="0" w:space="0" w:color="auto"/>
        <w:bottom w:val="none" w:sz="0" w:space="0" w:color="auto"/>
        <w:right w:val="none" w:sz="0" w:space="0" w:color="auto"/>
      </w:divBdr>
    </w:div>
    <w:div w:id="1500340700">
      <w:bodyDiv w:val="1"/>
      <w:marLeft w:val="0"/>
      <w:marRight w:val="0"/>
      <w:marTop w:val="0"/>
      <w:marBottom w:val="0"/>
      <w:divBdr>
        <w:top w:val="none" w:sz="0" w:space="0" w:color="auto"/>
        <w:left w:val="none" w:sz="0" w:space="0" w:color="auto"/>
        <w:bottom w:val="none" w:sz="0" w:space="0" w:color="auto"/>
        <w:right w:val="none" w:sz="0" w:space="0" w:color="auto"/>
      </w:divBdr>
    </w:div>
    <w:div w:id="1516925094">
      <w:bodyDiv w:val="1"/>
      <w:marLeft w:val="0"/>
      <w:marRight w:val="0"/>
      <w:marTop w:val="0"/>
      <w:marBottom w:val="0"/>
      <w:divBdr>
        <w:top w:val="none" w:sz="0" w:space="0" w:color="auto"/>
        <w:left w:val="none" w:sz="0" w:space="0" w:color="auto"/>
        <w:bottom w:val="none" w:sz="0" w:space="0" w:color="auto"/>
        <w:right w:val="none" w:sz="0" w:space="0" w:color="auto"/>
      </w:divBdr>
    </w:div>
    <w:div w:id="1550603453">
      <w:bodyDiv w:val="1"/>
      <w:marLeft w:val="0"/>
      <w:marRight w:val="0"/>
      <w:marTop w:val="0"/>
      <w:marBottom w:val="0"/>
      <w:divBdr>
        <w:top w:val="none" w:sz="0" w:space="0" w:color="auto"/>
        <w:left w:val="none" w:sz="0" w:space="0" w:color="auto"/>
        <w:bottom w:val="none" w:sz="0" w:space="0" w:color="auto"/>
        <w:right w:val="none" w:sz="0" w:space="0" w:color="auto"/>
      </w:divBdr>
    </w:div>
    <w:div w:id="1579366344">
      <w:bodyDiv w:val="1"/>
      <w:marLeft w:val="0"/>
      <w:marRight w:val="0"/>
      <w:marTop w:val="0"/>
      <w:marBottom w:val="0"/>
      <w:divBdr>
        <w:top w:val="none" w:sz="0" w:space="0" w:color="auto"/>
        <w:left w:val="none" w:sz="0" w:space="0" w:color="auto"/>
        <w:bottom w:val="none" w:sz="0" w:space="0" w:color="auto"/>
        <w:right w:val="none" w:sz="0" w:space="0" w:color="auto"/>
      </w:divBdr>
    </w:div>
    <w:div w:id="1615019354">
      <w:bodyDiv w:val="1"/>
      <w:marLeft w:val="0"/>
      <w:marRight w:val="0"/>
      <w:marTop w:val="0"/>
      <w:marBottom w:val="0"/>
      <w:divBdr>
        <w:top w:val="none" w:sz="0" w:space="0" w:color="auto"/>
        <w:left w:val="none" w:sz="0" w:space="0" w:color="auto"/>
        <w:bottom w:val="none" w:sz="0" w:space="0" w:color="auto"/>
        <w:right w:val="none" w:sz="0" w:space="0" w:color="auto"/>
      </w:divBdr>
    </w:div>
    <w:div w:id="1734156959">
      <w:bodyDiv w:val="1"/>
      <w:marLeft w:val="0"/>
      <w:marRight w:val="0"/>
      <w:marTop w:val="0"/>
      <w:marBottom w:val="0"/>
      <w:divBdr>
        <w:top w:val="none" w:sz="0" w:space="0" w:color="auto"/>
        <w:left w:val="none" w:sz="0" w:space="0" w:color="auto"/>
        <w:bottom w:val="none" w:sz="0" w:space="0" w:color="auto"/>
        <w:right w:val="none" w:sz="0" w:space="0" w:color="auto"/>
      </w:divBdr>
    </w:div>
    <w:div w:id="1746561953">
      <w:bodyDiv w:val="1"/>
      <w:marLeft w:val="0"/>
      <w:marRight w:val="0"/>
      <w:marTop w:val="0"/>
      <w:marBottom w:val="0"/>
      <w:divBdr>
        <w:top w:val="none" w:sz="0" w:space="0" w:color="auto"/>
        <w:left w:val="none" w:sz="0" w:space="0" w:color="auto"/>
        <w:bottom w:val="none" w:sz="0" w:space="0" w:color="auto"/>
        <w:right w:val="none" w:sz="0" w:space="0" w:color="auto"/>
      </w:divBdr>
    </w:div>
    <w:div w:id="1774594821">
      <w:bodyDiv w:val="1"/>
      <w:marLeft w:val="0"/>
      <w:marRight w:val="0"/>
      <w:marTop w:val="0"/>
      <w:marBottom w:val="0"/>
      <w:divBdr>
        <w:top w:val="none" w:sz="0" w:space="0" w:color="auto"/>
        <w:left w:val="none" w:sz="0" w:space="0" w:color="auto"/>
        <w:bottom w:val="none" w:sz="0" w:space="0" w:color="auto"/>
        <w:right w:val="none" w:sz="0" w:space="0" w:color="auto"/>
      </w:divBdr>
    </w:div>
    <w:div w:id="1775589239">
      <w:bodyDiv w:val="1"/>
      <w:marLeft w:val="0"/>
      <w:marRight w:val="0"/>
      <w:marTop w:val="0"/>
      <w:marBottom w:val="0"/>
      <w:divBdr>
        <w:top w:val="none" w:sz="0" w:space="0" w:color="auto"/>
        <w:left w:val="none" w:sz="0" w:space="0" w:color="auto"/>
        <w:bottom w:val="none" w:sz="0" w:space="0" w:color="auto"/>
        <w:right w:val="none" w:sz="0" w:space="0" w:color="auto"/>
      </w:divBdr>
    </w:div>
    <w:div w:id="1818187848">
      <w:bodyDiv w:val="1"/>
      <w:marLeft w:val="0"/>
      <w:marRight w:val="0"/>
      <w:marTop w:val="0"/>
      <w:marBottom w:val="0"/>
      <w:divBdr>
        <w:top w:val="none" w:sz="0" w:space="0" w:color="auto"/>
        <w:left w:val="none" w:sz="0" w:space="0" w:color="auto"/>
        <w:bottom w:val="none" w:sz="0" w:space="0" w:color="auto"/>
        <w:right w:val="none" w:sz="0" w:space="0" w:color="auto"/>
      </w:divBdr>
    </w:div>
    <w:div w:id="1819301717">
      <w:bodyDiv w:val="1"/>
      <w:marLeft w:val="0"/>
      <w:marRight w:val="0"/>
      <w:marTop w:val="0"/>
      <w:marBottom w:val="0"/>
      <w:divBdr>
        <w:top w:val="none" w:sz="0" w:space="0" w:color="auto"/>
        <w:left w:val="none" w:sz="0" w:space="0" w:color="auto"/>
        <w:bottom w:val="none" w:sz="0" w:space="0" w:color="auto"/>
        <w:right w:val="none" w:sz="0" w:space="0" w:color="auto"/>
      </w:divBdr>
    </w:div>
    <w:div w:id="1831094272">
      <w:bodyDiv w:val="1"/>
      <w:marLeft w:val="0"/>
      <w:marRight w:val="0"/>
      <w:marTop w:val="0"/>
      <w:marBottom w:val="0"/>
      <w:divBdr>
        <w:top w:val="none" w:sz="0" w:space="0" w:color="auto"/>
        <w:left w:val="none" w:sz="0" w:space="0" w:color="auto"/>
        <w:bottom w:val="none" w:sz="0" w:space="0" w:color="auto"/>
        <w:right w:val="none" w:sz="0" w:space="0" w:color="auto"/>
      </w:divBdr>
    </w:div>
    <w:div w:id="1861817179">
      <w:bodyDiv w:val="1"/>
      <w:marLeft w:val="0"/>
      <w:marRight w:val="0"/>
      <w:marTop w:val="0"/>
      <w:marBottom w:val="0"/>
      <w:divBdr>
        <w:top w:val="none" w:sz="0" w:space="0" w:color="auto"/>
        <w:left w:val="none" w:sz="0" w:space="0" w:color="auto"/>
        <w:bottom w:val="none" w:sz="0" w:space="0" w:color="auto"/>
        <w:right w:val="none" w:sz="0" w:space="0" w:color="auto"/>
      </w:divBdr>
    </w:div>
    <w:div w:id="1874995010">
      <w:bodyDiv w:val="1"/>
      <w:marLeft w:val="0"/>
      <w:marRight w:val="0"/>
      <w:marTop w:val="0"/>
      <w:marBottom w:val="0"/>
      <w:divBdr>
        <w:top w:val="none" w:sz="0" w:space="0" w:color="auto"/>
        <w:left w:val="none" w:sz="0" w:space="0" w:color="auto"/>
        <w:bottom w:val="none" w:sz="0" w:space="0" w:color="auto"/>
        <w:right w:val="none" w:sz="0" w:space="0" w:color="auto"/>
      </w:divBdr>
    </w:div>
    <w:div w:id="1889367868">
      <w:bodyDiv w:val="1"/>
      <w:marLeft w:val="0"/>
      <w:marRight w:val="0"/>
      <w:marTop w:val="0"/>
      <w:marBottom w:val="0"/>
      <w:divBdr>
        <w:top w:val="none" w:sz="0" w:space="0" w:color="auto"/>
        <w:left w:val="none" w:sz="0" w:space="0" w:color="auto"/>
        <w:bottom w:val="none" w:sz="0" w:space="0" w:color="auto"/>
        <w:right w:val="none" w:sz="0" w:space="0" w:color="auto"/>
      </w:divBdr>
    </w:div>
    <w:div w:id="1917788614">
      <w:bodyDiv w:val="1"/>
      <w:marLeft w:val="0"/>
      <w:marRight w:val="0"/>
      <w:marTop w:val="0"/>
      <w:marBottom w:val="0"/>
      <w:divBdr>
        <w:top w:val="none" w:sz="0" w:space="0" w:color="auto"/>
        <w:left w:val="none" w:sz="0" w:space="0" w:color="auto"/>
        <w:bottom w:val="none" w:sz="0" w:space="0" w:color="auto"/>
        <w:right w:val="none" w:sz="0" w:space="0" w:color="auto"/>
      </w:divBdr>
    </w:div>
    <w:div w:id="1924295095">
      <w:bodyDiv w:val="1"/>
      <w:marLeft w:val="0"/>
      <w:marRight w:val="0"/>
      <w:marTop w:val="0"/>
      <w:marBottom w:val="0"/>
      <w:divBdr>
        <w:top w:val="none" w:sz="0" w:space="0" w:color="auto"/>
        <w:left w:val="none" w:sz="0" w:space="0" w:color="auto"/>
        <w:bottom w:val="none" w:sz="0" w:space="0" w:color="auto"/>
        <w:right w:val="none" w:sz="0" w:space="0" w:color="auto"/>
      </w:divBdr>
    </w:div>
    <w:div w:id="1928493002">
      <w:bodyDiv w:val="1"/>
      <w:marLeft w:val="0"/>
      <w:marRight w:val="0"/>
      <w:marTop w:val="0"/>
      <w:marBottom w:val="0"/>
      <w:divBdr>
        <w:top w:val="none" w:sz="0" w:space="0" w:color="auto"/>
        <w:left w:val="none" w:sz="0" w:space="0" w:color="auto"/>
        <w:bottom w:val="none" w:sz="0" w:space="0" w:color="auto"/>
        <w:right w:val="none" w:sz="0" w:space="0" w:color="auto"/>
      </w:divBdr>
    </w:div>
    <w:div w:id="1935285554">
      <w:bodyDiv w:val="1"/>
      <w:marLeft w:val="0"/>
      <w:marRight w:val="0"/>
      <w:marTop w:val="0"/>
      <w:marBottom w:val="0"/>
      <w:divBdr>
        <w:top w:val="none" w:sz="0" w:space="0" w:color="auto"/>
        <w:left w:val="none" w:sz="0" w:space="0" w:color="auto"/>
        <w:bottom w:val="none" w:sz="0" w:space="0" w:color="auto"/>
        <w:right w:val="none" w:sz="0" w:space="0" w:color="auto"/>
      </w:divBdr>
    </w:div>
    <w:div w:id="2091538195">
      <w:bodyDiv w:val="1"/>
      <w:marLeft w:val="0"/>
      <w:marRight w:val="0"/>
      <w:marTop w:val="0"/>
      <w:marBottom w:val="0"/>
      <w:divBdr>
        <w:top w:val="none" w:sz="0" w:space="0" w:color="auto"/>
        <w:left w:val="none" w:sz="0" w:space="0" w:color="auto"/>
        <w:bottom w:val="none" w:sz="0" w:space="0" w:color="auto"/>
        <w:right w:val="none" w:sz="0" w:space="0" w:color="auto"/>
      </w:divBdr>
    </w:div>
    <w:div w:id="2111006834">
      <w:bodyDiv w:val="1"/>
      <w:marLeft w:val="0"/>
      <w:marRight w:val="0"/>
      <w:marTop w:val="0"/>
      <w:marBottom w:val="0"/>
      <w:divBdr>
        <w:top w:val="none" w:sz="0" w:space="0" w:color="auto"/>
        <w:left w:val="none" w:sz="0" w:space="0" w:color="auto"/>
        <w:bottom w:val="none" w:sz="0" w:space="0" w:color="auto"/>
        <w:right w:val="none" w:sz="0" w:space="0" w:color="auto"/>
      </w:divBdr>
    </w:div>
    <w:div w:id="21168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om" TargetMode="External"/><Relationship Id="rId3" Type="http://schemas.openxmlformats.org/officeDocument/2006/relationships/settings" Target="settings.xml"/><Relationship Id="rId7" Type="http://schemas.openxmlformats.org/officeDocument/2006/relationships/hyperlink" Target="https://www.mckinse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pmg.com" TargetMode="External"/><Relationship Id="rId11" Type="http://schemas.openxmlformats.org/officeDocument/2006/relationships/fontTable" Target="fontTable.xml"/><Relationship Id="rId5" Type="http://schemas.openxmlformats.org/officeDocument/2006/relationships/hyperlink" Target="https://www.deloitte.com" TargetMode="External"/><Relationship Id="rId10" Type="http://schemas.openxmlformats.org/officeDocument/2006/relationships/hyperlink" Target="https://ir.homedepot.com/~/media/Files/H/HomeDepot-IR/2024/2023%20Annual%20Report%20-%20Combined.pdf" TargetMode="External"/><Relationship Id="rId4" Type="http://schemas.openxmlformats.org/officeDocument/2006/relationships/webSettings" Target="webSettings.xml"/><Relationship Id="rId9" Type="http://schemas.openxmlformats.org/officeDocument/2006/relationships/hyperlink" Target="https://www.reuters.com/breakingviews/skimpy-financial-disclosures-leave-plenty-exposed-2024-0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Nkudu</dc:creator>
  <cp:keywords/>
  <dc:description/>
  <cp:lastModifiedBy>Uche Nkudu</cp:lastModifiedBy>
  <cp:revision>2</cp:revision>
  <dcterms:created xsi:type="dcterms:W3CDTF">2025-01-01T06:39:00Z</dcterms:created>
  <dcterms:modified xsi:type="dcterms:W3CDTF">2025-01-01T06:39:00Z</dcterms:modified>
</cp:coreProperties>
</file>