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EF3C62" w:rsidR="00F41A44" w:rsidP="00EF3C62" w:rsidRDefault="00000000" w14:paraId="2D867610" w14:textId="77777777">
      <w:pPr>
        <w:shd w:val="clear" w:color="auto" w:fill="FFFFFF" w:themeFill="background1"/>
        <w:spacing w:before="1240"/>
        <w:jc w:val="center"/>
        <w:rPr>
          <w:rFonts w:asciiTheme="majorHAnsi" w:hAnsiTheme="majorHAnsi" w:cstheme="majorHAnsi"/>
          <w:b/>
          <w:color w:val="000000" w:themeColor="text1"/>
        </w:rPr>
      </w:pPr>
      <w:r w:rsidRPr="00EF3C62">
        <w:rPr>
          <w:rFonts w:asciiTheme="majorHAnsi" w:hAnsiTheme="majorHAnsi" w:cstheme="majorHAnsi"/>
          <w:b/>
          <w:color w:val="000000" w:themeColor="text1"/>
          <w:sz w:val="32"/>
        </w:rPr>
        <w:t>DELIVERABLE 4: ANALYSIS</w:t>
      </w:r>
    </w:p>
    <w:p w:rsidRPr="00EF3C62" w:rsidR="00F41A44" w:rsidP="00EF3C62" w:rsidRDefault="00000000" w14:paraId="1A6C1D48" w14:textId="77777777">
      <w:pPr>
        <w:shd w:val="clear" w:color="auto" w:fill="FFFFFF" w:themeFill="background1"/>
        <w:jc w:val="center"/>
        <w:rPr>
          <w:rFonts w:asciiTheme="majorHAnsi" w:hAnsiTheme="majorHAnsi" w:cstheme="majorHAnsi"/>
          <w:b/>
          <w:color w:val="000000" w:themeColor="text1"/>
        </w:rPr>
      </w:pPr>
      <w:r w:rsidRPr="00EF3C62">
        <w:rPr>
          <w:rFonts w:asciiTheme="majorHAnsi" w:hAnsiTheme="majorHAnsi" w:cstheme="majorHAnsi"/>
          <w:b/>
          <w:color w:val="000000" w:themeColor="text1"/>
          <w:sz w:val="54"/>
        </w:rPr>
        <w:t>Solar Energy Potential Analysis Across Alberta</w:t>
      </w:r>
    </w:p>
    <w:p w:rsidRPr="00B031F2" w:rsidR="00F41A44" w:rsidP="00EF3C62" w:rsidRDefault="00000000" w14:paraId="40AC01FD" w14:textId="77777777">
      <w:pPr>
        <w:shd w:val="clear" w:color="auto" w:fill="FFFFFF" w:themeFill="background1"/>
        <w:jc w:val="center"/>
        <w:rPr>
          <w:rFonts w:asciiTheme="majorHAnsi" w:hAnsiTheme="majorHAnsi" w:cstheme="majorHAnsi"/>
          <w:bCs/>
          <w:color w:val="000000" w:themeColor="text1"/>
        </w:rPr>
      </w:pPr>
      <w:r w:rsidRPr="00B031F2">
        <w:rPr>
          <w:rFonts w:asciiTheme="majorHAnsi" w:hAnsiTheme="majorHAnsi" w:cstheme="majorHAnsi"/>
          <w:bCs/>
          <w:color w:val="000000" w:themeColor="text1"/>
          <w:sz w:val="25"/>
        </w:rPr>
        <w:t>CWEEDS Historical Weather Data + SAIT Campus Solar Dataset</w:t>
      </w:r>
    </w:p>
    <w:p w:rsidRPr="00B031F2" w:rsidR="00F41A44" w:rsidP="00EF3C62" w:rsidRDefault="00F41A44" w14:paraId="21D50E8B" w14:textId="77777777">
      <w:pPr>
        <w:shd w:val="clear" w:color="auto" w:fill="FFFFFF" w:themeFill="background1"/>
        <w:jc w:val="center"/>
        <w:rPr>
          <w:rFonts w:asciiTheme="majorHAnsi" w:hAnsiTheme="majorHAnsi" w:cstheme="majorHAnsi"/>
          <w:bCs/>
          <w:color w:val="000000" w:themeColor="text1"/>
        </w:rPr>
      </w:pPr>
    </w:p>
    <w:p w:rsidRPr="00B031F2" w:rsidR="00F41A44" w:rsidP="00EF3C62" w:rsidRDefault="00000000" w14:paraId="059BB6DA" w14:textId="77777777">
      <w:pPr>
        <w:shd w:val="clear" w:color="auto" w:fill="FFFFFF" w:themeFill="background1"/>
        <w:jc w:val="center"/>
        <w:rPr>
          <w:rFonts w:asciiTheme="majorHAnsi" w:hAnsiTheme="majorHAnsi" w:cstheme="majorHAnsi"/>
          <w:bCs/>
          <w:color w:val="000000" w:themeColor="text1"/>
        </w:rPr>
      </w:pPr>
      <w:r w:rsidRPr="00B031F2">
        <w:rPr>
          <w:rFonts w:asciiTheme="majorHAnsi" w:hAnsiTheme="majorHAnsi" w:cstheme="majorHAnsi"/>
          <w:bCs/>
          <w:color w:val="000000" w:themeColor="text1"/>
          <w:sz w:val="26"/>
        </w:rPr>
        <w:t>Final Verified Analytical Solution Documentation</w:t>
      </w:r>
    </w:p>
    <w:p w:rsidRPr="00B031F2" w:rsidR="00EF3C62" w:rsidP="00EF3C62" w:rsidRDefault="00000000" w14:paraId="7D5CD2AD" w14:textId="6D0B3D44">
      <w:pPr>
        <w:shd w:val="clear" w:color="auto" w:fill="FFFFFF" w:themeFill="background1"/>
        <w:jc w:val="center"/>
        <w:rPr>
          <w:rFonts w:asciiTheme="majorHAnsi" w:hAnsiTheme="majorHAnsi" w:cstheme="majorHAnsi"/>
          <w:bCs/>
          <w:color w:val="000000" w:themeColor="text1"/>
          <w:sz w:val="21"/>
        </w:rPr>
      </w:pPr>
      <w:r w:rsidRPr="00B031F2">
        <w:rPr>
          <w:rFonts w:asciiTheme="majorHAnsi" w:hAnsiTheme="majorHAnsi" w:cstheme="majorHAnsi"/>
          <w:bCs/>
          <w:color w:val="000000" w:themeColor="text1"/>
          <w:sz w:val="21"/>
        </w:rPr>
        <w:t>SAIT Data Analytics Capstone | 2026</w:t>
      </w:r>
    </w:p>
    <w:p w:rsidRPr="00B031F2" w:rsidR="00B031F2" w:rsidP="00B031F2" w:rsidRDefault="00B031F2" w14:paraId="4EDBF306" w14:textId="2C9C2A24">
      <w:pPr>
        <w:jc w:val="center"/>
        <w:rPr>
          <w:rFonts w:asciiTheme="majorHAnsi" w:hAnsiTheme="majorHAnsi" w:cstheme="majorHAnsi"/>
          <w:bCs/>
          <w:color w:val="000000" w:themeColor="text1"/>
          <w:sz w:val="24"/>
          <w:szCs w:val="24"/>
        </w:rPr>
      </w:pPr>
      <w:r w:rsidRPr="00B031F2">
        <w:rPr>
          <w:rFonts w:asciiTheme="majorHAnsi" w:hAnsiTheme="majorHAnsi" w:cstheme="majorHAnsi"/>
          <w:bCs/>
          <w:color w:val="000000" w:themeColor="text1"/>
          <w:sz w:val="24"/>
          <w:szCs w:val="24"/>
        </w:rPr>
        <w:t xml:space="preserve">Prepared for </w:t>
      </w:r>
      <w:r>
        <w:rPr>
          <w:rFonts w:asciiTheme="majorHAnsi" w:hAnsiTheme="majorHAnsi" w:cstheme="majorHAnsi"/>
          <w:bCs/>
          <w:color w:val="000000" w:themeColor="text1"/>
          <w:sz w:val="24"/>
          <w:szCs w:val="24"/>
        </w:rPr>
        <w:t>Capstone</w:t>
      </w:r>
    </w:p>
    <w:p w:rsidRPr="00B031F2" w:rsidR="00B031F2" w:rsidP="00B031F2" w:rsidRDefault="00B031F2" w14:paraId="6707025F" w14:textId="77777777">
      <w:pPr>
        <w:jc w:val="center"/>
        <w:rPr>
          <w:rFonts w:asciiTheme="majorHAnsi" w:hAnsiTheme="majorHAnsi" w:cstheme="majorHAnsi"/>
          <w:bCs/>
          <w:color w:val="000000" w:themeColor="text1"/>
          <w:sz w:val="24"/>
          <w:szCs w:val="24"/>
        </w:rPr>
      </w:pPr>
      <w:r w:rsidRPr="00B031F2">
        <w:rPr>
          <w:rFonts w:asciiTheme="majorHAnsi" w:hAnsiTheme="majorHAnsi" w:cstheme="majorHAnsi"/>
          <w:bCs/>
          <w:color w:val="000000" w:themeColor="text1"/>
          <w:sz w:val="24"/>
          <w:szCs w:val="24"/>
        </w:rPr>
        <w:t>Aduaka Samuel Chidubem, Prutha Ketan Chokshi, Abiola Abosede Abioye</w:t>
      </w:r>
      <w:r w:rsidRPr="00B031F2">
        <w:rPr>
          <w:rFonts w:asciiTheme="majorHAnsi" w:hAnsiTheme="majorHAnsi" w:cstheme="majorHAnsi"/>
          <w:bCs/>
          <w:color w:val="000000" w:themeColor="text1"/>
          <w:sz w:val="24"/>
          <w:szCs w:val="24"/>
        </w:rPr>
        <w:br/>
      </w:r>
      <w:r w:rsidRPr="00B031F2">
        <w:rPr>
          <w:rFonts w:asciiTheme="majorHAnsi" w:hAnsiTheme="majorHAnsi" w:cstheme="majorHAnsi"/>
          <w:bCs/>
          <w:color w:val="000000" w:themeColor="text1"/>
          <w:sz w:val="24"/>
          <w:szCs w:val="24"/>
        </w:rPr>
        <w:t>Southern Alberta Institute of Technology (SAIT)</w:t>
      </w:r>
    </w:p>
    <w:p w:rsidRPr="00B031F2" w:rsidR="00EF3C62" w:rsidP="00EF3C62" w:rsidRDefault="00EF3C62" w14:paraId="353C6A4A" w14:textId="77777777">
      <w:pPr>
        <w:shd w:val="clear" w:color="auto" w:fill="FFFFFF" w:themeFill="background1"/>
        <w:jc w:val="center"/>
        <w:rPr>
          <w:rFonts w:asciiTheme="majorHAnsi" w:hAnsiTheme="majorHAnsi" w:cstheme="majorHAnsi"/>
          <w:bCs/>
          <w:color w:val="000000" w:themeColor="text1"/>
        </w:rPr>
      </w:pPr>
    </w:p>
    <w:p w:rsidRPr="00B031F2" w:rsidR="00F41A44" w:rsidP="00EF3C62" w:rsidRDefault="00F41A44" w14:paraId="5DBCBE14" w14:textId="77777777">
      <w:pPr>
        <w:shd w:val="clear" w:color="auto" w:fill="FFFFFF" w:themeFill="background1"/>
        <w:jc w:val="center"/>
        <w:rPr>
          <w:rFonts w:asciiTheme="majorHAnsi" w:hAnsiTheme="majorHAnsi" w:cstheme="majorHAnsi"/>
          <w:bCs/>
          <w:color w:val="000000" w:themeColor="text1"/>
        </w:rPr>
      </w:pPr>
    </w:p>
    <w:tbl>
      <w:tblPr>
        <w:tblStyle w:val="TableGrid"/>
        <w:tblW w:w="0" w:type="auto"/>
        <w:tblLook w:val="04A0" w:firstRow="1" w:lastRow="0" w:firstColumn="1" w:lastColumn="0" w:noHBand="0" w:noVBand="1"/>
      </w:tblPr>
      <w:tblGrid>
        <w:gridCol w:w="10560"/>
      </w:tblGrid>
      <w:tr w:rsidRPr="00B031F2" w:rsidR="00F41A44" w:rsidTr="00EF3C62" w14:paraId="7D26C47C" w14:textId="77777777">
        <w:tc>
          <w:tcPr>
            <w:tcW w:w="10570" w:type="dxa"/>
            <w:shd w:val="clear" w:color="auto" w:fill="FFFFFF" w:themeFill="background1"/>
          </w:tcPr>
          <w:p w:rsidRPr="00B031F2" w:rsidR="00F41A44" w:rsidP="00EF3C62" w:rsidRDefault="00000000" w14:paraId="2CD4DCC9" w14:textId="77777777">
            <w:pPr>
              <w:shd w:val="clear" w:color="auto" w:fill="FFFFFF" w:themeFill="background1"/>
              <w:spacing w:after="0"/>
              <w:jc w:val="center"/>
              <w:rPr>
                <w:rFonts w:asciiTheme="majorHAnsi" w:hAnsiTheme="majorHAnsi" w:cstheme="majorHAnsi"/>
                <w:bCs/>
                <w:color w:val="000000" w:themeColor="text1"/>
              </w:rPr>
            </w:pPr>
            <w:r w:rsidRPr="00B031F2">
              <w:rPr>
                <w:rFonts w:asciiTheme="majorHAnsi" w:hAnsiTheme="majorHAnsi" w:cstheme="majorHAnsi"/>
                <w:bCs/>
                <w:color w:val="000000" w:themeColor="text1"/>
              </w:rPr>
              <w:t>Verification basis</w:t>
            </w:r>
            <w:r w:rsidRPr="00B031F2">
              <w:rPr>
                <w:rFonts w:asciiTheme="majorHAnsi" w:hAnsiTheme="majorHAnsi" w:cstheme="majorHAnsi"/>
                <w:bCs/>
                <w:color w:val="000000" w:themeColor="text1"/>
              </w:rPr>
              <w:br/>
            </w:r>
            <w:r w:rsidRPr="00B031F2">
              <w:rPr>
                <w:rFonts w:asciiTheme="majorHAnsi" w:hAnsiTheme="majorHAnsi" w:cstheme="majorHAnsi"/>
                <w:bCs/>
                <w:color w:val="000000" w:themeColor="text1"/>
                <w:sz w:val="16"/>
              </w:rPr>
              <w:t>This report was reconciled against the submitted Python notebooks (01–07), final analytical CSV exports, the current Power BI .pbix report, Deliverables 1–3, and the capstone presentation. Numerical results are reported from the executed notebooks/exports; proposal-only items are explicitly identified as changes rather than presented as completed work.</w:t>
            </w:r>
          </w:p>
        </w:tc>
      </w:tr>
    </w:tbl>
    <w:p w:rsidRPr="00B031F2" w:rsidR="00F41A44" w:rsidP="00EF3C62" w:rsidRDefault="00F41A44" w14:paraId="534CD576" w14:textId="77777777">
      <w:pPr>
        <w:shd w:val="clear" w:color="auto" w:fill="FFFFFF" w:themeFill="background1"/>
        <w:spacing w:after="10"/>
        <w:jc w:val="center"/>
        <w:rPr>
          <w:rFonts w:asciiTheme="majorHAnsi" w:hAnsiTheme="majorHAnsi" w:cstheme="majorHAnsi"/>
          <w:bCs/>
          <w:color w:val="000000" w:themeColor="text1"/>
        </w:rPr>
      </w:pPr>
    </w:p>
    <w:p w:rsidRPr="00B031F2" w:rsidR="00F41A44" w:rsidP="00EF3C62" w:rsidRDefault="00000000" w14:paraId="45A5F8FE" w14:textId="77777777">
      <w:pPr>
        <w:shd w:val="clear" w:color="auto" w:fill="FFFFFF" w:themeFill="background1"/>
        <w:jc w:val="center"/>
        <w:rPr>
          <w:rFonts w:asciiTheme="majorHAnsi" w:hAnsiTheme="majorHAnsi" w:cstheme="majorHAnsi"/>
          <w:bCs/>
          <w:color w:val="000000" w:themeColor="text1"/>
        </w:rPr>
      </w:pPr>
      <w:r w:rsidRPr="00B031F2">
        <w:rPr>
          <w:rFonts w:asciiTheme="majorHAnsi" w:hAnsiTheme="majorHAnsi" w:cstheme="majorHAnsi"/>
          <w:bCs/>
          <w:color w:val="000000" w:themeColor="text1"/>
        </w:rPr>
        <w:t>Client framing used by the project: Alberta Utilities Commission (AUC)</w:t>
      </w:r>
    </w:p>
    <w:p w:rsidRPr="00EF3C62" w:rsidR="00F41A44" w:rsidP="00EF3C62" w:rsidRDefault="00000000" w14:paraId="0B4DFC0C" w14:textId="77777777">
      <w:pPr>
        <w:shd w:val="clear" w:color="auto" w:fill="FFFFFF" w:themeFill="background1"/>
        <w:rPr>
          <w:rFonts w:asciiTheme="majorHAnsi" w:hAnsiTheme="majorHAnsi" w:cstheme="majorHAnsi"/>
          <w:color w:val="000000" w:themeColor="text1"/>
        </w:rPr>
      </w:pPr>
      <w:r w:rsidRPr="00EF3C62">
        <w:rPr>
          <w:rFonts w:asciiTheme="majorHAnsi" w:hAnsiTheme="majorHAnsi" w:cstheme="majorHAnsi"/>
          <w:color w:val="000000" w:themeColor="text1"/>
        </w:rPr>
        <w:br w:type="page"/>
      </w:r>
    </w:p>
    <w:p w:rsidRPr="00EF3C62" w:rsidR="00F41A44" w:rsidP="00EF3C62" w:rsidRDefault="00000000" w14:paraId="49CB0EAF" w14:textId="77777777">
      <w:pPr>
        <w:pStyle w:val="Heading1"/>
        <w:shd w:val="clear" w:color="auto" w:fill="FFFFFF" w:themeFill="background1"/>
        <w:rPr>
          <w:rFonts w:cstheme="majorHAnsi"/>
          <w:color w:val="000000" w:themeColor="text1"/>
        </w:rPr>
      </w:pPr>
      <w:r w:rsidRPr="00EF3C62">
        <w:rPr>
          <w:rFonts w:cstheme="majorHAnsi"/>
          <w:color w:val="000000" w:themeColor="text1"/>
        </w:rPr>
        <w:t>Table of Contents</w:t>
      </w:r>
    </w:p>
    <w:tbl>
      <w:tblPr>
        <w:tblStyle w:val="TableGrid"/>
        <w:tblW w:w="0" w:type="auto"/>
        <w:jc w:val="center"/>
        <w:tblLook w:val="04A0" w:firstRow="1" w:lastRow="0" w:firstColumn="1" w:lastColumn="0" w:noHBand="0" w:noVBand="1"/>
      </w:tblPr>
      <w:tblGrid>
        <w:gridCol w:w="1152"/>
        <w:gridCol w:w="9216"/>
      </w:tblGrid>
      <w:tr w:rsidRPr="00EF3C62" w:rsidR="00F41A44" w:rsidTr="00EF3C62" w14:paraId="2F198E7C" w14:textId="77777777">
        <w:trPr>
          <w:jc w:val="center"/>
        </w:trPr>
        <w:tc>
          <w:tcPr>
            <w:tcW w:w="1152" w:type="dxa"/>
            <w:shd w:val="clear" w:color="auto" w:fill="FFFFFF" w:themeFill="background1"/>
            <w:vAlign w:val="center"/>
          </w:tcPr>
          <w:p w:rsidRPr="00EF3C62" w:rsidR="00F41A44" w:rsidP="00EF3C62" w:rsidRDefault="00000000" w14:paraId="0DFF1D8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6"/>
              </w:rPr>
              <w:t>Section</w:t>
            </w:r>
          </w:p>
        </w:tc>
        <w:tc>
          <w:tcPr>
            <w:tcW w:w="9216" w:type="dxa"/>
            <w:shd w:val="clear" w:color="auto" w:fill="FFFFFF" w:themeFill="background1"/>
            <w:vAlign w:val="center"/>
          </w:tcPr>
          <w:p w:rsidRPr="00EF3C62" w:rsidR="00F41A44" w:rsidP="00EF3C62" w:rsidRDefault="00000000" w14:paraId="0F1B8DB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6"/>
              </w:rPr>
              <w:t>Topic</w:t>
            </w:r>
          </w:p>
        </w:tc>
      </w:tr>
      <w:tr w:rsidRPr="00EF3C62" w:rsidR="00F41A44" w14:paraId="4D879604" w14:textId="77777777">
        <w:trPr>
          <w:jc w:val="center"/>
        </w:trPr>
        <w:tc>
          <w:tcPr>
            <w:tcW w:w="1152" w:type="dxa"/>
            <w:vAlign w:val="center"/>
          </w:tcPr>
          <w:p w:rsidRPr="00EF3C62" w:rsidR="00F41A44" w:rsidP="00EF3C62" w:rsidRDefault="00000000" w14:paraId="027C0A6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1</w:t>
            </w:r>
          </w:p>
        </w:tc>
        <w:tc>
          <w:tcPr>
            <w:tcW w:w="9216" w:type="dxa"/>
            <w:vAlign w:val="center"/>
          </w:tcPr>
          <w:p w:rsidRPr="00EF3C62" w:rsidR="00F41A44" w:rsidP="00EF3C62" w:rsidRDefault="00000000" w14:paraId="6BA9009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Project Overview and Problem</w:t>
            </w:r>
          </w:p>
        </w:tc>
      </w:tr>
      <w:tr w:rsidRPr="00EF3C62" w:rsidR="00F41A44" w14:paraId="5F0D82AA" w14:textId="77777777">
        <w:trPr>
          <w:jc w:val="center"/>
        </w:trPr>
        <w:tc>
          <w:tcPr>
            <w:tcW w:w="1152" w:type="dxa"/>
            <w:vAlign w:val="center"/>
          </w:tcPr>
          <w:p w:rsidRPr="00EF3C62" w:rsidR="00F41A44" w:rsidP="00EF3C62" w:rsidRDefault="00000000" w14:paraId="6592F20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2</w:t>
            </w:r>
          </w:p>
        </w:tc>
        <w:tc>
          <w:tcPr>
            <w:tcW w:w="9216" w:type="dxa"/>
            <w:vAlign w:val="center"/>
          </w:tcPr>
          <w:p w:rsidRPr="00EF3C62" w:rsidR="00F41A44" w:rsidP="00EF3C62" w:rsidRDefault="00000000" w14:paraId="515C5AA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Final Solution and Power BI Product</w:t>
            </w:r>
          </w:p>
        </w:tc>
      </w:tr>
      <w:tr w:rsidRPr="00EF3C62" w:rsidR="00F41A44" w14:paraId="2F910881" w14:textId="77777777">
        <w:trPr>
          <w:jc w:val="center"/>
        </w:trPr>
        <w:tc>
          <w:tcPr>
            <w:tcW w:w="1152" w:type="dxa"/>
            <w:vAlign w:val="center"/>
          </w:tcPr>
          <w:p w:rsidRPr="00EF3C62" w:rsidR="00F41A44" w:rsidP="00EF3C62" w:rsidRDefault="00000000" w14:paraId="245AAC1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3</w:t>
            </w:r>
          </w:p>
        </w:tc>
        <w:tc>
          <w:tcPr>
            <w:tcW w:w="9216" w:type="dxa"/>
            <w:vAlign w:val="center"/>
          </w:tcPr>
          <w:p w:rsidRPr="00EF3C62" w:rsidR="00F41A44" w:rsidP="00EF3C62" w:rsidRDefault="00000000" w14:paraId="4588E39E"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Data Sources, Model and Dictionary</w:t>
            </w:r>
          </w:p>
        </w:tc>
      </w:tr>
      <w:tr w:rsidRPr="00EF3C62" w:rsidR="00F41A44" w14:paraId="36BFC692" w14:textId="77777777">
        <w:trPr>
          <w:jc w:val="center"/>
        </w:trPr>
        <w:tc>
          <w:tcPr>
            <w:tcW w:w="1152" w:type="dxa"/>
            <w:vAlign w:val="center"/>
          </w:tcPr>
          <w:p w:rsidRPr="00EF3C62" w:rsidR="00F41A44" w:rsidP="00EF3C62" w:rsidRDefault="00000000" w14:paraId="6A000A1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4</w:t>
            </w:r>
          </w:p>
        </w:tc>
        <w:tc>
          <w:tcPr>
            <w:tcW w:w="9216" w:type="dxa"/>
            <w:vAlign w:val="center"/>
          </w:tcPr>
          <w:p w:rsidRPr="00EF3C62" w:rsidR="00F41A44" w:rsidP="00EF3C62" w:rsidRDefault="00000000" w14:paraId="1E90DEC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Cleaning and Quality Assurance</w:t>
            </w:r>
          </w:p>
        </w:tc>
      </w:tr>
      <w:tr w:rsidRPr="00EF3C62" w:rsidR="00F41A44" w14:paraId="2F594171" w14:textId="77777777">
        <w:trPr>
          <w:jc w:val="center"/>
        </w:trPr>
        <w:tc>
          <w:tcPr>
            <w:tcW w:w="1152" w:type="dxa"/>
            <w:vAlign w:val="center"/>
          </w:tcPr>
          <w:p w:rsidRPr="00EF3C62" w:rsidR="00F41A44" w:rsidP="00EF3C62" w:rsidRDefault="00000000" w14:paraId="7631AB0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5</w:t>
            </w:r>
          </w:p>
        </w:tc>
        <w:tc>
          <w:tcPr>
            <w:tcW w:w="9216" w:type="dxa"/>
            <w:vAlign w:val="center"/>
          </w:tcPr>
          <w:p w:rsidRPr="00EF3C62" w:rsidR="00F41A44" w:rsidP="00EF3C62" w:rsidRDefault="00000000" w14:paraId="6A7BEDA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Exploratory Analysis</w:t>
            </w:r>
          </w:p>
        </w:tc>
      </w:tr>
      <w:tr w:rsidRPr="00EF3C62" w:rsidR="00F41A44" w14:paraId="622A6DCB" w14:textId="77777777">
        <w:trPr>
          <w:jc w:val="center"/>
        </w:trPr>
        <w:tc>
          <w:tcPr>
            <w:tcW w:w="1152" w:type="dxa"/>
            <w:vAlign w:val="center"/>
          </w:tcPr>
          <w:p w:rsidRPr="00EF3C62" w:rsidR="00F41A44" w:rsidP="00EF3C62" w:rsidRDefault="00000000" w14:paraId="0E3045C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6</w:t>
            </w:r>
          </w:p>
        </w:tc>
        <w:tc>
          <w:tcPr>
            <w:tcW w:w="9216" w:type="dxa"/>
            <w:vAlign w:val="center"/>
          </w:tcPr>
          <w:p w:rsidRPr="00EF3C62" w:rsidR="00F41A44" w:rsidP="00EF3C62" w:rsidRDefault="00000000" w14:paraId="6CF084F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Feature Engineering and Machine Learning</w:t>
            </w:r>
          </w:p>
        </w:tc>
      </w:tr>
      <w:tr w:rsidRPr="00EF3C62" w:rsidR="00F41A44" w14:paraId="5C979A38" w14:textId="77777777">
        <w:trPr>
          <w:jc w:val="center"/>
        </w:trPr>
        <w:tc>
          <w:tcPr>
            <w:tcW w:w="1152" w:type="dxa"/>
            <w:vAlign w:val="center"/>
          </w:tcPr>
          <w:p w:rsidRPr="00EF3C62" w:rsidR="00F41A44" w:rsidP="00EF3C62" w:rsidRDefault="00000000" w14:paraId="10C2F21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7</w:t>
            </w:r>
          </w:p>
        </w:tc>
        <w:tc>
          <w:tcPr>
            <w:tcW w:w="9216" w:type="dxa"/>
            <w:vAlign w:val="center"/>
          </w:tcPr>
          <w:p w:rsidRPr="00EF3C62" w:rsidR="00F41A44" w:rsidP="00EF3C62" w:rsidRDefault="00000000" w14:paraId="21CD508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PV Optimization, Payback and Trends</w:t>
            </w:r>
          </w:p>
        </w:tc>
      </w:tr>
      <w:tr w:rsidRPr="00EF3C62" w:rsidR="00F41A44" w14:paraId="650A218B" w14:textId="77777777">
        <w:trPr>
          <w:jc w:val="center"/>
        </w:trPr>
        <w:tc>
          <w:tcPr>
            <w:tcW w:w="1152" w:type="dxa"/>
            <w:vAlign w:val="center"/>
          </w:tcPr>
          <w:p w:rsidRPr="00EF3C62" w:rsidR="00F41A44" w:rsidP="00EF3C62" w:rsidRDefault="00000000" w14:paraId="3F04394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8</w:t>
            </w:r>
          </w:p>
        </w:tc>
        <w:tc>
          <w:tcPr>
            <w:tcW w:w="9216" w:type="dxa"/>
            <w:vAlign w:val="center"/>
          </w:tcPr>
          <w:p w:rsidRPr="00EF3C62" w:rsidR="00F41A44" w:rsidP="00EF3C62" w:rsidRDefault="00000000" w14:paraId="20151D1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SAIT Validation Assessment</w:t>
            </w:r>
          </w:p>
        </w:tc>
      </w:tr>
      <w:tr w:rsidRPr="00EF3C62" w:rsidR="00F41A44" w14:paraId="2EE6B432" w14:textId="77777777">
        <w:trPr>
          <w:jc w:val="center"/>
        </w:trPr>
        <w:tc>
          <w:tcPr>
            <w:tcW w:w="1152" w:type="dxa"/>
            <w:vAlign w:val="center"/>
          </w:tcPr>
          <w:p w:rsidRPr="00EF3C62" w:rsidR="00F41A44" w:rsidP="00EF3C62" w:rsidRDefault="00000000" w14:paraId="50B5CD0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9</w:t>
            </w:r>
          </w:p>
        </w:tc>
        <w:tc>
          <w:tcPr>
            <w:tcW w:w="9216" w:type="dxa"/>
            <w:vAlign w:val="center"/>
          </w:tcPr>
          <w:p w:rsidRPr="00EF3C62" w:rsidR="00F41A44" w:rsidP="00EF3C62" w:rsidRDefault="00000000" w14:paraId="698859B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Results Against Proposal Objectives</w:t>
            </w:r>
          </w:p>
        </w:tc>
      </w:tr>
      <w:tr w:rsidRPr="00EF3C62" w:rsidR="00F41A44" w14:paraId="0D945786" w14:textId="77777777">
        <w:trPr>
          <w:jc w:val="center"/>
        </w:trPr>
        <w:tc>
          <w:tcPr>
            <w:tcW w:w="1152" w:type="dxa"/>
            <w:vAlign w:val="center"/>
          </w:tcPr>
          <w:p w:rsidRPr="00EF3C62" w:rsidR="00F41A44" w:rsidP="00EF3C62" w:rsidRDefault="00000000" w14:paraId="639BBF8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10</w:t>
            </w:r>
          </w:p>
        </w:tc>
        <w:tc>
          <w:tcPr>
            <w:tcW w:w="9216" w:type="dxa"/>
            <w:vAlign w:val="center"/>
          </w:tcPr>
          <w:p w:rsidRPr="00EF3C62" w:rsidR="00F41A44" w:rsidP="00EF3C62" w:rsidRDefault="00000000" w14:paraId="690F5DF4"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Changes from Proposal</w:t>
            </w:r>
          </w:p>
        </w:tc>
      </w:tr>
      <w:tr w:rsidRPr="00EF3C62" w:rsidR="00F41A44" w14:paraId="470E0688" w14:textId="77777777">
        <w:trPr>
          <w:jc w:val="center"/>
        </w:trPr>
        <w:tc>
          <w:tcPr>
            <w:tcW w:w="1152" w:type="dxa"/>
            <w:vAlign w:val="center"/>
          </w:tcPr>
          <w:p w:rsidRPr="00EF3C62" w:rsidR="00F41A44" w:rsidP="00EF3C62" w:rsidRDefault="00000000" w14:paraId="0EEE692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11</w:t>
            </w:r>
          </w:p>
        </w:tc>
        <w:tc>
          <w:tcPr>
            <w:tcW w:w="9216" w:type="dxa"/>
            <w:vAlign w:val="center"/>
          </w:tcPr>
          <w:p w:rsidRPr="00EF3C62" w:rsidR="00F41A44" w:rsidP="00EF3C62" w:rsidRDefault="00000000" w14:paraId="6B44BCD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Risk/Reward, Limitations and Reproducibility</w:t>
            </w:r>
          </w:p>
        </w:tc>
      </w:tr>
      <w:tr w:rsidRPr="00EF3C62" w:rsidR="00F41A44" w14:paraId="5C4A7371" w14:textId="77777777">
        <w:trPr>
          <w:jc w:val="center"/>
        </w:trPr>
        <w:tc>
          <w:tcPr>
            <w:tcW w:w="1152" w:type="dxa"/>
            <w:vAlign w:val="center"/>
          </w:tcPr>
          <w:p w:rsidRPr="00EF3C62" w:rsidR="00F41A44" w:rsidP="00EF3C62" w:rsidRDefault="00000000" w14:paraId="001D7BA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12</w:t>
            </w:r>
          </w:p>
        </w:tc>
        <w:tc>
          <w:tcPr>
            <w:tcW w:w="9216" w:type="dxa"/>
            <w:vAlign w:val="center"/>
          </w:tcPr>
          <w:p w:rsidRPr="00EF3C62" w:rsidR="00F41A44" w:rsidP="00EF3C62" w:rsidRDefault="00000000" w14:paraId="061E87C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References</w:t>
            </w:r>
          </w:p>
        </w:tc>
      </w:tr>
    </w:tbl>
    <w:p w:rsidRPr="00EF3C62" w:rsidR="00F41A44" w:rsidP="00EF3C62" w:rsidRDefault="00F41A44" w14:paraId="2F3BA216" w14:textId="77777777">
      <w:pPr>
        <w:shd w:val="clear" w:color="auto" w:fill="FFFFFF" w:themeFill="background1"/>
        <w:spacing w:after="10"/>
        <w:rPr>
          <w:rFonts w:asciiTheme="majorHAnsi" w:hAnsiTheme="majorHAnsi" w:cstheme="majorHAnsi"/>
          <w:color w:val="000000" w:themeColor="text1"/>
        </w:rPr>
      </w:pPr>
    </w:p>
    <w:p w:rsidRPr="00EF3C62" w:rsidR="00F41A44" w:rsidP="00EF3C62" w:rsidRDefault="00000000" w14:paraId="1DC5E622" w14:textId="77777777">
      <w:pPr>
        <w:pStyle w:val="Heading1"/>
        <w:shd w:val="clear" w:color="auto" w:fill="FFFFFF" w:themeFill="background1"/>
        <w:rPr>
          <w:rFonts w:cstheme="majorHAnsi"/>
          <w:color w:val="000000" w:themeColor="text1"/>
        </w:rPr>
      </w:pPr>
      <w:r w:rsidRPr="00EF3C62">
        <w:rPr>
          <w:rFonts w:cstheme="majorHAnsi"/>
          <w:color w:val="000000" w:themeColor="text1"/>
        </w:rPr>
        <w:t>Executive Summary</w:t>
      </w:r>
    </w:p>
    <w:p w:rsidRPr="00EF3C62" w:rsidR="00F41A44" w:rsidP="718A6D60" w:rsidRDefault="00000000" w14:paraId="4C1A6C69" w14:textId="77777777">
      <w:pPr>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This capstone transforms long-term Alberta meteorological data and real SAIT campus solar measurements into a practical solar-analysis framework. The verified solution compares four Alberta cities, predicts hourly Global Horizontal Irradiance (GHI), optimizes fixed panel tilt, estimates annual PV generation and simple payback, tests long-term GHI trends, and communicates results through Power BI. The project’s original stakeholder framing was to translate raw weather data into decision-ready evidence for the AUC, municipalities, solar developers, and Alberta households/businesses [P1][P2].</w:t>
      </w:r>
    </w:p>
    <w:p w:rsidRPr="00EF3C62" w:rsidR="00F41A44" w:rsidP="718A6D60" w:rsidRDefault="00000000" w14:paraId="2CBDCB9E" w14:textId="77777777">
      <w:pPr>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The final workflow cleaned 701,280 CWEEDS hourly records (1998–2017) and 1,048,575 raw SAIT rows, retaining 13,423 complete SAIT solar hours. The selected Random Forest achieved test R² = 0.9169, MAE = 36.59 Wh/m² and RMSE = 69.54 Wh/m². Optimized fixed tilt ranged from 39° to 42°, base simple payback ranged from 13.23 to 14.52 years, and Edmonton was the only city with a statistically significant increasing GHI trend. Direct SAIT timestamp validation was impossible because the supplied CWEEDS series ends in 2017 while usable complete SAIT hours begin in 2019; the replacement climatological consistency check produced Pearson r = 0.9686.</w:t>
      </w:r>
    </w:p>
    <w:tbl>
      <w:tblPr>
        <w:tblStyle w:val="TableGrid"/>
        <w:tblW w:w="0" w:type="auto"/>
        <w:tblLook w:val="04A0" w:firstRow="1" w:lastRow="0" w:firstColumn="1" w:lastColumn="0" w:noHBand="0" w:noVBand="1"/>
      </w:tblPr>
      <w:tblGrid>
        <w:gridCol w:w="10560"/>
      </w:tblGrid>
      <w:tr w:rsidRPr="00EF3C62" w:rsidR="00F41A44" w:rsidTr="00EF3C62" w14:paraId="14884F08" w14:textId="77777777">
        <w:tc>
          <w:tcPr>
            <w:tcW w:w="10570" w:type="dxa"/>
            <w:shd w:val="clear" w:color="auto" w:fill="FFFFFF" w:themeFill="background1"/>
          </w:tcPr>
          <w:p w:rsidRPr="00EF3C62" w:rsidR="00F41A44" w:rsidP="00EF3C62" w:rsidRDefault="00000000" w14:paraId="08392D3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rPr>
              <w:t>Critical coverage correction</w:t>
            </w:r>
            <w:r w:rsidRPr="00EF3C62">
              <w:rPr>
                <w:rFonts w:asciiTheme="majorHAnsi" w:hAnsiTheme="majorHAnsi" w:cstheme="majorHAnsi"/>
                <w:b/>
                <w:color w:val="000000" w:themeColor="text1"/>
              </w:rPr>
              <w:br/>
            </w:r>
            <w:r w:rsidRPr="00EF3C62">
              <w:rPr>
                <w:rFonts w:asciiTheme="majorHAnsi" w:hAnsiTheme="majorHAnsi" w:cstheme="majorHAnsi"/>
                <w:color w:val="000000" w:themeColor="text1"/>
                <w:sz w:val="16"/>
              </w:rPr>
              <w:t>Earlier planning documents assumed 22 years of CWEEDS data through 2020. The actual four station files used in Python contain 20 years, 1998–2017. The final analysis uses only those verified records and does not fabricate an overlap period.</w:t>
            </w:r>
          </w:p>
        </w:tc>
      </w:tr>
    </w:tbl>
    <w:p w:rsidRPr="00EF3C62" w:rsidR="00F41A44" w:rsidP="00EF3C62" w:rsidRDefault="00F41A44" w14:paraId="4C4C9449" w14:textId="77777777">
      <w:pPr>
        <w:shd w:val="clear" w:color="auto" w:fill="FFFFFF" w:themeFill="background1"/>
        <w:spacing w:after="10"/>
        <w:rPr>
          <w:rFonts w:asciiTheme="majorHAnsi" w:hAnsiTheme="majorHAnsi" w:cstheme="majorHAnsi"/>
          <w:color w:val="000000" w:themeColor="text1"/>
        </w:rPr>
      </w:pPr>
    </w:p>
    <w:p w:rsidRPr="00EF3C62" w:rsidR="00F41A44" w:rsidP="00EF3C62" w:rsidRDefault="00000000" w14:paraId="30E19F12" w14:textId="77777777">
      <w:pPr>
        <w:shd w:val="clear" w:color="auto" w:fill="FFFFFF" w:themeFill="background1"/>
        <w:rPr>
          <w:rFonts w:asciiTheme="majorHAnsi" w:hAnsiTheme="majorHAnsi" w:cstheme="majorHAnsi"/>
          <w:color w:val="000000" w:themeColor="text1"/>
        </w:rPr>
      </w:pPr>
      <w:r w:rsidRPr="00EF3C62">
        <w:rPr>
          <w:rFonts w:asciiTheme="majorHAnsi" w:hAnsiTheme="majorHAnsi" w:cstheme="majorHAnsi"/>
          <w:color w:val="000000" w:themeColor="text1"/>
        </w:rPr>
        <w:br w:type="page"/>
      </w:r>
    </w:p>
    <w:p w:rsidRPr="00EF3C62" w:rsidR="00F41A44" w:rsidP="00EF3C62" w:rsidRDefault="00000000" w14:paraId="5AA03441" w14:textId="77777777">
      <w:pPr>
        <w:pStyle w:val="Heading1"/>
        <w:shd w:val="clear" w:color="auto" w:fill="FFFFFF" w:themeFill="background1"/>
        <w:rPr>
          <w:rFonts w:cstheme="majorHAnsi"/>
          <w:color w:val="000000" w:themeColor="text1"/>
        </w:rPr>
      </w:pPr>
      <w:r w:rsidRPr="00EF3C62">
        <w:rPr>
          <w:rFonts w:cstheme="majorHAnsi"/>
          <w:color w:val="000000" w:themeColor="text1"/>
        </w:rPr>
        <w:t>1. Project Overview and Problem</w:t>
      </w:r>
    </w:p>
    <w:p w:rsidRPr="00EF3C62" w:rsidR="00F41A44" w:rsidP="00EF3C62" w:rsidRDefault="00000000" w14:paraId="4F017CBA" w14:textId="77777777">
      <w:pPr>
        <w:pStyle w:val="Heading2"/>
        <w:shd w:val="clear" w:color="auto" w:fill="FFFFFF" w:themeFill="background1"/>
        <w:rPr>
          <w:rFonts w:cstheme="majorHAnsi"/>
          <w:color w:val="000000" w:themeColor="text1"/>
        </w:rPr>
      </w:pPr>
      <w:r w:rsidRPr="00EF3C62">
        <w:rPr>
          <w:rFonts w:cstheme="majorHAnsi"/>
          <w:color w:val="000000" w:themeColor="text1"/>
        </w:rPr>
        <w:t>1.1 Problem statement</w:t>
      </w:r>
    </w:p>
    <w:p w:rsidRPr="00EF3C62" w:rsidR="00F41A44" w:rsidP="718A6D60" w:rsidRDefault="00000000" w14:paraId="071AC09E" w14:textId="77777777">
      <w:pPr>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The project addresses a practical interpretation gap: Alberta has strong but geographically and seasonally variable solar resources, while raw hourly engineering-weather records are not directly usable by non-technical decision makers. The analytical need is therefore to convert station-level irradiance and weather data into city comparisons, predictive evidence, installation-oriented yield estimates, financial sensitivity ranges, and long-term trend information. This is consistent with the mission and stakeholder analysis established in Deliverables 1–3 [P1][P2][P3].</w:t>
      </w:r>
    </w:p>
    <w:p w:rsidRPr="00EF3C62" w:rsidR="00F41A44" w:rsidP="00EF3C62" w:rsidRDefault="00000000" w14:paraId="285C2718" w14:textId="77777777">
      <w:pPr>
        <w:pStyle w:val="Heading2"/>
        <w:shd w:val="clear" w:color="auto" w:fill="FFFFFF" w:themeFill="background1"/>
        <w:rPr>
          <w:rFonts w:cstheme="majorHAnsi"/>
          <w:color w:val="000000" w:themeColor="text1"/>
        </w:rPr>
      </w:pPr>
      <w:r w:rsidRPr="00EF3C62">
        <w:rPr>
          <w:rFonts w:cstheme="majorHAnsi"/>
          <w:color w:val="000000" w:themeColor="text1"/>
        </w:rPr>
        <w:t>1.2 Final analytical questions</w:t>
      </w:r>
    </w:p>
    <w:p w:rsidRPr="00EF3C62" w:rsidR="00F41A44" w:rsidP="718A6D60" w:rsidRDefault="00000000" w14:paraId="7254984F" w14:textId="77777777">
      <w:pPr>
        <w:pStyle w:val="ListBullet"/>
        <w:shd w:val="clear" w:color="auto" w:fill="FFFFFF" w:themeFill="background1"/>
        <w:spacing w:after="20"/>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How do GHI and related solar-resource measures differ across Calgary, Edmonton, Lethbridge and Medicine Hat?</w:t>
      </w:r>
    </w:p>
    <w:p w:rsidRPr="00EF3C62" w:rsidR="00F41A44" w:rsidP="718A6D60" w:rsidRDefault="00000000" w14:paraId="326411AD" w14:textId="77777777">
      <w:pPr>
        <w:pStyle w:val="ListBullet"/>
        <w:shd w:val="clear" w:color="auto" w:fill="FFFFFF" w:themeFill="background1"/>
        <w:spacing w:after="20"/>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Can hourly GHI be predicted from geography, meteorology and cyclical time information with out-of-sample R² ≥ 0.85?</w:t>
      </w:r>
    </w:p>
    <w:p w:rsidRPr="00EF3C62" w:rsidR="00F41A44" w:rsidP="718A6D60" w:rsidRDefault="00000000" w14:paraId="4406E0CE" w14:textId="77777777">
      <w:pPr>
        <w:pStyle w:val="ListBullet"/>
        <w:shd w:val="clear" w:color="auto" w:fill="FFFFFF" w:themeFill="background1"/>
        <w:spacing w:after="20"/>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What fixed panel tilt maximizes annual plane-of-array irradiance, and what annual energy/payback follows for 10 kWp and 100 kWp systems?</w:t>
      </w:r>
    </w:p>
    <w:p w:rsidRPr="00EF3C62" w:rsidR="00F41A44" w:rsidP="718A6D60" w:rsidRDefault="00000000" w14:paraId="56EB1933" w14:textId="77777777">
      <w:pPr>
        <w:pStyle w:val="ListBullet"/>
        <w:shd w:val="clear" w:color="auto" w:fill="FFFFFF" w:themeFill="background1"/>
        <w:spacing w:after="20"/>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Do annual GHI records show statistically significant trends from 1998–2017?</w:t>
      </w:r>
    </w:p>
    <w:p w:rsidRPr="00EF3C62" w:rsidR="00F41A44" w:rsidP="718A6D60" w:rsidRDefault="00000000" w14:paraId="1432959E" w14:textId="77777777">
      <w:pPr>
        <w:pStyle w:val="ListBullet"/>
        <w:shd w:val="clear" w:color="auto" w:fill="FFFFFF" w:themeFill="background1"/>
        <w:spacing w:after="20"/>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Do historical Calgary solar patterns remain consistent with the real SAIT campus generation profile, given the available data coverage?</w:t>
      </w:r>
    </w:p>
    <w:p w:rsidRPr="00EF3C62" w:rsidR="00F41A44" w:rsidP="00EF3C62" w:rsidRDefault="00000000" w14:paraId="73A28AF0" w14:textId="77777777">
      <w:pPr>
        <w:pStyle w:val="Heading1"/>
        <w:shd w:val="clear" w:color="auto" w:fill="FFFFFF" w:themeFill="background1"/>
        <w:rPr>
          <w:rFonts w:cstheme="majorHAnsi"/>
          <w:color w:val="000000" w:themeColor="text1"/>
        </w:rPr>
      </w:pPr>
      <w:r w:rsidRPr="00EF3C62">
        <w:rPr>
          <w:rFonts w:cstheme="majorHAnsi"/>
          <w:color w:val="000000" w:themeColor="text1"/>
        </w:rPr>
        <w:t>2. Final Solution and Product</w:t>
      </w:r>
    </w:p>
    <w:p w:rsidRPr="00EF3C62" w:rsidR="00F41A44" w:rsidP="718A6D60" w:rsidRDefault="00000000" w14:paraId="3DB91066" w14:textId="77777777">
      <w:pPr>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The final solution consists of seven Python notebooks, a set of processed CSV outputs, and a four-page Power BI report. Python performs all cleaning, EDA, feature engineering, modeling, statistical testing, PV simulation and export preparation. Power BI consumes the pre-aggregated outputs for stakeholder-facing exploration.</w:t>
      </w:r>
    </w:p>
    <w:tbl>
      <w:tblPr>
        <w:tblStyle w:val="TableGrid"/>
        <w:tblW w:w="0" w:type="auto"/>
        <w:jc w:val="center"/>
        <w:tblLook w:val="04A0" w:firstRow="1" w:lastRow="0" w:firstColumn="1" w:lastColumn="0" w:noHBand="0" w:noVBand="1"/>
      </w:tblPr>
      <w:tblGrid>
        <w:gridCol w:w="3240"/>
        <w:gridCol w:w="7200"/>
      </w:tblGrid>
      <w:tr w:rsidRPr="00EF3C62" w:rsidR="00F41A44" w:rsidTr="00EF3C62" w14:paraId="268DAC44" w14:textId="77777777">
        <w:trPr>
          <w:jc w:val="center"/>
        </w:trPr>
        <w:tc>
          <w:tcPr>
            <w:tcW w:w="3240" w:type="dxa"/>
            <w:shd w:val="clear" w:color="auto" w:fill="FFFFFF" w:themeFill="background1"/>
            <w:vAlign w:val="center"/>
          </w:tcPr>
          <w:p w:rsidRPr="00EF3C62" w:rsidR="00F41A44" w:rsidP="00EF3C62" w:rsidRDefault="00000000" w14:paraId="7FB6F29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Power BI page (verified)</w:t>
            </w:r>
          </w:p>
        </w:tc>
        <w:tc>
          <w:tcPr>
            <w:tcW w:w="7200" w:type="dxa"/>
            <w:shd w:val="clear" w:color="auto" w:fill="FFFFFF" w:themeFill="background1"/>
            <w:vAlign w:val="center"/>
          </w:tcPr>
          <w:p w:rsidRPr="00EF3C62" w:rsidR="00F41A44" w:rsidP="00EF3C62" w:rsidRDefault="00000000" w14:paraId="28858D6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Main verified content</w:t>
            </w:r>
          </w:p>
        </w:tc>
      </w:tr>
      <w:tr w:rsidRPr="00EF3C62" w:rsidR="00F41A44" w14:paraId="15C093CB" w14:textId="77777777">
        <w:trPr>
          <w:jc w:val="center"/>
        </w:trPr>
        <w:tc>
          <w:tcPr>
            <w:tcW w:w="3240" w:type="dxa"/>
            <w:vAlign w:val="center"/>
          </w:tcPr>
          <w:p w:rsidRPr="00EF3C62" w:rsidR="00F41A44" w:rsidP="00EF3C62" w:rsidRDefault="00000000" w14:paraId="2416610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City Comparisons</w:t>
            </w:r>
          </w:p>
        </w:tc>
        <w:tc>
          <w:tcPr>
            <w:tcW w:w="7200" w:type="dxa"/>
            <w:vAlign w:val="center"/>
          </w:tcPr>
          <w:p w:rsidRPr="00EF3C62" w:rsidR="00F41A44" w:rsidP="00EF3C62" w:rsidRDefault="00000000" w14:paraId="099434F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City GHI cards, Year slicer, city comparison bar chart, yearly GHI line chart</w:t>
            </w:r>
          </w:p>
        </w:tc>
      </w:tr>
      <w:tr w:rsidRPr="00EF3C62" w:rsidR="00F41A44" w14:paraId="5E5DA78F" w14:textId="77777777">
        <w:trPr>
          <w:jc w:val="center"/>
        </w:trPr>
        <w:tc>
          <w:tcPr>
            <w:tcW w:w="3240" w:type="dxa"/>
            <w:vAlign w:val="center"/>
          </w:tcPr>
          <w:p w:rsidRPr="00EF3C62" w:rsidR="00F41A44" w:rsidP="00EF3C62" w:rsidRDefault="00000000" w14:paraId="17F27EB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Seasonal heatmap</w:t>
            </w:r>
          </w:p>
        </w:tc>
        <w:tc>
          <w:tcPr>
            <w:tcW w:w="7200" w:type="dxa"/>
            <w:vAlign w:val="center"/>
          </w:tcPr>
          <w:p w:rsidRPr="00EF3C62" w:rsidR="00F41A44" w:rsidP="00EF3C62" w:rsidRDefault="00000000" w14:paraId="4CF4975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Month-by-city matrix/heatmap and monthly GHI line chart</w:t>
            </w:r>
          </w:p>
        </w:tc>
      </w:tr>
      <w:tr w:rsidRPr="00EF3C62" w:rsidR="00F41A44" w14:paraId="0F3FF122" w14:textId="77777777">
        <w:trPr>
          <w:jc w:val="center"/>
        </w:trPr>
        <w:tc>
          <w:tcPr>
            <w:tcW w:w="3240" w:type="dxa"/>
            <w:vAlign w:val="center"/>
          </w:tcPr>
          <w:p w:rsidRPr="00EF3C62" w:rsidR="00F41A44" w:rsidP="00EF3C62" w:rsidRDefault="00000000" w14:paraId="49F20E7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Optimization &amp; Payback</w:t>
            </w:r>
          </w:p>
        </w:tc>
        <w:tc>
          <w:tcPr>
            <w:tcW w:w="7200" w:type="dxa"/>
            <w:vAlign w:val="center"/>
          </w:tcPr>
          <w:p w:rsidRPr="00EF3C62" w:rsidR="00F41A44" w:rsidP="00EF3C62" w:rsidRDefault="00000000" w14:paraId="6620B155"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PV-yield table, payback scenario matrix/slicer, best/base/worst payback chart</w:t>
            </w:r>
          </w:p>
        </w:tc>
      </w:tr>
      <w:tr w:rsidRPr="00EF3C62" w:rsidR="00F41A44" w14:paraId="2B58827E" w14:textId="77777777">
        <w:trPr>
          <w:jc w:val="center"/>
        </w:trPr>
        <w:tc>
          <w:tcPr>
            <w:tcW w:w="3240" w:type="dxa"/>
            <w:vAlign w:val="center"/>
          </w:tcPr>
          <w:p w:rsidRPr="00EF3C62" w:rsidR="00F41A44" w:rsidP="00EF3C62" w:rsidRDefault="00000000" w14:paraId="2312645E"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Trends &amp; Sait</w:t>
            </w:r>
          </w:p>
        </w:tc>
        <w:tc>
          <w:tcPr>
            <w:tcW w:w="7200" w:type="dxa"/>
            <w:vAlign w:val="center"/>
          </w:tcPr>
          <w:p w:rsidRPr="00EF3C62" w:rsidR="00F41A44" w:rsidP="00EF3C62" w:rsidRDefault="00000000" w14:paraId="13A13AC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Trend table/slope card and normalized historical GHI vs SAIT PV profile chart</w:t>
            </w:r>
          </w:p>
        </w:tc>
      </w:tr>
    </w:tbl>
    <w:p w:rsidRPr="00EF3C62" w:rsidR="00F41A44" w:rsidP="00EF3C62" w:rsidRDefault="00F41A44" w14:paraId="7D92D6F7" w14:textId="77777777">
      <w:pPr>
        <w:shd w:val="clear" w:color="auto" w:fill="FFFFFF" w:themeFill="background1"/>
        <w:spacing w:after="10"/>
        <w:rPr>
          <w:rFonts w:asciiTheme="majorHAnsi" w:hAnsiTheme="majorHAnsi" w:cstheme="majorHAnsi"/>
          <w:color w:val="000000" w:themeColor="text1"/>
        </w:rPr>
      </w:pPr>
    </w:p>
    <w:p w:rsidRPr="00EF3C62" w:rsidR="00F41A44" w:rsidP="00EF3C62" w:rsidRDefault="00000000" w14:paraId="054DAE9B" w14:textId="77777777">
      <w:pPr>
        <w:shd w:val="clear" w:color="auto" w:fill="FFFFFF" w:themeFill="background1"/>
        <w:rPr>
          <w:rFonts w:asciiTheme="majorHAnsi" w:hAnsiTheme="majorHAnsi" w:cstheme="majorHAnsi"/>
          <w:color w:val="000000" w:themeColor="text1"/>
        </w:rPr>
      </w:pPr>
      <w:r w:rsidRPr="00EF3C62">
        <w:rPr>
          <w:rFonts w:asciiTheme="majorHAnsi" w:hAnsiTheme="majorHAnsi" w:cstheme="majorHAnsi"/>
          <w:color w:val="000000" w:themeColor="text1"/>
        </w:rPr>
        <w:br w:type="page"/>
      </w:r>
    </w:p>
    <w:p w:rsidRPr="00EF3C62" w:rsidR="00F41A44" w:rsidP="00EF3C62" w:rsidRDefault="00000000" w14:paraId="103020F1" w14:textId="77777777">
      <w:pPr>
        <w:pStyle w:val="Heading1"/>
        <w:shd w:val="clear" w:color="auto" w:fill="FFFFFF" w:themeFill="background1"/>
        <w:rPr>
          <w:rFonts w:cstheme="majorHAnsi"/>
          <w:color w:val="000000" w:themeColor="text1"/>
        </w:rPr>
      </w:pPr>
      <w:r w:rsidRPr="00EF3C62">
        <w:rPr>
          <w:rFonts w:cstheme="majorHAnsi"/>
          <w:color w:val="000000" w:themeColor="text1"/>
        </w:rPr>
        <w:t>3. Data Sources and Analytical Model</w:t>
      </w:r>
    </w:p>
    <w:p w:rsidRPr="00EF3C62" w:rsidR="00F41A44" w:rsidP="00EF3C62" w:rsidRDefault="00000000" w14:paraId="216C6C9C" w14:textId="77777777">
      <w:pPr>
        <w:pStyle w:val="Heading2"/>
        <w:shd w:val="clear" w:color="auto" w:fill="FFFFFF" w:themeFill="background1"/>
        <w:rPr>
          <w:rFonts w:cstheme="majorHAnsi"/>
          <w:color w:val="000000" w:themeColor="text1"/>
        </w:rPr>
      </w:pPr>
      <w:r w:rsidRPr="00EF3C62">
        <w:rPr>
          <w:rFonts w:cstheme="majorHAnsi"/>
          <w:color w:val="000000" w:themeColor="text1"/>
        </w:rPr>
        <w:t>3.1 Verified data coverage</w:t>
      </w:r>
    </w:p>
    <w:tbl>
      <w:tblPr>
        <w:tblStyle w:val="TableGrid"/>
        <w:tblW w:w="0" w:type="auto"/>
        <w:jc w:val="center"/>
        <w:tblLook w:val="04A0" w:firstRow="1" w:lastRow="0" w:firstColumn="1" w:lastColumn="0" w:noHBand="0" w:noVBand="1"/>
      </w:tblPr>
      <w:tblGrid>
        <w:gridCol w:w="2442"/>
        <w:gridCol w:w="3232"/>
        <w:gridCol w:w="2443"/>
        <w:gridCol w:w="2443"/>
      </w:tblGrid>
      <w:tr w:rsidRPr="00EF3C62" w:rsidR="00F41A44" w:rsidTr="00EF3C62" w14:paraId="5BF25101" w14:textId="77777777">
        <w:trPr>
          <w:jc w:val="center"/>
        </w:trPr>
        <w:tc>
          <w:tcPr>
            <w:tcW w:w="2448" w:type="dxa"/>
            <w:shd w:val="clear" w:color="auto" w:fill="FFFFFF" w:themeFill="background1"/>
            <w:vAlign w:val="center"/>
          </w:tcPr>
          <w:p w:rsidRPr="00EF3C62" w:rsidR="00F41A44" w:rsidP="00EF3C62" w:rsidRDefault="00000000" w14:paraId="578F52D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4"/>
              </w:rPr>
              <w:t>Dataset</w:t>
            </w:r>
          </w:p>
        </w:tc>
        <w:tc>
          <w:tcPr>
            <w:tcW w:w="3240" w:type="dxa"/>
            <w:shd w:val="clear" w:color="auto" w:fill="FFFFFF" w:themeFill="background1"/>
            <w:vAlign w:val="center"/>
          </w:tcPr>
          <w:p w:rsidRPr="00EF3C62" w:rsidR="00F41A44" w:rsidP="00EF3C62" w:rsidRDefault="00000000" w14:paraId="306A0ED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4"/>
              </w:rPr>
              <w:t>Raw/verified coverage</w:t>
            </w:r>
          </w:p>
        </w:tc>
        <w:tc>
          <w:tcPr>
            <w:tcW w:w="2448" w:type="dxa"/>
            <w:shd w:val="clear" w:color="auto" w:fill="FFFFFF" w:themeFill="background1"/>
            <w:vAlign w:val="center"/>
          </w:tcPr>
          <w:p w:rsidRPr="00EF3C62" w:rsidR="00F41A44" w:rsidP="00EF3C62" w:rsidRDefault="00000000" w14:paraId="6FC76CC5"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4"/>
              </w:rPr>
              <w:t>Rows used</w:t>
            </w:r>
          </w:p>
        </w:tc>
        <w:tc>
          <w:tcPr>
            <w:tcW w:w="2448" w:type="dxa"/>
            <w:shd w:val="clear" w:color="auto" w:fill="FFFFFF" w:themeFill="background1"/>
            <w:vAlign w:val="center"/>
          </w:tcPr>
          <w:p w:rsidRPr="00EF3C62" w:rsidR="00F41A44" w:rsidP="00EF3C62" w:rsidRDefault="00000000" w14:paraId="50A4C3A4"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4"/>
              </w:rPr>
              <w:t>Final role</w:t>
            </w:r>
          </w:p>
        </w:tc>
      </w:tr>
      <w:tr w:rsidRPr="00EF3C62" w:rsidR="00F41A44" w14:paraId="0400323D" w14:textId="77777777">
        <w:trPr>
          <w:jc w:val="center"/>
        </w:trPr>
        <w:tc>
          <w:tcPr>
            <w:tcW w:w="2448" w:type="dxa"/>
            <w:vAlign w:val="center"/>
          </w:tcPr>
          <w:p w:rsidRPr="00EF3C62" w:rsidR="00F41A44" w:rsidP="00EF3C62" w:rsidRDefault="00000000" w14:paraId="7A1A78D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CWEEDS - 4 Alberta stations</w:t>
            </w:r>
          </w:p>
        </w:tc>
        <w:tc>
          <w:tcPr>
            <w:tcW w:w="3240" w:type="dxa"/>
            <w:vAlign w:val="center"/>
          </w:tcPr>
          <w:p w:rsidRPr="00EF3C62" w:rsidR="00F41A44" w:rsidP="00EF3C62" w:rsidRDefault="00000000" w14:paraId="6499C184"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1998-01-01 to 2017-12-31 23:00</w:t>
            </w:r>
          </w:p>
        </w:tc>
        <w:tc>
          <w:tcPr>
            <w:tcW w:w="2448" w:type="dxa"/>
            <w:vAlign w:val="center"/>
          </w:tcPr>
          <w:p w:rsidRPr="00EF3C62" w:rsidR="00F41A44" w:rsidP="00EF3C62" w:rsidRDefault="00000000" w14:paraId="79A1CBD4"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175,320/city; 701,280 combined</w:t>
            </w:r>
          </w:p>
        </w:tc>
        <w:tc>
          <w:tcPr>
            <w:tcW w:w="2448" w:type="dxa"/>
            <w:vAlign w:val="center"/>
          </w:tcPr>
          <w:p w:rsidRPr="00EF3C62" w:rsidR="00F41A44" w:rsidP="00EF3C62" w:rsidRDefault="00000000" w14:paraId="4F156CE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EDA, ML, tilt/POA, trends</w:t>
            </w:r>
          </w:p>
        </w:tc>
      </w:tr>
      <w:tr w:rsidRPr="00EF3C62" w:rsidR="00F41A44" w14:paraId="2B3D01AE" w14:textId="77777777">
        <w:trPr>
          <w:jc w:val="center"/>
        </w:trPr>
        <w:tc>
          <w:tcPr>
            <w:tcW w:w="2448" w:type="dxa"/>
            <w:vAlign w:val="center"/>
          </w:tcPr>
          <w:p w:rsidRPr="00EF3C62" w:rsidR="00F41A44" w:rsidP="00EF3C62" w:rsidRDefault="00000000" w14:paraId="169410D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SAIT campus solar</w:t>
            </w:r>
          </w:p>
        </w:tc>
        <w:tc>
          <w:tcPr>
            <w:tcW w:w="3240" w:type="dxa"/>
            <w:vAlign w:val="center"/>
          </w:tcPr>
          <w:p w:rsidRPr="00EF3C62" w:rsidR="00F41A44" w:rsidP="00EF3C62" w:rsidRDefault="00000000" w14:paraId="495721A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raw starts 2018-04-08; complete usable hours 2019-03-08 to 2023-09-19</w:t>
            </w:r>
          </w:p>
        </w:tc>
        <w:tc>
          <w:tcPr>
            <w:tcW w:w="2448" w:type="dxa"/>
            <w:vAlign w:val="center"/>
          </w:tcPr>
          <w:p w:rsidRPr="00EF3C62" w:rsidR="00F41A44" w:rsidP="00EF3C62" w:rsidRDefault="00000000" w14:paraId="2EB224A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1,048,575 raw; 13,423 complete hours</w:t>
            </w:r>
          </w:p>
        </w:tc>
        <w:tc>
          <w:tcPr>
            <w:tcW w:w="2448" w:type="dxa"/>
            <w:vAlign w:val="center"/>
          </w:tcPr>
          <w:p w:rsidRPr="00EF3C62" w:rsidR="00F41A44" w:rsidP="00EF3C62" w:rsidRDefault="00000000" w14:paraId="033534F3"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Campus EDA + climatological consistency check</w:t>
            </w:r>
          </w:p>
        </w:tc>
      </w:tr>
    </w:tbl>
    <w:p w:rsidRPr="00EF3C62" w:rsidR="00F41A44" w:rsidP="00EF3C62" w:rsidRDefault="00F41A44" w14:paraId="5E763AEA" w14:textId="77777777">
      <w:pPr>
        <w:shd w:val="clear" w:color="auto" w:fill="FFFFFF" w:themeFill="background1"/>
        <w:spacing w:after="10"/>
        <w:rPr>
          <w:rFonts w:asciiTheme="majorHAnsi" w:hAnsiTheme="majorHAnsi" w:cstheme="majorHAnsi"/>
          <w:color w:val="000000" w:themeColor="text1"/>
        </w:rPr>
      </w:pPr>
    </w:p>
    <w:p w:rsidRPr="00EF3C62" w:rsidR="00F41A44" w:rsidP="718A6D60" w:rsidRDefault="00000000" w14:paraId="78BF1785" w14:textId="77777777">
      <w:pPr>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The SAIT file contains Carport Solar, Rooftop Solar and GBT Consumption fields. The analysis uses the two solar channels for the validated solar workflow. CWEEDS provides hourly irradiance and meteorological variables for the four selected stations [R1][R7].</w:t>
      </w:r>
    </w:p>
    <w:p w:rsidRPr="00EF3C62" w:rsidR="00F41A44" w:rsidP="00EF3C62" w:rsidRDefault="00000000" w14:paraId="55F63476" w14:textId="77777777">
      <w:pPr>
        <w:pStyle w:val="Heading2"/>
        <w:shd w:val="clear" w:color="auto" w:fill="FFFFFF" w:themeFill="background1"/>
        <w:rPr>
          <w:rFonts w:cstheme="majorHAnsi"/>
          <w:color w:val="000000" w:themeColor="text1"/>
        </w:rPr>
      </w:pPr>
      <w:r w:rsidRPr="00EF3C62">
        <w:rPr>
          <w:rFonts w:cstheme="majorHAnsi"/>
          <w:color w:val="000000" w:themeColor="text1"/>
        </w:rPr>
        <w:t>3.2 Verified Power BI semantic-model structure</w:t>
      </w:r>
    </w:p>
    <w:p w:rsidRPr="00EF3C62" w:rsidR="00F41A44" w:rsidP="00EF3C62" w:rsidRDefault="00000000" w14:paraId="6147897A" w14:textId="77777777">
      <w:pPr>
        <w:shd w:val="clear" w:color="auto" w:fill="FFFFFF" w:themeFill="background1"/>
        <w:rPr>
          <w:rFonts w:asciiTheme="majorHAnsi" w:hAnsiTheme="majorHAnsi" w:cstheme="majorHAnsi"/>
          <w:color w:val="000000" w:themeColor="text1"/>
        </w:rPr>
      </w:pPr>
      <w:r w:rsidRPr="00EF3C62">
        <w:rPr>
          <w:rFonts w:asciiTheme="majorHAnsi" w:hAnsiTheme="majorHAnsi" w:cstheme="majorHAnsi"/>
          <w:noProof/>
          <w:color w:val="000000" w:themeColor="text1"/>
        </w:rPr>
        <w:drawing>
          <wp:inline distT="0" distB="0" distL="0" distR="0" wp14:anchorId="20EB7B14" wp14:editId="04DD80EA">
            <wp:extent cx="6537960" cy="3436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bix_model_structure.png"/>
                    <pic:cNvPicPr/>
                  </pic:nvPicPr>
                  <pic:blipFill>
                    <a:blip r:embed="rId8"/>
                    <a:stretch>
                      <a:fillRect/>
                    </a:stretch>
                  </pic:blipFill>
                  <pic:spPr>
                    <a:xfrm>
                      <a:off x="0" y="0"/>
                      <a:ext cx="6537960" cy="3436008"/>
                    </a:xfrm>
                    <a:prstGeom prst="rect">
                      <a:avLst/>
                    </a:prstGeom>
                  </pic:spPr>
                </pic:pic>
              </a:graphicData>
            </a:graphic>
          </wp:inline>
        </w:drawing>
      </w:r>
    </w:p>
    <w:p w:rsidRPr="00EF3C62" w:rsidR="00F41A44" w:rsidP="00EF3C62" w:rsidRDefault="00000000" w14:paraId="1071FBC5" w14:textId="77777777">
      <w:pPr>
        <w:shd w:val="clear" w:color="auto" w:fill="FFFFFF" w:themeFill="background1"/>
        <w:spacing w:after="20"/>
        <w:jc w:val="center"/>
        <w:rPr>
          <w:rFonts w:asciiTheme="majorHAnsi" w:hAnsiTheme="majorHAnsi" w:cstheme="majorHAnsi"/>
          <w:color w:val="000000" w:themeColor="text1"/>
        </w:rPr>
      </w:pPr>
      <w:r w:rsidRPr="00EF3C62">
        <w:rPr>
          <w:rFonts w:asciiTheme="majorHAnsi" w:hAnsiTheme="majorHAnsi" w:cstheme="majorHAnsi"/>
          <w:i/>
          <w:color w:val="000000" w:themeColor="text1"/>
          <w:sz w:val="15"/>
        </w:rPr>
        <w:t>Figure 1. Table structure extracted from the submitted Power BI .pbix DiagramLayout.</w:t>
      </w:r>
    </w:p>
    <w:p w:rsidRPr="00EF3C62" w:rsidR="00F41A44" w:rsidP="718A6D60" w:rsidRDefault="00000000" w14:paraId="7FD45E00" w14:textId="77777777">
      <w:pPr>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The submitted PBIX contains nine pre-aggregated analytical tables in its model diagram. The current visuals query page-specific tables directly. This is a deliberate reporting model rather than a star schema: the tables have different grains (city-year-month-hour, city-level optimization, scenario-level payback, month-hour SAIT profile) and do not need to be merged into a single fact table for the verified visuals.</w:t>
      </w:r>
    </w:p>
    <w:p w:rsidRPr="00EF3C62" w:rsidR="00F41A44" w:rsidP="00EF3C62" w:rsidRDefault="00000000" w14:paraId="11271100" w14:textId="77777777">
      <w:pPr>
        <w:shd w:val="clear" w:color="auto" w:fill="FFFFFF" w:themeFill="background1"/>
        <w:rPr>
          <w:rFonts w:asciiTheme="majorHAnsi" w:hAnsiTheme="majorHAnsi" w:cstheme="majorHAnsi"/>
          <w:color w:val="000000" w:themeColor="text1"/>
        </w:rPr>
      </w:pPr>
      <w:r w:rsidRPr="00EF3C62">
        <w:rPr>
          <w:rFonts w:asciiTheme="majorHAnsi" w:hAnsiTheme="majorHAnsi" w:cstheme="majorHAnsi"/>
          <w:color w:val="000000" w:themeColor="text1"/>
        </w:rPr>
        <w:br w:type="page"/>
      </w:r>
    </w:p>
    <w:p w:rsidRPr="00EF3C62" w:rsidR="00F41A44" w:rsidP="00EF3C62" w:rsidRDefault="00000000" w14:paraId="22C3EF2A" w14:textId="77777777">
      <w:pPr>
        <w:pStyle w:val="Heading1"/>
        <w:shd w:val="clear" w:color="auto" w:fill="FFFFFF" w:themeFill="background1"/>
        <w:rPr>
          <w:rFonts w:cstheme="majorHAnsi"/>
          <w:color w:val="000000" w:themeColor="text1"/>
        </w:rPr>
      </w:pPr>
      <w:r w:rsidRPr="00EF3C62">
        <w:rPr>
          <w:rFonts w:cstheme="majorHAnsi"/>
          <w:color w:val="000000" w:themeColor="text1"/>
        </w:rPr>
        <w:t>3.3 Data Dictionary - Fields Used in the Final Solution</w:t>
      </w:r>
    </w:p>
    <w:tbl>
      <w:tblPr>
        <w:tblStyle w:val="TableGrid"/>
        <w:tblW w:w="0" w:type="auto"/>
        <w:jc w:val="center"/>
        <w:tblLook w:val="04A0" w:firstRow="1" w:lastRow="0" w:firstColumn="1" w:lastColumn="0" w:noHBand="0" w:noVBand="1"/>
      </w:tblPr>
      <w:tblGrid>
        <w:gridCol w:w="2376"/>
        <w:gridCol w:w="1224"/>
        <w:gridCol w:w="1584"/>
        <w:gridCol w:w="5328"/>
      </w:tblGrid>
      <w:tr w:rsidRPr="00EF3C62" w:rsidR="00F41A44" w:rsidTr="00EF3C62" w14:paraId="60C3979C" w14:textId="77777777">
        <w:trPr>
          <w:jc w:val="center"/>
        </w:trPr>
        <w:tc>
          <w:tcPr>
            <w:tcW w:w="2376" w:type="dxa"/>
            <w:shd w:val="clear" w:color="auto" w:fill="FFFFFF" w:themeFill="background1"/>
            <w:vAlign w:val="center"/>
          </w:tcPr>
          <w:p w:rsidRPr="00EF3C62" w:rsidR="00F41A44" w:rsidP="00EF3C62" w:rsidRDefault="00000000" w14:paraId="51BAE0A5"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3"/>
              </w:rPr>
              <w:t>Field</w:t>
            </w:r>
          </w:p>
        </w:tc>
        <w:tc>
          <w:tcPr>
            <w:tcW w:w="1224" w:type="dxa"/>
            <w:shd w:val="clear" w:color="auto" w:fill="FFFFFF" w:themeFill="background1"/>
            <w:vAlign w:val="center"/>
          </w:tcPr>
          <w:p w:rsidRPr="00EF3C62" w:rsidR="00F41A44" w:rsidP="00EF3C62" w:rsidRDefault="00000000" w14:paraId="0948F13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3"/>
              </w:rPr>
              <w:t>Type</w:t>
            </w:r>
          </w:p>
        </w:tc>
        <w:tc>
          <w:tcPr>
            <w:tcW w:w="1584" w:type="dxa"/>
            <w:shd w:val="clear" w:color="auto" w:fill="FFFFFF" w:themeFill="background1"/>
            <w:vAlign w:val="center"/>
          </w:tcPr>
          <w:p w:rsidRPr="00EF3C62" w:rsidR="00F41A44" w:rsidP="00EF3C62" w:rsidRDefault="00000000" w14:paraId="4E5B55B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3"/>
              </w:rPr>
              <w:t>Source</w:t>
            </w:r>
          </w:p>
        </w:tc>
        <w:tc>
          <w:tcPr>
            <w:tcW w:w="5328" w:type="dxa"/>
            <w:shd w:val="clear" w:color="auto" w:fill="FFFFFF" w:themeFill="background1"/>
            <w:vAlign w:val="center"/>
          </w:tcPr>
          <w:p w:rsidRPr="00EF3C62" w:rsidR="00F41A44" w:rsidP="00EF3C62" w:rsidRDefault="00000000" w14:paraId="20F48CA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3"/>
              </w:rPr>
              <w:t>Description</w:t>
            </w:r>
          </w:p>
        </w:tc>
      </w:tr>
      <w:tr w:rsidRPr="00EF3C62" w:rsidR="00F41A44" w14:paraId="0ECE5015" w14:textId="77777777">
        <w:trPr>
          <w:jc w:val="center"/>
        </w:trPr>
        <w:tc>
          <w:tcPr>
            <w:tcW w:w="2376" w:type="dxa"/>
            <w:vAlign w:val="center"/>
          </w:tcPr>
          <w:p w:rsidRPr="00EF3C62" w:rsidR="00F41A44" w:rsidP="00EF3C62" w:rsidRDefault="00000000" w14:paraId="4A9C326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timestamp</w:t>
            </w:r>
          </w:p>
        </w:tc>
        <w:tc>
          <w:tcPr>
            <w:tcW w:w="1224" w:type="dxa"/>
            <w:vAlign w:val="center"/>
          </w:tcPr>
          <w:p w:rsidRPr="00EF3C62" w:rsidR="00F41A44" w:rsidP="00EF3C62" w:rsidRDefault="00000000" w14:paraId="6547A25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datetime</w:t>
            </w:r>
          </w:p>
        </w:tc>
        <w:tc>
          <w:tcPr>
            <w:tcW w:w="1584" w:type="dxa"/>
            <w:vAlign w:val="center"/>
          </w:tcPr>
          <w:p w:rsidRPr="00EF3C62" w:rsidR="00F41A44" w:rsidP="00EF3C62" w:rsidRDefault="00000000" w14:paraId="082BD18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CWEEDS/SAIT</w:t>
            </w:r>
          </w:p>
        </w:tc>
        <w:tc>
          <w:tcPr>
            <w:tcW w:w="5328" w:type="dxa"/>
            <w:vAlign w:val="center"/>
          </w:tcPr>
          <w:p w:rsidRPr="00EF3C62" w:rsidR="00F41A44" w:rsidP="00EF3C62" w:rsidRDefault="00000000" w14:paraId="1411ED6E"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Observation time; coverage, hourly aggregation and chronological ML split</w:t>
            </w:r>
          </w:p>
        </w:tc>
      </w:tr>
      <w:tr w:rsidRPr="00EF3C62" w:rsidR="00F41A44" w14:paraId="146BACE5" w14:textId="77777777">
        <w:trPr>
          <w:jc w:val="center"/>
        </w:trPr>
        <w:tc>
          <w:tcPr>
            <w:tcW w:w="2376" w:type="dxa"/>
            <w:vAlign w:val="center"/>
          </w:tcPr>
          <w:p w:rsidRPr="00EF3C62" w:rsidR="00F41A44" w:rsidP="00EF3C62" w:rsidRDefault="00000000" w14:paraId="1BE2F52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city</w:t>
            </w:r>
          </w:p>
        </w:tc>
        <w:tc>
          <w:tcPr>
            <w:tcW w:w="1224" w:type="dxa"/>
            <w:vAlign w:val="center"/>
          </w:tcPr>
          <w:p w:rsidRPr="00EF3C62" w:rsidR="00F41A44" w:rsidP="00EF3C62" w:rsidRDefault="00000000" w14:paraId="6CE44DA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text</w:t>
            </w:r>
          </w:p>
        </w:tc>
        <w:tc>
          <w:tcPr>
            <w:tcW w:w="1584" w:type="dxa"/>
            <w:vAlign w:val="center"/>
          </w:tcPr>
          <w:p w:rsidRPr="00EF3C62" w:rsidR="00F41A44" w:rsidP="00EF3C62" w:rsidRDefault="00000000" w14:paraId="0D841A7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CWEEDS</w:t>
            </w:r>
          </w:p>
        </w:tc>
        <w:tc>
          <w:tcPr>
            <w:tcW w:w="5328" w:type="dxa"/>
            <w:vAlign w:val="center"/>
          </w:tcPr>
          <w:p w:rsidRPr="00EF3C62" w:rsidR="00F41A44" w:rsidP="00EF3C62" w:rsidRDefault="00000000" w14:paraId="1FF851E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Calgary, Edmonton, Lethbridge or Medicine Hat</w:t>
            </w:r>
          </w:p>
        </w:tc>
      </w:tr>
      <w:tr w:rsidRPr="00EF3C62" w:rsidR="00F41A44" w14:paraId="6892C001" w14:textId="77777777">
        <w:trPr>
          <w:jc w:val="center"/>
        </w:trPr>
        <w:tc>
          <w:tcPr>
            <w:tcW w:w="2376" w:type="dxa"/>
            <w:vAlign w:val="center"/>
          </w:tcPr>
          <w:p w:rsidRPr="00EF3C62" w:rsidR="00F41A44" w:rsidP="00EF3C62" w:rsidRDefault="00000000" w14:paraId="01D47EB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latitude / longitude</w:t>
            </w:r>
          </w:p>
        </w:tc>
        <w:tc>
          <w:tcPr>
            <w:tcW w:w="1224" w:type="dxa"/>
            <w:vAlign w:val="center"/>
          </w:tcPr>
          <w:p w:rsidRPr="00EF3C62" w:rsidR="00F41A44" w:rsidP="00EF3C62" w:rsidRDefault="00000000" w14:paraId="500E352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decimal</w:t>
            </w:r>
          </w:p>
        </w:tc>
        <w:tc>
          <w:tcPr>
            <w:tcW w:w="1584" w:type="dxa"/>
            <w:vAlign w:val="center"/>
          </w:tcPr>
          <w:p w:rsidRPr="00EF3C62" w:rsidR="00F41A44" w:rsidP="00EF3C62" w:rsidRDefault="00000000" w14:paraId="4C1A10F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CWEEDS metadata</w:t>
            </w:r>
          </w:p>
        </w:tc>
        <w:tc>
          <w:tcPr>
            <w:tcW w:w="5328" w:type="dxa"/>
            <w:vAlign w:val="center"/>
          </w:tcPr>
          <w:p w:rsidRPr="00EF3C62" w:rsidR="00F41A44" w:rsidP="00EF3C62" w:rsidRDefault="00000000" w14:paraId="1F0A48A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Station coordinates used as ML/geographic inputs and solar geometry</w:t>
            </w:r>
          </w:p>
        </w:tc>
      </w:tr>
      <w:tr w:rsidRPr="00EF3C62" w:rsidR="00F41A44" w14:paraId="4F6F5B3B" w14:textId="77777777">
        <w:trPr>
          <w:jc w:val="center"/>
        </w:trPr>
        <w:tc>
          <w:tcPr>
            <w:tcW w:w="2376" w:type="dxa"/>
            <w:vAlign w:val="center"/>
          </w:tcPr>
          <w:p w:rsidRPr="00EF3C62" w:rsidR="00F41A44" w:rsidP="00EF3C62" w:rsidRDefault="00000000" w14:paraId="60DCD82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elevation_m</w:t>
            </w:r>
          </w:p>
        </w:tc>
        <w:tc>
          <w:tcPr>
            <w:tcW w:w="1224" w:type="dxa"/>
            <w:vAlign w:val="center"/>
          </w:tcPr>
          <w:p w:rsidRPr="00EF3C62" w:rsidR="00F41A44" w:rsidP="00EF3C62" w:rsidRDefault="00000000" w14:paraId="135E332E"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decimal</w:t>
            </w:r>
          </w:p>
        </w:tc>
        <w:tc>
          <w:tcPr>
            <w:tcW w:w="1584" w:type="dxa"/>
            <w:vAlign w:val="center"/>
          </w:tcPr>
          <w:p w:rsidRPr="00EF3C62" w:rsidR="00F41A44" w:rsidP="00EF3C62" w:rsidRDefault="00000000" w14:paraId="1FDE36B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CWEEDS metadata</w:t>
            </w:r>
          </w:p>
        </w:tc>
        <w:tc>
          <w:tcPr>
            <w:tcW w:w="5328" w:type="dxa"/>
            <w:vAlign w:val="center"/>
          </w:tcPr>
          <w:p w:rsidRPr="00EF3C62" w:rsidR="00F41A44" w:rsidP="00EF3C62" w:rsidRDefault="00000000" w14:paraId="2AE5DD8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Station elevation in metres</w:t>
            </w:r>
          </w:p>
        </w:tc>
      </w:tr>
      <w:tr w:rsidRPr="00EF3C62" w:rsidR="00F41A44" w14:paraId="4A491017" w14:textId="77777777">
        <w:trPr>
          <w:jc w:val="center"/>
        </w:trPr>
        <w:tc>
          <w:tcPr>
            <w:tcW w:w="2376" w:type="dxa"/>
            <w:vAlign w:val="center"/>
          </w:tcPr>
          <w:p w:rsidRPr="00EF3C62" w:rsidR="00F41A44" w:rsidP="00EF3C62" w:rsidRDefault="00000000" w14:paraId="7E0BB734"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ghi_wh_m2</w:t>
            </w:r>
          </w:p>
        </w:tc>
        <w:tc>
          <w:tcPr>
            <w:tcW w:w="1224" w:type="dxa"/>
            <w:vAlign w:val="center"/>
          </w:tcPr>
          <w:p w:rsidRPr="00EF3C62" w:rsidR="00F41A44" w:rsidP="00EF3C62" w:rsidRDefault="00000000" w14:paraId="22803EC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decimal</w:t>
            </w:r>
          </w:p>
        </w:tc>
        <w:tc>
          <w:tcPr>
            <w:tcW w:w="1584" w:type="dxa"/>
            <w:vAlign w:val="center"/>
          </w:tcPr>
          <w:p w:rsidRPr="00EF3C62" w:rsidR="00F41A44" w:rsidP="00EF3C62" w:rsidRDefault="00000000" w14:paraId="2CF42524"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CWEEDS</w:t>
            </w:r>
          </w:p>
        </w:tc>
        <w:tc>
          <w:tcPr>
            <w:tcW w:w="5328" w:type="dxa"/>
            <w:vAlign w:val="center"/>
          </w:tcPr>
          <w:p w:rsidRPr="00EF3C62" w:rsidR="00F41A44" w:rsidP="00EF3C62" w:rsidRDefault="00000000" w14:paraId="2D41A44E"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Hourly Global Horizontal Irradiance; final ML target</w:t>
            </w:r>
          </w:p>
        </w:tc>
      </w:tr>
      <w:tr w:rsidRPr="00EF3C62" w:rsidR="00F41A44" w14:paraId="07F93826" w14:textId="77777777">
        <w:trPr>
          <w:jc w:val="center"/>
        </w:trPr>
        <w:tc>
          <w:tcPr>
            <w:tcW w:w="2376" w:type="dxa"/>
            <w:vAlign w:val="center"/>
          </w:tcPr>
          <w:p w:rsidRPr="00EF3C62" w:rsidR="00F41A44" w:rsidP="00EF3C62" w:rsidRDefault="00000000" w14:paraId="6FFB0E55"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dni_wh_m2</w:t>
            </w:r>
          </w:p>
        </w:tc>
        <w:tc>
          <w:tcPr>
            <w:tcW w:w="1224" w:type="dxa"/>
            <w:vAlign w:val="center"/>
          </w:tcPr>
          <w:p w:rsidRPr="00EF3C62" w:rsidR="00F41A44" w:rsidP="00EF3C62" w:rsidRDefault="00000000" w14:paraId="0D61B3C4"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decimal</w:t>
            </w:r>
          </w:p>
        </w:tc>
        <w:tc>
          <w:tcPr>
            <w:tcW w:w="1584" w:type="dxa"/>
            <w:vAlign w:val="center"/>
          </w:tcPr>
          <w:p w:rsidRPr="00EF3C62" w:rsidR="00F41A44" w:rsidP="00EF3C62" w:rsidRDefault="00000000" w14:paraId="783A146E"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CWEEDS</w:t>
            </w:r>
          </w:p>
        </w:tc>
        <w:tc>
          <w:tcPr>
            <w:tcW w:w="5328" w:type="dxa"/>
            <w:vAlign w:val="center"/>
          </w:tcPr>
          <w:p w:rsidRPr="00EF3C62" w:rsidR="00F41A44" w:rsidP="00EF3C62" w:rsidRDefault="00000000" w14:paraId="672EC2E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Direct Normal Irradiance; EDA and POA simulation, not final ML predictor</w:t>
            </w:r>
          </w:p>
        </w:tc>
      </w:tr>
      <w:tr w:rsidRPr="00EF3C62" w:rsidR="00F41A44" w14:paraId="419E1BF4" w14:textId="77777777">
        <w:trPr>
          <w:jc w:val="center"/>
        </w:trPr>
        <w:tc>
          <w:tcPr>
            <w:tcW w:w="2376" w:type="dxa"/>
            <w:vAlign w:val="center"/>
          </w:tcPr>
          <w:p w:rsidRPr="00EF3C62" w:rsidR="00F41A44" w:rsidP="00EF3C62" w:rsidRDefault="00000000" w14:paraId="7EEBBDC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dhi_wh_m2</w:t>
            </w:r>
          </w:p>
        </w:tc>
        <w:tc>
          <w:tcPr>
            <w:tcW w:w="1224" w:type="dxa"/>
            <w:vAlign w:val="center"/>
          </w:tcPr>
          <w:p w:rsidRPr="00EF3C62" w:rsidR="00F41A44" w:rsidP="00EF3C62" w:rsidRDefault="00000000" w14:paraId="34DD63E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decimal</w:t>
            </w:r>
          </w:p>
        </w:tc>
        <w:tc>
          <w:tcPr>
            <w:tcW w:w="1584" w:type="dxa"/>
            <w:vAlign w:val="center"/>
          </w:tcPr>
          <w:p w:rsidRPr="00EF3C62" w:rsidR="00F41A44" w:rsidP="00EF3C62" w:rsidRDefault="00000000" w14:paraId="2C4F37B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CWEEDS</w:t>
            </w:r>
          </w:p>
        </w:tc>
        <w:tc>
          <w:tcPr>
            <w:tcW w:w="5328" w:type="dxa"/>
            <w:vAlign w:val="center"/>
          </w:tcPr>
          <w:p w:rsidRPr="00EF3C62" w:rsidR="00F41A44" w:rsidP="00EF3C62" w:rsidRDefault="00000000" w14:paraId="76193F4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Diffuse Horizontal Irradiance; EDA and POA simulation, not final ML predictor</w:t>
            </w:r>
          </w:p>
        </w:tc>
      </w:tr>
      <w:tr w:rsidRPr="00EF3C62" w:rsidR="00F41A44" w14:paraId="0C679C75" w14:textId="77777777">
        <w:trPr>
          <w:jc w:val="center"/>
        </w:trPr>
        <w:tc>
          <w:tcPr>
            <w:tcW w:w="2376" w:type="dxa"/>
            <w:vAlign w:val="center"/>
          </w:tcPr>
          <w:p w:rsidRPr="00EF3C62" w:rsidR="00F41A44" w:rsidP="00EF3C62" w:rsidRDefault="00000000" w14:paraId="69A3354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dry_bulb_temp_c</w:t>
            </w:r>
          </w:p>
        </w:tc>
        <w:tc>
          <w:tcPr>
            <w:tcW w:w="1224" w:type="dxa"/>
            <w:vAlign w:val="center"/>
          </w:tcPr>
          <w:p w:rsidRPr="00EF3C62" w:rsidR="00F41A44" w:rsidP="00EF3C62" w:rsidRDefault="00000000" w14:paraId="353FFC9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decimal</w:t>
            </w:r>
          </w:p>
        </w:tc>
        <w:tc>
          <w:tcPr>
            <w:tcW w:w="1584" w:type="dxa"/>
            <w:vAlign w:val="center"/>
          </w:tcPr>
          <w:p w:rsidRPr="00EF3C62" w:rsidR="00F41A44" w:rsidP="00EF3C62" w:rsidRDefault="00000000" w14:paraId="72CA539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CWEEDS</w:t>
            </w:r>
          </w:p>
        </w:tc>
        <w:tc>
          <w:tcPr>
            <w:tcW w:w="5328" w:type="dxa"/>
            <w:vAlign w:val="center"/>
          </w:tcPr>
          <w:p w:rsidRPr="00EF3C62" w:rsidR="00F41A44" w:rsidP="00EF3C62" w:rsidRDefault="00000000" w14:paraId="56F4E7A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Air temperature; final ML predictor</w:t>
            </w:r>
          </w:p>
        </w:tc>
      </w:tr>
      <w:tr w:rsidRPr="00EF3C62" w:rsidR="00F41A44" w14:paraId="3AAD1D01" w14:textId="77777777">
        <w:trPr>
          <w:jc w:val="center"/>
        </w:trPr>
        <w:tc>
          <w:tcPr>
            <w:tcW w:w="2376" w:type="dxa"/>
            <w:vAlign w:val="center"/>
          </w:tcPr>
          <w:p w:rsidRPr="00EF3C62" w:rsidR="00F41A44" w:rsidP="00EF3C62" w:rsidRDefault="00000000" w14:paraId="7DE9DD1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dew_point_temp_c</w:t>
            </w:r>
          </w:p>
        </w:tc>
        <w:tc>
          <w:tcPr>
            <w:tcW w:w="1224" w:type="dxa"/>
            <w:vAlign w:val="center"/>
          </w:tcPr>
          <w:p w:rsidRPr="00EF3C62" w:rsidR="00F41A44" w:rsidP="00EF3C62" w:rsidRDefault="00000000" w14:paraId="0FD48C9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decimal</w:t>
            </w:r>
          </w:p>
        </w:tc>
        <w:tc>
          <w:tcPr>
            <w:tcW w:w="1584" w:type="dxa"/>
            <w:vAlign w:val="center"/>
          </w:tcPr>
          <w:p w:rsidRPr="00EF3C62" w:rsidR="00F41A44" w:rsidP="00EF3C62" w:rsidRDefault="00000000" w14:paraId="682305E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CWEEDS</w:t>
            </w:r>
          </w:p>
        </w:tc>
        <w:tc>
          <w:tcPr>
            <w:tcW w:w="5328" w:type="dxa"/>
            <w:vAlign w:val="center"/>
          </w:tcPr>
          <w:p w:rsidRPr="00EF3C62" w:rsidR="00F41A44" w:rsidP="00EF3C62" w:rsidRDefault="00000000" w14:paraId="22A54DF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Dew point; final ML predictor</w:t>
            </w:r>
          </w:p>
        </w:tc>
      </w:tr>
      <w:tr w:rsidRPr="00EF3C62" w:rsidR="00F41A44" w14:paraId="5DAB7E39" w14:textId="77777777">
        <w:trPr>
          <w:jc w:val="center"/>
        </w:trPr>
        <w:tc>
          <w:tcPr>
            <w:tcW w:w="2376" w:type="dxa"/>
            <w:vAlign w:val="center"/>
          </w:tcPr>
          <w:p w:rsidRPr="00EF3C62" w:rsidR="00F41A44" w:rsidP="00EF3C62" w:rsidRDefault="00000000" w14:paraId="1E3E772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wind_speed_ms</w:t>
            </w:r>
          </w:p>
        </w:tc>
        <w:tc>
          <w:tcPr>
            <w:tcW w:w="1224" w:type="dxa"/>
            <w:vAlign w:val="center"/>
          </w:tcPr>
          <w:p w:rsidRPr="00EF3C62" w:rsidR="00F41A44" w:rsidP="00EF3C62" w:rsidRDefault="00000000" w14:paraId="5D6DA0B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decimal</w:t>
            </w:r>
          </w:p>
        </w:tc>
        <w:tc>
          <w:tcPr>
            <w:tcW w:w="1584" w:type="dxa"/>
            <w:vAlign w:val="center"/>
          </w:tcPr>
          <w:p w:rsidRPr="00EF3C62" w:rsidR="00F41A44" w:rsidP="00EF3C62" w:rsidRDefault="00000000" w14:paraId="51BBFB0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CWEEDS</w:t>
            </w:r>
          </w:p>
        </w:tc>
        <w:tc>
          <w:tcPr>
            <w:tcW w:w="5328" w:type="dxa"/>
            <w:vAlign w:val="center"/>
          </w:tcPr>
          <w:p w:rsidRPr="00EF3C62" w:rsidR="00F41A44" w:rsidP="00EF3C62" w:rsidRDefault="00000000" w14:paraId="339B08C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Wind speed; final ML predictor</w:t>
            </w:r>
          </w:p>
        </w:tc>
      </w:tr>
      <w:tr w:rsidRPr="00EF3C62" w:rsidR="00F41A44" w14:paraId="326EB47E" w14:textId="77777777">
        <w:trPr>
          <w:jc w:val="center"/>
        </w:trPr>
        <w:tc>
          <w:tcPr>
            <w:tcW w:w="2376" w:type="dxa"/>
            <w:vAlign w:val="center"/>
          </w:tcPr>
          <w:p w:rsidRPr="00EF3C62" w:rsidR="00F41A44" w:rsidP="00EF3C62" w:rsidRDefault="00000000" w14:paraId="17162DB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station_pressure_pa</w:t>
            </w:r>
          </w:p>
        </w:tc>
        <w:tc>
          <w:tcPr>
            <w:tcW w:w="1224" w:type="dxa"/>
            <w:vAlign w:val="center"/>
          </w:tcPr>
          <w:p w:rsidRPr="00EF3C62" w:rsidR="00F41A44" w:rsidP="00EF3C62" w:rsidRDefault="00000000" w14:paraId="48E3C91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numeric</w:t>
            </w:r>
          </w:p>
        </w:tc>
        <w:tc>
          <w:tcPr>
            <w:tcW w:w="1584" w:type="dxa"/>
            <w:vAlign w:val="center"/>
          </w:tcPr>
          <w:p w:rsidRPr="00EF3C62" w:rsidR="00F41A44" w:rsidP="00EF3C62" w:rsidRDefault="00000000" w14:paraId="65A6B034"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CWEEDS</w:t>
            </w:r>
          </w:p>
        </w:tc>
        <w:tc>
          <w:tcPr>
            <w:tcW w:w="5328" w:type="dxa"/>
            <w:vAlign w:val="center"/>
          </w:tcPr>
          <w:p w:rsidRPr="00EF3C62" w:rsidR="00F41A44" w:rsidP="00EF3C62" w:rsidRDefault="00000000" w14:paraId="46C298D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Station pressure; final ML predictor</w:t>
            </w:r>
          </w:p>
        </w:tc>
      </w:tr>
      <w:tr w:rsidRPr="00EF3C62" w:rsidR="00F41A44" w14:paraId="6847C700" w14:textId="77777777">
        <w:trPr>
          <w:jc w:val="center"/>
        </w:trPr>
        <w:tc>
          <w:tcPr>
            <w:tcW w:w="2376" w:type="dxa"/>
            <w:vAlign w:val="center"/>
          </w:tcPr>
          <w:p w:rsidRPr="00EF3C62" w:rsidR="00F41A44" w:rsidP="00EF3C62" w:rsidRDefault="00000000" w14:paraId="5C0F22A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year / month / hour / day_of_year</w:t>
            </w:r>
          </w:p>
        </w:tc>
        <w:tc>
          <w:tcPr>
            <w:tcW w:w="1224" w:type="dxa"/>
            <w:vAlign w:val="center"/>
          </w:tcPr>
          <w:p w:rsidRPr="00EF3C62" w:rsidR="00F41A44" w:rsidP="00EF3C62" w:rsidRDefault="00000000" w14:paraId="4BB2766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integer</w:t>
            </w:r>
          </w:p>
        </w:tc>
        <w:tc>
          <w:tcPr>
            <w:tcW w:w="1584" w:type="dxa"/>
            <w:vAlign w:val="center"/>
          </w:tcPr>
          <w:p w:rsidRPr="00EF3C62" w:rsidR="00F41A44" w:rsidP="00EF3C62" w:rsidRDefault="00000000" w14:paraId="18753DA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derived</w:t>
            </w:r>
          </w:p>
        </w:tc>
        <w:tc>
          <w:tcPr>
            <w:tcW w:w="5328" w:type="dxa"/>
            <w:vAlign w:val="center"/>
          </w:tcPr>
          <w:p w:rsidRPr="00EF3C62" w:rsidR="00F41A44" w:rsidP="00EF3C62" w:rsidRDefault="00000000" w14:paraId="64CB59F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Calendar grouping and time-cycle construction</w:t>
            </w:r>
          </w:p>
        </w:tc>
      </w:tr>
      <w:tr w:rsidRPr="00EF3C62" w:rsidR="00F41A44" w14:paraId="60F8BBD3" w14:textId="77777777">
        <w:trPr>
          <w:jc w:val="center"/>
        </w:trPr>
        <w:tc>
          <w:tcPr>
            <w:tcW w:w="2376" w:type="dxa"/>
            <w:vAlign w:val="center"/>
          </w:tcPr>
          <w:p w:rsidRPr="00EF3C62" w:rsidR="00F41A44" w:rsidP="00EF3C62" w:rsidRDefault="00000000" w14:paraId="24AA3C85"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hour_sin / hour_cos</w:t>
            </w:r>
          </w:p>
        </w:tc>
        <w:tc>
          <w:tcPr>
            <w:tcW w:w="1224" w:type="dxa"/>
            <w:vAlign w:val="center"/>
          </w:tcPr>
          <w:p w:rsidRPr="00EF3C62" w:rsidR="00F41A44" w:rsidP="00EF3C62" w:rsidRDefault="00000000" w14:paraId="31E074E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decimal</w:t>
            </w:r>
          </w:p>
        </w:tc>
        <w:tc>
          <w:tcPr>
            <w:tcW w:w="1584" w:type="dxa"/>
            <w:vAlign w:val="center"/>
          </w:tcPr>
          <w:p w:rsidRPr="00EF3C62" w:rsidR="00F41A44" w:rsidP="00EF3C62" w:rsidRDefault="00000000" w14:paraId="0AF1EA23"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derived</w:t>
            </w:r>
          </w:p>
        </w:tc>
        <w:tc>
          <w:tcPr>
            <w:tcW w:w="5328" w:type="dxa"/>
            <w:vAlign w:val="center"/>
          </w:tcPr>
          <w:p w:rsidRPr="00EF3C62" w:rsidR="00F41A44" w:rsidP="00EF3C62" w:rsidRDefault="00000000" w14:paraId="7DAFEBD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Cyclical hour-of-day features</w:t>
            </w:r>
          </w:p>
        </w:tc>
      </w:tr>
      <w:tr w:rsidRPr="00EF3C62" w:rsidR="00F41A44" w14:paraId="7A803740" w14:textId="77777777">
        <w:trPr>
          <w:jc w:val="center"/>
        </w:trPr>
        <w:tc>
          <w:tcPr>
            <w:tcW w:w="2376" w:type="dxa"/>
            <w:vAlign w:val="center"/>
          </w:tcPr>
          <w:p w:rsidRPr="00EF3C62" w:rsidR="00F41A44" w:rsidP="00EF3C62" w:rsidRDefault="00000000" w14:paraId="414A8A8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doy_sin / doy_cos</w:t>
            </w:r>
          </w:p>
        </w:tc>
        <w:tc>
          <w:tcPr>
            <w:tcW w:w="1224" w:type="dxa"/>
            <w:vAlign w:val="center"/>
          </w:tcPr>
          <w:p w:rsidRPr="00EF3C62" w:rsidR="00F41A44" w:rsidP="00EF3C62" w:rsidRDefault="00000000" w14:paraId="63B261E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decimal</w:t>
            </w:r>
          </w:p>
        </w:tc>
        <w:tc>
          <w:tcPr>
            <w:tcW w:w="1584" w:type="dxa"/>
            <w:vAlign w:val="center"/>
          </w:tcPr>
          <w:p w:rsidRPr="00EF3C62" w:rsidR="00F41A44" w:rsidP="00EF3C62" w:rsidRDefault="00000000" w14:paraId="4D6369A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derived</w:t>
            </w:r>
          </w:p>
        </w:tc>
        <w:tc>
          <w:tcPr>
            <w:tcW w:w="5328" w:type="dxa"/>
            <w:vAlign w:val="center"/>
          </w:tcPr>
          <w:p w:rsidRPr="00EF3C62" w:rsidR="00F41A44" w:rsidP="00EF3C62" w:rsidRDefault="00000000" w14:paraId="79D84FF4"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Cyclical annual-position features</w:t>
            </w:r>
          </w:p>
        </w:tc>
      </w:tr>
      <w:tr w:rsidRPr="00EF3C62" w:rsidR="00F41A44" w14:paraId="738EA343" w14:textId="77777777">
        <w:trPr>
          <w:jc w:val="center"/>
        </w:trPr>
        <w:tc>
          <w:tcPr>
            <w:tcW w:w="2376" w:type="dxa"/>
            <w:vAlign w:val="center"/>
          </w:tcPr>
          <w:p w:rsidRPr="00EF3C62" w:rsidR="00F41A44" w:rsidP="00EF3C62" w:rsidRDefault="00000000" w14:paraId="23D49CF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city_*</w:t>
            </w:r>
          </w:p>
        </w:tc>
        <w:tc>
          <w:tcPr>
            <w:tcW w:w="1224" w:type="dxa"/>
            <w:vAlign w:val="center"/>
          </w:tcPr>
          <w:p w:rsidRPr="00EF3C62" w:rsidR="00F41A44" w:rsidP="00EF3C62" w:rsidRDefault="00000000" w14:paraId="2E95ABC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binary</w:t>
            </w:r>
          </w:p>
        </w:tc>
        <w:tc>
          <w:tcPr>
            <w:tcW w:w="1584" w:type="dxa"/>
            <w:vAlign w:val="center"/>
          </w:tcPr>
          <w:p w:rsidRPr="00EF3C62" w:rsidR="00F41A44" w:rsidP="00EF3C62" w:rsidRDefault="00000000" w14:paraId="3EEBF684"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derived</w:t>
            </w:r>
          </w:p>
        </w:tc>
        <w:tc>
          <w:tcPr>
            <w:tcW w:w="5328" w:type="dxa"/>
            <w:vAlign w:val="center"/>
          </w:tcPr>
          <w:p w:rsidRPr="00EF3C62" w:rsidR="00F41A44" w:rsidP="00EF3C62" w:rsidRDefault="00000000" w14:paraId="7D5CFE24"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One-hot city indicators for ML</w:t>
            </w:r>
          </w:p>
        </w:tc>
      </w:tr>
      <w:tr w:rsidRPr="00EF3C62" w:rsidR="00F41A44" w14:paraId="11B7CB57" w14:textId="77777777">
        <w:trPr>
          <w:jc w:val="center"/>
        </w:trPr>
        <w:tc>
          <w:tcPr>
            <w:tcW w:w="2376" w:type="dxa"/>
            <w:vAlign w:val="center"/>
          </w:tcPr>
          <w:p w:rsidRPr="00EF3C62" w:rsidR="00F41A44" w:rsidP="00EF3C62" w:rsidRDefault="00000000" w14:paraId="421A28A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carport_hourly_wh</w:t>
            </w:r>
          </w:p>
        </w:tc>
        <w:tc>
          <w:tcPr>
            <w:tcW w:w="1224" w:type="dxa"/>
            <w:vAlign w:val="center"/>
          </w:tcPr>
          <w:p w:rsidRPr="00EF3C62" w:rsidR="00F41A44" w:rsidP="00EF3C62" w:rsidRDefault="00000000" w14:paraId="0096EE2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decimal</w:t>
            </w:r>
          </w:p>
        </w:tc>
        <w:tc>
          <w:tcPr>
            <w:tcW w:w="1584" w:type="dxa"/>
            <w:vAlign w:val="center"/>
          </w:tcPr>
          <w:p w:rsidRPr="00EF3C62" w:rsidR="00F41A44" w:rsidP="00EF3C62" w:rsidRDefault="00000000" w14:paraId="393C2E2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SAIT derived</w:t>
            </w:r>
          </w:p>
        </w:tc>
        <w:tc>
          <w:tcPr>
            <w:tcW w:w="5328" w:type="dxa"/>
            <w:vAlign w:val="center"/>
          </w:tcPr>
          <w:p w:rsidRPr="00EF3C62" w:rsidR="00F41A44" w:rsidP="00EF3C62" w:rsidRDefault="00000000" w14:paraId="54C481E3"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Cleaned hourly Carport solar mean from complete minute observations</w:t>
            </w:r>
          </w:p>
        </w:tc>
      </w:tr>
      <w:tr w:rsidRPr="00EF3C62" w:rsidR="00F41A44" w14:paraId="54819231" w14:textId="77777777">
        <w:trPr>
          <w:jc w:val="center"/>
        </w:trPr>
        <w:tc>
          <w:tcPr>
            <w:tcW w:w="2376" w:type="dxa"/>
            <w:vAlign w:val="center"/>
          </w:tcPr>
          <w:p w:rsidRPr="00EF3C62" w:rsidR="00F41A44" w:rsidP="00EF3C62" w:rsidRDefault="00000000" w14:paraId="53009555"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rooftop_hourly_wh</w:t>
            </w:r>
          </w:p>
        </w:tc>
        <w:tc>
          <w:tcPr>
            <w:tcW w:w="1224" w:type="dxa"/>
            <w:vAlign w:val="center"/>
          </w:tcPr>
          <w:p w:rsidRPr="00EF3C62" w:rsidR="00F41A44" w:rsidP="00EF3C62" w:rsidRDefault="00000000" w14:paraId="586DB7B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decimal</w:t>
            </w:r>
          </w:p>
        </w:tc>
        <w:tc>
          <w:tcPr>
            <w:tcW w:w="1584" w:type="dxa"/>
            <w:vAlign w:val="center"/>
          </w:tcPr>
          <w:p w:rsidRPr="00EF3C62" w:rsidR="00F41A44" w:rsidP="00EF3C62" w:rsidRDefault="00000000" w14:paraId="042DDF85"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SAIT derived</w:t>
            </w:r>
          </w:p>
        </w:tc>
        <w:tc>
          <w:tcPr>
            <w:tcW w:w="5328" w:type="dxa"/>
            <w:vAlign w:val="center"/>
          </w:tcPr>
          <w:p w:rsidRPr="00EF3C62" w:rsidR="00F41A44" w:rsidP="00EF3C62" w:rsidRDefault="00000000" w14:paraId="6EE4A45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Cleaned hourly Rooftop solar mean</w:t>
            </w:r>
          </w:p>
        </w:tc>
      </w:tr>
      <w:tr w:rsidRPr="00EF3C62" w:rsidR="00F41A44" w14:paraId="45068F25" w14:textId="77777777">
        <w:trPr>
          <w:jc w:val="center"/>
        </w:trPr>
        <w:tc>
          <w:tcPr>
            <w:tcW w:w="2376" w:type="dxa"/>
            <w:vAlign w:val="center"/>
          </w:tcPr>
          <w:p w:rsidRPr="00EF3C62" w:rsidR="00F41A44" w:rsidP="00EF3C62" w:rsidRDefault="00000000" w14:paraId="09D253E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total_hourly_wh</w:t>
            </w:r>
          </w:p>
        </w:tc>
        <w:tc>
          <w:tcPr>
            <w:tcW w:w="1224" w:type="dxa"/>
            <w:vAlign w:val="center"/>
          </w:tcPr>
          <w:p w:rsidRPr="00EF3C62" w:rsidR="00F41A44" w:rsidP="00EF3C62" w:rsidRDefault="00000000" w14:paraId="64EA2A5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decimal</w:t>
            </w:r>
          </w:p>
        </w:tc>
        <w:tc>
          <w:tcPr>
            <w:tcW w:w="1584" w:type="dxa"/>
            <w:vAlign w:val="center"/>
          </w:tcPr>
          <w:p w:rsidRPr="00EF3C62" w:rsidR="00F41A44" w:rsidP="00EF3C62" w:rsidRDefault="00000000" w14:paraId="0667793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SAIT derived</w:t>
            </w:r>
          </w:p>
        </w:tc>
        <w:tc>
          <w:tcPr>
            <w:tcW w:w="5328" w:type="dxa"/>
            <w:vAlign w:val="center"/>
          </w:tcPr>
          <w:p w:rsidRPr="00EF3C62" w:rsidR="00F41A44" w:rsidP="00EF3C62" w:rsidRDefault="00000000" w14:paraId="4AA2078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Combined hourly Carport + Rooftop solar value</w:t>
            </w:r>
          </w:p>
        </w:tc>
      </w:tr>
      <w:tr w:rsidRPr="00EF3C62" w:rsidR="00F41A44" w14:paraId="7E699DC9" w14:textId="77777777">
        <w:trPr>
          <w:jc w:val="center"/>
        </w:trPr>
        <w:tc>
          <w:tcPr>
            <w:tcW w:w="2376" w:type="dxa"/>
            <w:vAlign w:val="center"/>
          </w:tcPr>
          <w:p w:rsidRPr="00EF3C62" w:rsidR="00F41A44" w:rsidP="00EF3C62" w:rsidRDefault="00000000" w14:paraId="27AE4985"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total_observations</w:t>
            </w:r>
          </w:p>
        </w:tc>
        <w:tc>
          <w:tcPr>
            <w:tcW w:w="1224" w:type="dxa"/>
            <w:vAlign w:val="center"/>
          </w:tcPr>
          <w:p w:rsidRPr="00EF3C62" w:rsidR="00F41A44" w:rsidP="00EF3C62" w:rsidRDefault="00000000" w14:paraId="64474D4E"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integer</w:t>
            </w:r>
          </w:p>
        </w:tc>
        <w:tc>
          <w:tcPr>
            <w:tcW w:w="1584" w:type="dxa"/>
            <w:vAlign w:val="center"/>
          </w:tcPr>
          <w:p w:rsidRPr="00EF3C62" w:rsidR="00F41A44" w:rsidP="00EF3C62" w:rsidRDefault="00000000" w14:paraId="1E6D88F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SAIT derived</w:t>
            </w:r>
          </w:p>
        </w:tc>
        <w:tc>
          <w:tcPr>
            <w:tcW w:w="5328" w:type="dxa"/>
            <w:vAlign w:val="center"/>
          </w:tcPr>
          <w:p w:rsidRPr="00EF3C62" w:rsidR="00F41A44" w:rsidP="00EF3C62" w:rsidRDefault="00000000" w14:paraId="6B2B7D0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Underlying valid solar observation count per hour</w:t>
            </w:r>
          </w:p>
        </w:tc>
      </w:tr>
      <w:tr w:rsidRPr="00EF3C62" w:rsidR="00F41A44" w14:paraId="142BD51F" w14:textId="77777777">
        <w:trPr>
          <w:jc w:val="center"/>
        </w:trPr>
        <w:tc>
          <w:tcPr>
            <w:tcW w:w="2376" w:type="dxa"/>
            <w:vAlign w:val="center"/>
          </w:tcPr>
          <w:p w:rsidRPr="00EF3C62" w:rsidR="00F41A44" w:rsidP="00EF3C62" w:rsidRDefault="00000000" w14:paraId="34D7133E"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quality_flag</w:t>
            </w:r>
          </w:p>
        </w:tc>
        <w:tc>
          <w:tcPr>
            <w:tcW w:w="1224" w:type="dxa"/>
            <w:vAlign w:val="center"/>
          </w:tcPr>
          <w:p w:rsidRPr="00EF3C62" w:rsidR="00F41A44" w:rsidP="00EF3C62" w:rsidRDefault="00000000" w14:paraId="3A0A08A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category</w:t>
            </w:r>
          </w:p>
        </w:tc>
        <w:tc>
          <w:tcPr>
            <w:tcW w:w="1584" w:type="dxa"/>
            <w:vAlign w:val="center"/>
          </w:tcPr>
          <w:p w:rsidRPr="00EF3C62" w:rsidR="00F41A44" w:rsidP="00EF3C62" w:rsidRDefault="00000000" w14:paraId="2DFB451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SAIT derived</w:t>
            </w:r>
          </w:p>
        </w:tc>
        <w:tc>
          <w:tcPr>
            <w:tcW w:w="5328" w:type="dxa"/>
            <w:vAlign w:val="center"/>
          </w:tcPr>
          <w:p w:rsidRPr="00EF3C62" w:rsidR="00F41A44" w:rsidP="00EF3C62" w:rsidRDefault="00000000" w14:paraId="1B973DD5"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complete / partial / missing</w:t>
            </w:r>
          </w:p>
        </w:tc>
      </w:tr>
      <w:tr w:rsidRPr="00EF3C62" w:rsidR="00F41A44" w14:paraId="0DC3E4FA" w14:textId="77777777">
        <w:trPr>
          <w:jc w:val="center"/>
        </w:trPr>
        <w:tc>
          <w:tcPr>
            <w:tcW w:w="2376" w:type="dxa"/>
            <w:vAlign w:val="center"/>
          </w:tcPr>
          <w:p w:rsidRPr="00EF3C62" w:rsidR="00F41A44" w:rsidP="00EF3C62" w:rsidRDefault="00000000" w14:paraId="709BB75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Annual_POA_kWh_m2</w:t>
            </w:r>
          </w:p>
        </w:tc>
        <w:tc>
          <w:tcPr>
            <w:tcW w:w="1224" w:type="dxa"/>
            <w:vAlign w:val="center"/>
          </w:tcPr>
          <w:p w:rsidRPr="00EF3C62" w:rsidR="00F41A44" w:rsidP="00EF3C62" w:rsidRDefault="00000000" w14:paraId="20D55D7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decimal</w:t>
            </w:r>
          </w:p>
        </w:tc>
        <w:tc>
          <w:tcPr>
            <w:tcW w:w="1584" w:type="dxa"/>
            <w:vAlign w:val="center"/>
          </w:tcPr>
          <w:p w:rsidRPr="00EF3C62" w:rsidR="00F41A44" w:rsidP="00EF3C62" w:rsidRDefault="00000000" w14:paraId="346FAEE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PV output</w:t>
            </w:r>
          </w:p>
        </w:tc>
        <w:tc>
          <w:tcPr>
            <w:tcW w:w="5328" w:type="dxa"/>
            <w:vAlign w:val="center"/>
          </w:tcPr>
          <w:p w:rsidRPr="00EF3C62" w:rsidR="00F41A44" w:rsidP="00EF3C62" w:rsidRDefault="00000000" w14:paraId="3B963D8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Annual plane-of-array resource at optimized tilt</w:t>
            </w:r>
          </w:p>
        </w:tc>
      </w:tr>
      <w:tr w:rsidRPr="00EF3C62" w:rsidR="00F41A44" w14:paraId="18FAC86A" w14:textId="77777777">
        <w:trPr>
          <w:jc w:val="center"/>
        </w:trPr>
        <w:tc>
          <w:tcPr>
            <w:tcW w:w="2376" w:type="dxa"/>
            <w:vAlign w:val="center"/>
          </w:tcPr>
          <w:p w:rsidRPr="00EF3C62" w:rsidR="00F41A44" w:rsidP="00EF3C62" w:rsidRDefault="00000000" w14:paraId="2F33F86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Residential_10kWp_kWh</w:t>
            </w:r>
          </w:p>
        </w:tc>
        <w:tc>
          <w:tcPr>
            <w:tcW w:w="1224" w:type="dxa"/>
            <w:vAlign w:val="center"/>
          </w:tcPr>
          <w:p w:rsidRPr="00EF3C62" w:rsidR="00F41A44" w:rsidP="00EF3C62" w:rsidRDefault="00000000" w14:paraId="77CC657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decimal</w:t>
            </w:r>
          </w:p>
        </w:tc>
        <w:tc>
          <w:tcPr>
            <w:tcW w:w="1584" w:type="dxa"/>
            <w:vAlign w:val="center"/>
          </w:tcPr>
          <w:p w:rsidRPr="00EF3C62" w:rsidR="00F41A44" w:rsidP="00EF3C62" w:rsidRDefault="00000000" w14:paraId="775EA52E"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PV output</w:t>
            </w:r>
          </w:p>
        </w:tc>
        <w:tc>
          <w:tcPr>
            <w:tcW w:w="5328" w:type="dxa"/>
            <w:vAlign w:val="center"/>
          </w:tcPr>
          <w:p w:rsidRPr="00EF3C62" w:rsidR="00F41A44" w:rsidP="00EF3C62" w:rsidRDefault="00000000" w14:paraId="04F3D33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Estimated annual 10 kWp generation using PR = 0.80</w:t>
            </w:r>
          </w:p>
        </w:tc>
      </w:tr>
      <w:tr w:rsidRPr="00EF3C62" w:rsidR="00F41A44" w14:paraId="597E4984" w14:textId="77777777">
        <w:trPr>
          <w:jc w:val="center"/>
        </w:trPr>
        <w:tc>
          <w:tcPr>
            <w:tcW w:w="2376" w:type="dxa"/>
            <w:vAlign w:val="center"/>
          </w:tcPr>
          <w:p w:rsidRPr="00EF3C62" w:rsidR="00F41A44" w:rsidP="00EF3C62" w:rsidRDefault="00000000" w14:paraId="67E73F6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Industrial_100kWp_kWh</w:t>
            </w:r>
          </w:p>
        </w:tc>
        <w:tc>
          <w:tcPr>
            <w:tcW w:w="1224" w:type="dxa"/>
            <w:vAlign w:val="center"/>
          </w:tcPr>
          <w:p w:rsidRPr="00EF3C62" w:rsidR="00F41A44" w:rsidP="00EF3C62" w:rsidRDefault="00000000" w14:paraId="2D785BC3"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decimal</w:t>
            </w:r>
          </w:p>
        </w:tc>
        <w:tc>
          <w:tcPr>
            <w:tcW w:w="1584" w:type="dxa"/>
            <w:vAlign w:val="center"/>
          </w:tcPr>
          <w:p w:rsidRPr="00EF3C62" w:rsidR="00F41A44" w:rsidP="00EF3C62" w:rsidRDefault="00000000" w14:paraId="7D651FA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PV output</w:t>
            </w:r>
          </w:p>
        </w:tc>
        <w:tc>
          <w:tcPr>
            <w:tcW w:w="5328" w:type="dxa"/>
            <w:vAlign w:val="center"/>
          </w:tcPr>
          <w:p w:rsidRPr="00EF3C62" w:rsidR="00F41A44" w:rsidP="00EF3C62" w:rsidRDefault="00000000" w14:paraId="2B7C456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Estimated annual 100 kWp generation using PR = 0.80</w:t>
            </w:r>
          </w:p>
        </w:tc>
      </w:tr>
      <w:tr w:rsidRPr="00EF3C62" w:rsidR="00F41A44" w14:paraId="6B5FA8A9" w14:textId="77777777">
        <w:trPr>
          <w:jc w:val="center"/>
        </w:trPr>
        <w:tc>
          <w:tcPr>
            <w:tcW w:w="2376" w:type="dxa"/>
            <w:vAlign w:val="center"/>
          </w:tcPr>
          <w:p w:rsidRPr="00EF3C62" w:rsidR="00F41A44" w:rsidP="00EF3C62" w:rsidRDefault="00000000" w14:paraId="5CD73E65"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Residential_Payback_Years</w:t>
            </w:r>
          </w:p>
        </w:tc>
        <w:tc>
          <w:tcPr>
            <w:tcW w:w="1224" w:type="dxa"/>
            <w:vAlign w:val="center"/>
          </w:tcPr>
          <w:p w:rsidRPr="00EF3C62" w:rsidR="00F41A44" w:rsidP="00EF3C62" w:rsidRDefault="00000000" w14:paraId="488182AE"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decimal</w:t>
            </w:r>
          </w:p>
        </w:tc>
        <w:tc>
          <w:tcPr>
            <w:tcW w:w="1584" w:type="dxa"/>
            <w:vAlign w:val="center"/>
          </w:tcPr>
          <w:p w:rsidRPr="00EF3C62" w:rsidR="00F41A44" w:rsidP="00EF3C62" w:rsidRDefault="00000000" w14:paraId="2B7F2CD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financial</w:t>
            </w:r>
          </w:p>
        </w:tc>
        <w:tc>
          <w:tcPr>
            <w:tcW w:w="5328" w:type="dxa"/>
            <w:vAlign w:val="center"/>
          </w:tcPr>
          <w:p w:rsidRPr="00EF3C62" w:rsidR="00F41A44" w:rsidP="00EF3C62" w:rsidRDefault="00000000" w14:paraId="48E7457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Simple payback under the selected scenario</w:t>
            </w:r>
          </w:p>
        </w:tc>
      </w:tr>
    </w:tbl>
    <w:p w:rsidRPr="00EF3C62" w:rsidR="00F41A44" w:rsidP="00EF3C62" w:rsidRDefault="00F41A44" w14:paraId="4FD64677" w14:textId="77777777">
      <w:pPr>
        <w:shd w:val="clear" w:color="auto" w:fill="FFFFFF" w:themeFill="background1"/>
        <w:spacing w:after="10"/>
        <w:rPr>
          <w:rFonts w:asciiTheme="majorHAnsi" w:hAnsiTheme="majorHAnsi" w:cstheme="majorHAnsi"/>
          <w:color w:val="000000" w:themeColor="text1"/>
        </w:rPr>
      </w:pPr>
    </w:p>
    <w:p w:rsidRPr="00EF3C62" w:rsidR="00F41A44" w:rsidP="00EF3C62" w:rsidRDefault="00000000" w14:paraId="6A5A32CC" w14:textId="77777777">
      <w:pPr>
        <w:shd w:val="clear" w:color="auto" w:fill="FFFFFF" w:themeFill="background1"/>
        <w:rPr>
          <w:rFonts w:asciiTheme="majorHAnsi" w:hAnsiTheme="majorHAnsi" w:cstheme="majorHAnsi"/>
          <w:color w:val="000000" w:themeColor="text1"/>
        </w:rPr>
      </w:pPr>
      <w:r w:rsidRPr="00EF3C62">
        <w:rPr>
          <w:rFonts w:asciiTheme="majorHAnsi" w:hAnsiTheme="majorHAnsi" w:cstheme="majorHAnsi"/>
          <w:color w:val="000000" w:themeColor="text1"/>
        </w:rPr>
        <w:br w:type="page"/>
      </w:r>
    </w:p>
    <w:p w:rsidRPr="00EF3C62" w:rsidR="00F41A44" w:rsidP="00EF3C62" w:rsidRDefault="00000000" w14:paraId="215BA7B5" w14:textId="77777777">
      <w:pPr>
        <w:pStyle w:val="Heading1"/>
        <w:shd w:val="clear" w:color="auto" w:fill="FFFFFF" w:themeFill="background1"/>
        <w:rPr>
          <w:rFonts w:cstheme="majorHAnsi"/>
          <w:color w:val="000000" w:themeColor="text1"/>
        </w:rPr>
      </w:pPr>
      <w:r w:rsidRPr="00EF3C62">
        <w:rPr>
          <w:rFonts w:cstheme="majorHAnsi"/>
          <w:color w:val="000000" w:themeColor="text1"/>
        </w:rPr>
        <w:t>4. Data Cleaning and Quality Assurance</w:t>
      </w:r>
    </w:p>
    <w:p w:rsidRPr="00EF3C62" w:rsidR="00F41A44" w:rsidP="00EF3C62" w:rsidRDefault="00000000" w14:paraId="543D9E4C" w14:textId="77777777">
      <w:pPr>
        <w:pStyle w:val="Heading2"/>
        <w:shd w:val="clear" w:color="auto" w:fill="FFFFFF" w:themeFill="background1"/>
        <w:rPr>
          <w:rFonts w:cstheme="majorHAnsi"/>
          <w:color w:val="000000" w:themeColor="text1"/>
        </w:rPr>
      </w:pPr>
      <w:r w:rsidRPr="00EF3C62">
        <w:rPr>
          <w:rFonts w:cstheme="majorHAnsi"/>
          <w:color w:val="000000" w:themeColor="text1"/>
        </w:rPr>
        <w:t>4.1 CWEEDS workflow</w:t>
      </w:r>
    </w:p>
    <w:p w:rsidRPr="00EF3C62" w:rsidR="00F41A44" w:rsidP="718A6D60" w:rsidRDefault="00000000" w14:paraId="5AEEB7C1" w14:textId="77777777">
      <w:pPr>
        <w:pStyle w:val="ListBullet"/>
        <w:shd w:val="clear" w:color="auto" w:fill="FFFFFF" w:themeFill="background1"/>
        <w:spacing w:after="20"/>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Parsed the four selected station files, extracted station metadata, standardized column names and converted timestamps.</w:t>
      </w:r>
    </w:p>
    <w:p w:rsidRPr="00EF3C62" w:rsidR="00F41A44" w:rsidP="718A6D60" w:rsidRDefault="00000000" w14:paraId="130C4168" w14:textId="77777777">
      <w:pPr>
        <w:pStyle w:val="ListBullet"/>
        <w:shd w:val="clear" w:color="auto" w:fill="FFFFFF" w:themeFill="background1"/>
        <w:spacing w:after="20"/>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Converted the selected irradiance and weather variables into analysis units: GHI/DNI/DHI in Wh/m², temperature in °C, wind in m/s and pressure in Pa.</w:t>
      </w:r>
    </w:p>
    <w:p w:rsidRPr="00EF3C62" w:rsidR="00F41A44" w:rsidP="718A6D60" w:rsidRDefault="00000000" w14:paraId="5835E189" w14:textId="77777777">
      <w:pPr>
        <w:pStyle w:val="ListBullet"/>
        <w:shd w:val="clear" w:color="auto" w:fill="FFFFFF" w:themeFill="background1"/>
        <w:spacing w:after="20"/>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Checked the hourly sequence for every station: exactly 175,320 records per city, zero duplicate timestamps and zero missing hours in the supplied 1998–2017 files.</w:t>
      </w:r>
    </w:p>
    <w:p w:rsidRPr="00EF3C62" w:rsidR="00F41A44" w:rsidP="718A6D60" w:rsidRDefault="00000000" w14:paraId="261A2BCC" w14:textId="77777777">
      <w:pPr>
        <w:pStyle w:val="ListBullet"/>
        <w:shd w:val="clear" w:color="auto" w:fill="FFFFFF" w:themeFill="background1"/>
        <w:spacing w:after="20"/>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Inspected quality flags/coded missing values before modeling; highly incomplete variables were not forced into the final feature set.</w:t>
      </w:r>
    </w:p>
    <w:p w:rsidRPr="00EF3C62" w:rsidR="00F41A44" w:rsidP="718A6D60" w:rsidRDefault="00000000" w14:paraId="550F0195" w14:textId="77777777">
      <w:pPr>
        <w:pStyle w:val="ListBullet"/>
        <w:shd w:val="clear" w:color="auto" w:fill="FFFFFF" w:themeFill="background1"/>
        <w:spacing w:after="20"/>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Final physical-range audit returned zero negative GHI/DNI/DHI values and zero invalid sunshine &gt;60, sky cover &gt;10, wind direction &gt;360 or invalid snow-cover values.</w:t>
      </w:r>
    </w:p>
    <w:p w:rsidRPr="00EF3C62" w:rsidR="00F41A44" w:rsidP="00EF3C62" w:rsidRDefault="00000000" w14:paraId="3BBC8E1E" w14:textId="77777777">
      <w:pPr>
        <w:pStyle w:val="Heading2"/>
        <w:shd w:val="clear" w:color="auto" w:fill="FFFFFF" w:themeFill="background1"/>
        <w:rPr>
          <w:rFonts w:cstheme="majorHAnsi"/>
          <w:color w:val="000000" w:themeColor="text1"/>
        </w:rPr>
      </w:pPr>
      <w:r w:rsidRPr="00EF3C62">
        <w:rPr>
          <w:rFonts w:cstheme="majorHAnsi"/>
          <w:color w:val="000000" w:themeColor="text1"/>
        </w:rPr>
        <w:t>4.2 SAIT workflow</w:t>
      </w:r>
    </w:p>
    <w:p w:rsidRPr="00EF3C62" w:rsidR="00F41A44" w:rsidP="718A6D60" w:rsidRDefault="00000000" w14:paraId="4BA4D855" w14:textId="77777777">
      <w:pPr>
        <w:pStyle w:val="ListBullet"/>
        <w:shd w:val="clear" w:color="auto" w:fill="FFFFFF" w:themeFill="background1"/>
        <w:spacing w:after="20"/>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The raw SAIT file contains 1,048,575 rows and irregular spacing: dominant one-minute records plus 15-, 30-, 60-minute intervals and long outages.</w:t>
      </w:r>
    </w:p>
    <w:p w:rsidRPr="00EF3C62" w:rsidR="00F41A44" w:rsidP="718A6D60" w:rsidRDefault="00000000" w14:paraId="0E0C2101" w14:textId="77777777">
      <w:pPr>
        <w:pStyle w:val="ListBullet"/>
        <w:shd w:val="clear" w:color="auto" w:fill="FFFFFF" w:themeFill="background1"/>
        <w:spacing w:after="20"/>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71,293 negative Carport readings and 27 negative Rooftop readings were clipped to zero for PV-generation analysis; correction counts were retained.</w:t>
      </w:r>
    </w:p>
    <w:p w:rsidRPr="00EF3C62" w:rsidR="00F41A44" w:rsidP="718A6D60" w:rsidRDefault="00000000" w14:paraId="025ADAF7" w14:textId="77777777">
      <w:pPr>
        <w:pStyle w:val="ListBullet"/>
        <w:shd w:val="clear" w:color="auto" w:fill="FFFFFF" w:themeFill="background1"/>
        <w:spacing w:after="20"/>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Raw solar readings were grouped hourly and the number of valid underlying observations was counted separately for each hour.</w:t>
      </w:r>
    </w:p>
    <w:p w:rsidRPr="00EF3C62" w:rsidR="00F41A44" w:rsidP="718A6D60" w:rsidRDefault="00000000" w14:paraId="728EE0A9" w14:textId="77777777">
      <w:pPr>
        <w:pStyle w:val="ListBullet"/>
        <w:shd w:val="clear" w:color="auto" w:fill="FFFFFF" w:themeFill="background1"/>
        <w:spacing w:after="20"/>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An hour is classified complete only when the total solar observation count equals 60; partial hours contain 1–59 observations.</w:t>
      </w:r>
    </w:p>
    <w:tbl>
      <w:tblPr>
        <w:tblStyle w:val="TableGrid"/>
        <w:tblW w:w="0" w:type="auto"/>
        <w:jc w:val="center"/>
        <w:tblLook w:val="04A0" w:firstRow="1" w:lastRow="0" w:firstColumn="1" w:lastColumn="0" w:noHBand="0" w:noVBand="1"/>
      </w:tblPr>
      <w:tblGrid>
        <w:gridCol w:w="3168"/>
        <w:gridCol w:w="1728"/>
        <w:gridCol w:w="4896"/>
      </w:tblGrid>
      <w:tr w:rsidRPr="00EF3C62" w:rsidR="00F41A44" w:rsidTr="00EF3C62" w14:paraId="190F6419" w14:textId="77777777">
        <w:trPr>
          <w:jc w:val="center"/>
        </w:trPr>
        <w:tc>
          <w:tcPr>
            <w:tcW w:w="3168" w:type="dxa"/>
            <w:shd w:val="clear" w:color="auto" w:fill="FFFFFF" w:themeFill="background1"/>
            <w:vAlign w:val="center"/>
          </w:tcPr>
          <w:p w:rsidRPr="00EF3C62" w:rsidR="00F41A44" w:rsidP="00EF3C62" w:rsidRDefault="00000000" w14:paraId="6E4DB6A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SAIT hourly quality</w:t>
            </w:r>
          </w:p>
        </w:tc>
        <w:tc>
          <w:tcPr>
            <w:tcW w:w="1728" w:type="dxa"/>
            <w:shd w:val="clear" w:color="auto" w:fill="FFFFFF" w:themeFill="background1"/>
            <w:vAlign w:val="center"/>
          </w:tcPr>
          <w:p w:rsidRPr="00EF3C62" w:rsidR="00F41A44" w:rsidP="00EF3C62" w:rsidRDefault="00000000" w14:paraId="3665B80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Hours</w:t>
            </w:r>
          </w:p>
        </w:tc>
        <w:tc>
          <w:tcPr>
            <w:tcW w:w="4896" w:type="dxa"/>
            <w:shd w:val="clear" w:color="auto" w:fill="FFFFFF" w:themeFill="background1"/>
            <w:vAlign w:val="center"/>
          </w:tcPr>
          <w:p w:rsidRPr="00EF3C62" w:rsidR="00F41A44" w:rsidP="00EF3C62" w:rsidRDefault="00000000" w14:paraId="7751D2C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Use</w:t>
            </w:r>
          </w:p>
        </w:tc>
      </w:tr>
      <w:tr w:rsidRPr="00EF3C62" w:rsidR="00F41A44" w14:paraId="17BAA46F" w14:textId="77777777">
        <w:trPr>
          <w:jc w:val="center"/>
        </w:trPr>
        <w:tc>
          <w:tcPr>
            <w:tcW w:w="3168" w:type="dxa"/>
            <w:vAlign w:val="center"/>
          </w:tcPr>
          <w:p w:rsidRPr="00EF3C62" w:rsidR="00F41A44" w:rsidP="00EF3C62" w:rsidRDefault="00000000" w14:paraId="7E7FE43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Complete (count = 60)</w:t>
            </w:r>
          </w:p>
        </w:tc>
        <w:tc>
          <w:tcPr>
            <w:tcW w:w="1728" w:type="dxa"/>
            <w:vAlign w:val="center"/>
          </w:tcPr>
          <w:p w:rsidRPr="00EF3C62" w:rsidR="00F41A44" w:rsidP="00EF3C62" w:rsidRDefault="00000000" w14:paraId="0B637A6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13,423</w:t>
            </w:r>
          </w:p>
        </w:tc>
        <w:tc>
          <w:tcPr>
            <w:tcW w:w="4896" w:type="dxa"/>
            <w:vAlign w:val="center"/>
          </w:tcPr>
          <w:p w:rsidRPr="00EF3C62" w:rsidR="00F41A44" w:rsidP="00EF3C62" w:rsidRDefault="00000000" w14:paraId="025BD30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Primary SAIT analysis</w:t>
            </w:r>
          </w:p>
        </w:tc>
      </w:tr>
      <w:tr w:rsidRPr="00EF3C62" w:rsidR="00F41A44" w14:paraId="42B177CD" w14:textId="77777777">
        <w:trPr>
          <w:jc w:val="center"/>
        </w:trPr>
        <w:tc>
          <w:tcPr>
            <w:tcW w:w="3168" w:type="dxa"/>
            <w:vAlign w:val="center"/>
          </w:tcPr>
          <w:p w:rsidRPr="00EF3C62" w:rsidR="00F41A44" w:rsidP="00EF3C62" w:rsidRDefault="00000000" w14:paraId="6E42EC5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Partial (1–59)</w:t>
            </w:r>
          </w:p>
        </w:tc>
        <w:tc>
          <w:tcPr>
            <w:tcW w:w="1728" w:type="dxa"/>
            <w:vAlign w:val="center"/>
          </w:tcPr>
          <w:p w:rsidRPr="00EF3C62" w:rsidR="00F41A44" w:rsidP="00EF3C62" w:rsidRDefault="00000000" w14:paraId="187201C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39</w:t>
            </w:r>
          </w:p>
        </w:tc>
        <w:tc>
          <w:tcPr>
            <w:tcW w:w="4896" w:type="dxa"/>
            <w:vAlign w:val="center"/>
          </w:tcPr>
          <w:p w:rsidRPr="00EF3C62" w:rsidR="00F41A44" w:rsidP="00EF3C62" w:rsidRDefault="00000000" w14:paraId="68BA007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Quality documentation only</w:t>
            </w:r>
          </w:p>
        </w:tc>
      </w:tr>
      <w:tr w:rsidRPr="00EF3C62" w:rsidR="00F41A44" w14:paraId="217147EF" w14:textId="77777777">
        <w:trPr>
          <w:jc w:val="center"/>
        </w:trPr>
        <w:tc>
          <w:tcPr>
            <w:tcW w:w="3168" w:type="dxa"/>
            <w:vAlign w:val="center"/>
          </w:tcPr>
          <w:p w:rsidRPr="00EF3C62" w:rsidR="00F41A44" w:rsidP="00EF3C62" w:rsidRDefault="00000000" w14:paraId="2D4DDCC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Missing / no solar</w:t>
            </w:r>
          </w:p>
        </w:tc>
        <w:tc>
          <w:tcPr>
            <w:tcW w:w="1728" w:type="dxa"/>
            <w:vAlign w:val="center"/>
          </w:tcPr>
          <w:p w:rsidRPr="00EF3C62" w:rsidR="00F41A44" w:rsidP="00EF3C62" w:rsidRDefault="00000000" w14:paraId="1F1A6D1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34,306</w:t>
            </w:r>
          </w:p>
        </w:tc>
        <w:tc>
          <w:tcPr>
            <w:tcW w:w="4896" w:type="dxa"/>
            <w:vAlign w:val="center"/>
          </w:tcPr>
          <w:p w:rsidRPr="00EF3C62" w:rsidR="00F41A44" w:rsidP="00EF3C62" w:rsidRDefault="00000000" w14:paraId="53D8062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Not used as valid generation</w:t>
            </w:r>
          </w:p>
        </w:tc>
      </w:tr>
      <w:tr w:rsidRPr="00EF3C62" w:rsidR="00F41A44" w14:paraId="724ADB20" w14:textId="77777777">
        <w:trPr>
          <w:jc w:val="center"/>
        </w:trPr>
        <w:tc>
          <w:tcPr>
            <w:tcW w:w="3168" w:type="dxa"/>
            <w:vAlign w:val="center"/>
          </w:tcPr>
          <w:p w:rsidRPr="00EF3C62" w:rsidR="00F41A44" w:rsidP="00EF3C62" w:rsidRDefault="00000000" w14:paraId="11E16B0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Total hourly frame</w:t>
            </w:r>
          </w:p>
        </w:tc>
        <w:tc>
          <w:tcPr>
            <w:tcW w:w="1728" w:type="dxa"/>
            <w:vAlign w:val="center"/>
          </w:tcPr>
          <w:p w:rsidRPr="00EF3C62" w:rsidR="00F41A44" w:rsidP="00EF3C62" w:rsidRDefault="00000000" w14:paraId="0FD39EC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47,768</w:t>
            </w:r>
          </w:p>
        </w:tc>
        <w:tc>
          <w:tcPr>
            <w:tcW w:w="4896" w:type="dxa"/>
            <w:vAlign w:val="center"/>
          </w:tcPr>
          <w:p w:rsidRPr="00EF3C62" w:rsidR="00F41A44" w:rsidP="00EF3C62" w:rsidRDefault="00000000" w14:paraId="447FB4E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Coverage audit</w:t>
            </w:r>
          </w:p>
        </w:tc>
      </w:tr>
    </w:tbl>
    <w:p w:rsidRPr="00EF3C62" w:rsidR="00F41A44" w:rsidP="00EF3C62" w:rsidRDefault="00F41A44" w14:paraId="3CC54E17" w14:textId="77777777">
      <w:pPr>
        <w:shd w:val="clear" w:color="auto" w:fill="FFFFFF" w:themeFill="background1"/>
        <w:spacing w:after="10"/>
        <w:rPr>
          <w:rFonts w:asciiTheme="majorHAnsi" w:hAnsiTheme="majorHAnsi" w:cstheme="majorHAnsi"/>
          <w:color w:val="000000" w:themeColor="text1"/>
        </w:rPr>
      </w:pPr>
    </w:p>
    <w:tbl>
      <w:tblPr>
        <w:tblStyle w:val="TableGrid"/>
        <w:tblW w:w="0" w:type="auto"/>
        <w:tblLook w:val="04A0" w:firstRow="1" w:lastRow="0" w:firstColumn="1" w:lastColumn="0" w:noHBand="0" w:noVBand="1"/>
      </w:tblPr>
      <w:tblGrid>
        <w:gridCol w:w="10560"/>
      </w:tblGrid>
      <w:tr w:rsidRPr="00EF3C62" w:rsidR="00F41A44" w:rsidTr="00EF3C62" w14:paraId="6E43EFC8" w14:textId="77777777">
        <w:tc>
          <w:tcPr>
            <w:tcW w:w="10570" w:type="dxa"/>
            <w:shd w:val="clear" w:color="auto" w:fill="FFFFFF" w:themeFill="background1"/>
          </w:tcPr>
          <w:p w:rsidRPr="00EF3C62" w:rsidR="00F41A44" w:rsidP="00EF3C62" w:rsidRDefault="00000000" w14:paraId="78519EB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rPr>
              <w:t>Quality-control decision</w:t>
            </w:r>
            <w:r w:rsidRPr="00EF3C62">
              <w:rPr>
                <w:rFonts w:asciiTheme="majorHAnsi" w:hAnsiTheme="majorHAnsi" w:cstheme="majorHAnsi"/>
                <w:b/>
                <w:color w:val="000000" w:themeColor="text1"/>
              </w:rPr>
              <w:br/>
            </w:r>
            <w:r w:rsidRPr="00EF3C62">
              <w:rPr>
                <w:rFonts w:asciiTheme="majorHAnsi" w:hAnsiTheme="majorHAnsi" w:cstheme="majorHAnsi"/>
                <w:color w:val="000000" w:themeColor="text1"/>
                <w:sz w:val="16"/>
              </w:rPr>
              <w:t>The analysis does not blanket-exclude 2021 or 2022. Instead, it uses only complete hours wherever they exist. Verified complete-hour counts include 928 hours in 2021 and 1,426 in 2022. This is more precise than treating whole years as equivalent or unusable.</w:t>
            </w:r>
          </w:p>
        </w:tc>
      </w:tr>
    </w:tbl>
    <w:p w:rsidRPr="00EF3C62" w:rsidR="00F41A44" w:rsidP="00EF3C62" w:rsidRDefault="00F41A44" w14:paraId="3F52C929" w14:textId="77777777">
      <w:pPr>
        <w:shd w:val="clear" w:color="auto" w:fill="FFFFFF" w:themeFill="background1"/>
        <w:spacing w:after="10"/>
        <w:rPr>
          <w:rFonts w:asciiTheme="majorHAnsi" w:hAnsiTheme="majorHAnsi" w:cstheme="majorHAnsi"/>
          <w:color w:val="000000" w:themeColor="text1"/>
        </w:rPr>
      </w:pPr>
    </w:p>
    <w:p w:rsidRPr="00EF3C62" w:rsidR="00F41A44" w:rsidP="00EF3C62" w:rsidRDefault="00000000" w14:paraId="65FC0D53" w14:textId="77777777">
      <w:pPr>
        <w:shd w:val="clear" w:color="auto" w:fill="FFFFFF" w:themeFill="background1"/>
        <w:rPr>
          <w:rFonts w:asciiTheme="majorHAnsi" w:hAnsiTheme="majorHAnsi" w:cstheme="majorHAnsi"/>
          <w:color w:val="000000" w:themeColor="text1"/>
        </w:rPr>
      </w:pPr>
      <w:r w:rsidRPr="00EF3C62">
        <w:rPr>
          <w:rFonts w:asciiTheme="majorHAnsi" w:hAnsiTheme="majorHAnsi" w:cstheme="majorHAnsi"/>
          <w:color w:val="000000" w:themeColor="text1"/>
        </w:rPr>
        <w:br w:type="page"/>
      </w:r>
    </w:p>
    <w:p w:rsidRPr="00EF3C62" w:rsidR="00F41A44" w:rsidP="00EF3C62" w:rsidRDefault="00000000" w14:paraId="1198046B" w14:textId="77777777">
      <w:pPr>
        <w:pStyle w:val="Heading1"/>
        <w:shd w:val="clear" w:color="auto" w:fill="FFFFFF" w:themeFill="background1"/>
        <w:rPr>
          <w:rFonts w:cstheme="majorHAnsi"/>
          <w:color w:val="000000" w:themeColor="text1"/>
        </w:rPr>
      </w:pPr>
      <w:r w:rsidRPr="00EF3C62">
        <w:rPr>
          <w:rFonts w:cstheme="majorHAnsi"/>
          <w:color w:val="000000" w:themeColor="text1"/>
        </w:rPr>
        <w:t>5. Exploratory Data Analysis</w:t>
      </w:r>
    </w:p>
    <w:tbl>
      <w:tblPr>
        <w:tblStyle w:val="TableGrid"/>
        <w:tblW w:w="0" w:type="auto"/>
        <w:jc w:val="center"/>
        <w:tblLook w:val="04A0" w:firstRow="1" w:lastRow="0" w:firstColumn="1" w:lastColumn="0" w:noHBand="0" w:noVBand="1"/>
      </w:tblPr>
      <w:tblGrid>
        <w:gridCol w:w="1872"/>
        <w:gridCol w:w="1440"/>
        <w:gridCol w:w="1440"/>
        <w:gridCol w:w="1440"/>
        <w:gridCol w:w="1728"/>
        <w:gridCol w:w="1728"/>
      </w:tblGrid>
      <w:tr w:rsidRPr="00EF3C62" w:rsidR="00F41A44" w:rsidTr="00EF3C62" w14:paraId="737EA3C7" w14:textId="77777777">
        <w:trPr>
          <w:jc w:val="center"/>
        </w:trPr>
        <w:tc>
          <w:tcPr>
            <w:tcW w:w="1872" w:type="dxa"/>
            <w:shd w:val="clear" w:color="auto" w:fill="FFFFFF" w:themeFill="background1"/>
            <w:vAlign w:val="center"/>
          </w:tcPr>
          <w:p w:rsidRPr="00EF3C62" w:rsidR="00F41A44" w:rsidP="00EF3C62" w:rsidRDefault="00000000" w14:paraId="0FEE397E"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City</w:t>
            </w:r>
          </w:p>
        </w:tc>
        <w:tc>
          <w:tcPr>
            <w:tcW w:w="1440" w:type="dxa"/>
            <w:shd w:val="clear" w:color="auto" w:fill="FFFFFF" w:themeFill="background1"/>
            <w:vAlign w:val="center"/>
          </w:tcPr>
          <w:p w:rsidRPr="00EF3C62" w:rsidR="00F41A44" w:rsidP="00EF3C62" w:rsidRDefault="00000000" w14:paraId="4120483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Mean GHI</w:t>
            </w:r>
          </w:p>
        </w:tc>
        <w:tc>
          <w:tcPr>
            <w:tcW w:w="1440" w:type="dxa"/>
            <w:shd w:val="clear" w:color="auto" w:fill="FFFFFF" w:themeFill="background1"/>
            <w:vAlign w:val="center"/>
          </w:tcPr>
          <w:p w:rsidRPr="00EF3C62" w:rsidR="00F41A44" w:rsidP="00EF3C62" w:rsidRDefault="00000000" w14:paraId="0E7FAE6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Mean DNI</w:t>
            </w:r>
          </w:p>
        </w:tc>
        <w:tc>
          <w:tcPr>
            <w:tcW w:w="1440" w:type="dxa"/>
            <w:shd w:val="clear" w:color="auto" w:fill="FFFFFF" w:themeFill="background1"/>
            <w:vAlign w:val="center"/>
          </w:tcPr>
          <w:p w:rsidRPr="00EF3C62" w:rsidR="00F41A44" w:rsidP="00EF3C62" w:rsidRDefault="00000000" w14:paraId="5352EE13"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Mean DHI</w:t>
            </w:r>
          </w:p>
        </w:tc>
        <w:tc>
          <w:tcPr>
            <w:tcW w:w="1728" w:type="dxa"/>
            <w:shd w:val="clear" w:color="auto" w:fill="FFFFFF" w:themeFill="background1"/>
            <w:vAlign w:val="center"/>
          </w:tcPr>
          <w:p w:rsidRPr="00EF3C62" w:rsidR="00F41A44" w:rsidP="00EF3C62" w:rsidRDefault="00000000" w14:paraId="2F84396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Mean temp °C</w:t>
            </w:r>
          </w:p>
        </w:tc>
        <w:tc>
          <w:tcPr>
            <w:tcW w:w="1728" w:type="dxa"/>
            <w:shd w:val="clear" w:color="auto" w:fill="FFFFFF" w:themeFill="background1"/>
            <w:vAlign w:val="center"/>
          </w:tcPr>
          <w:p w:rsidRPr="00EF3C62" w:rsidR="00F41A44" w:rsidP="00EF3C62" w:rsidRDefault="00000000" w14:paraId="7E99F5F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Mean wind m/s</w:t>
            </w:r>
          </w:p>
        </w:tc>
      </w:tr>
      <w:tr w:rsidRPr="00EF3C62" w:rsidR="00F41A44" w14:paraId="52975E20" w14:textId="77777777">
        <w:trPr>
          <w:jc w:val="center"/>
        </w:trPr>
        <w:tc>
          <w:tcPr>
            <w:tcW w:w="1872" w:type="dxa"/>
            <w:vAlign w:val="center"/>
          </w:tcPr>
          <w:p w:rsidRPr="00EF3C62" w:rsidR="00F41A44" w:rsidP="00EF3C62" w:rsidRDefault="00000000" w14:paraId="5C5E046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Calgary</w:t>
            </w:r>
          </w:p>
        </w:tc>
        <w:tc>
          <w:tcPr>
            <w:tcW w:w="1440" w:type="dxa"/>
            <w:vAlign w:val="center"/>
          </w:tcPr>
          <w:p w:rsidRPr="00EF3C62" w:rsidR="00F41A44" w:rsidP="00EF3C62" w:rsidRDefault="00000000" w14:paraId="1DDBA7AE"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150.77</w:t>
            </w:r>
          </w:p>
        </w:tc>
        <w:tc>
          <w:tcPr>
            <w:tcW w:w="1440" w:type="dxa"/>
            <w:vAlign w:val="center"/>
          </w:tcPr>
          <w:p w:rsidRPr="00EF3C62" w:rsidR="00F41A44" w:rsidP="00EF3C62" w:rsidRDefault="00000000" w14:paraId="0EBC83E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187.67</w:t>
            </w:r>
          </w:p>
        </w:tc>
        <w:tc>
          <w:tcPr>
            <w:tcW w:w="1440" w:type="dxa"/>
            <w:vAlign w:val="center"/>
          </w:tcPr>
          <w:p w:rsidRPr="00EF3C62" w:rsidR="00F41A44" w:rsidP="00EF3C62" w:rsidRDefault="00000000" w14:paraId="711CBF2E"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59.22</w:t>
            </w:r>
          </w:p>
        </w:tc>
        <w:tc>
          <w:tcPr>
            <w:tcW w:w="1728" w:type="dxa"/>
            <w:vAlign w:val="center"/>
          </w:tcPr>
          <w:p w:rsidRPr="00EF3C62" w:rsidR="00F41A44" w:rsidP="00EF3C62" w:rsidRDefault="00000000" w14:paraId="76DF437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4.84</w:t>
            </w:r>
          </w:p>
        </w:tc>
        <w:tc>
          <w:tcPr>
            <w:tcW w:w="1728" w:type="dxa"/>
            <w:vAlign w:val="center"/>
          </w:tcPr>
          <w:p w:rsidRPr="00EF3C62" w:rsidR="00F41A44" w:rsidP="00EF3C62" w:rsidRDefault="00000000" w14:paraId="6E2D154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3.89</w:t>
            </w:r>
          </w:p>
        </w:tc>
      </w:tr>
      <w:tr w:rsidRPr="00EF3C62" w:rsidR="00F41A44" w14:paraId="6EE1AF1C" w14:textId="77777777">
        <w:trPr>
          <w:jc w:val="center"/>
        </w:trPr>
        <w:tc>
          <w:tcPr>
            <w:tcW w:w="1872" w:type="dxa"/>
            <w:vAlign w:val="center"/>
          </w:tcPr>
          <w:p w:rsidRPr="00EF3C62" w:rsidR="00F41A44" w:rsidP="00EF3C62" w:rsidRDefault="00000000" w14:paraId="1402D72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Edmonton</w:t>
            </w:r>
          </w:p>
        </w:tc>
        <w:tc>
          <w:tcPr>
            <w:tcW w:w="1440" w:type="dxa"/>
            <w:vAlign w:val="center"/>
          </w:tcPr>
          <w:p w:rsidRPr="00EF3C62" w:rsidR="00F41A44" w:rsidP="00EF3C62" w:rsidRDefault="00000000" w14:paraId="4C04D1B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142.57</w:t>
            </w:r>
          </w:p>
        </w:tc>
        <w:tc>
          <w:tcPr>
            <w:tcW w:w="1440" w:type="dxa"/>
            <w:vAlign w:val="center"/>
          </w:tcPr>
          <w:p w:rsidRPr="00EF3C62" w:rsidR="00F41A44" w:rsidP="00EF3C62" w:rsidRDefault="00000000" w14:paraId="6FEEAF4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174.09</w:t>
            </w:r>
          </w:p>
        </w:tc>
        <w:tc>
          <w:tcPr>
            <w:tcW w:w="1440" w:type="dxa"/>
            <w:vAlign w:val="center"/>
          </w:tcPr>
          <w:p w:rsidRPr="00EF3C62" w:rsidR="00F41A44" w:rsidP="00EF3C62" w:rsidRDefault="00000000" w14:paraId="32C60C8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58.73</w:t>
            </w:r>
          </w:p>
        </w:tc>
        <w:tc>
          <w:tcPr>
            <w:tcW w:w="1728" w:type="dxa"/>
            <w:vAlign w:val="center"/>
          </w:tcPr>
          <w:p w:rsidRPr="00EF3C62" w:rsidR="00F41A44" w:rsidP="00EF3C62" w:rsidRDefault="00000000" w14:paraId="72DC896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2.85</w:t>
            </w:r>
          </w:p>
        </w:tc>
        <w:tc>
          <w:tcPr>
            <w:tcW w:w="1728" w:type="dxa"/>
            <w:vAlign w:val="center"/>
          </w:tcPr>
          <w:p w:rsidRPr="00EF3C62" w:rsidR="00F41A44" w:rsidP="00EF3C62" w:rsidRDefault="00000000" w14:paraId="11907B95"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3.55</w:t>
            </w:r>
          </w:p>
        </w:tc>
      </w:tr>
      <w:tr w:rsidRPr="00EF3C62" w:rsidR="00F41A44" w14:paraId="78FAF6B2" w14:textId="77777777">
        <w:trPr>
          <w:jc w:val="center"/>
        </w:trPr>
        <w:tc>
          <w:tcPr>
            <w:tcW w:w="1872" w:type="dxa"/>
            <w:vAlign w:val="center"/>
          </w:tcPr>
          <w:p w:rsidRPr="00EF3C62" w:rsidR="00F41A44" w:rsidP="00EF3C62" w:rsidRDefault="00000000" w14:paraId="6307B6E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Lethbridge</w:t>
            </w:r>
          </w:p>
        </w:tc>
        <w:tc>
          <w:tcPr>
            <w:tcW w:w="1440" w:type="dxa"/>
            <w:vAlign w:val="center"/>
          </w:tcPr>
          <w:p w:rsidRPr="00EF3C62" w:rsidR="00F41A44" w:rsidP="00EF3C62" w:rsidRDefault="00000000" w14:paraId="3A00FEA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159.28</w:t>
            </w:r>
          </w:p>
        </w:tc>
        <w:tc>
          <w:tcPr>
            <w:tcW w:w="1440" w:type="dxa"/>
            <w:vAlign w:val="center"/>
          </w:tcPr>
          <w:p w:rsidRPr="00EF3C62" w:rsidR="00F41A44" w:rsidP="00EF3C62" w:rsidRDefault="00000000" w14:paraId="5336501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196.52</w:t>
            </w:r>
          </w:p>
        </w:tc>
        <w:tc>
          <w:tcPr>
            <w:tcW w:w="1440" w:type="dxa"/>
            <w:vAlign w:val="center"/>
          </w:tcPr>
          <w:p w:rsidRPr="00EF3C62" w:rsidR="00F41A44" w:rsidP="00EF3C62" w:rsidRDefault="00000000" w14:paraId="65AB731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58.69</w:t>
            </w:r>
          </w:p>
        </w:tc>
        <w:tc>
          <w:tcPr>
            <w:tcW w:w="1728" w:type="dxa"/>
            <w:vAlign w:val="center"/>
          </w:tcPr>
          <w:p w:rsidRPr="00EF3C62" w:rsidR="00F41A44" w:rsidP="00EF3C62" w:rsidRDefault="00000000" w14:paraId="7D6C544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6.76</w:t>
            </w:r>
          </w:p>
        </w:tc>
        <w:tc>
          <w:tcPr>
            <w:tcW w:w="1728" w:type="dxa"/>
            <w:vAlign w:val="center"/>
          </w:tcPr>
          <w:p w:rsidRPr="00EF3C62" w:rsidR="00F41A44" w:rsidP="00EF3C62" w:rsidRDefault="00000000" w14:paraId="3FE96CA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4.48</w:t>
            </w:r>
          </w:p>
        </w:tc>
      </w:tr>
      <w:tr w:rsidRPr="00EF3C62" w:rsidR="00F41A44" w14:paraId="6B5C2808" w14:textId="77777777">
        <w:trPr>
          <w:jc w:val="center"/>
        </w:trPr>
        <w:tc>
          <w:tcPr>
            <w:tcW w:w="1872" w:type="dxa"/>
            <w:vAlign w:val="center"/>
          </w:tcPr>
          <w:p w:rsidRPr="00EF3C62" w:rsidR="00F41A44" w:rsidP="00EF3C62" w:rsidRDefault="00000000" w14:paraId="4ED7004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Medicine Hat</w:t>
            </w:r>
          </w:p>
        </w:tc>
        <w:tc>
          <w:tcPr>
            <w:tcW w:w="1440" w:type="dxa"/>
            <w:vAlign w:val="center"/>
          </w:tcPr>
          <w:p w:rsidRPr="00EF3C62" w:rsidR="00F41A44" w:rsidP="00EF3C62" w:rsidRDefault="00000000" w14:paraId="29336AB5"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157.29</w:t>
            </w:r>
          </w:p>
        </w:tc>
        <w:tc>
          <w:tcPr>
            <w:tcW w:w="1440" w:type="dxa"/>
            <w:vAlign w:val="center"/>
          </w:tcPr>
          <w:p w:rsidRPr="00EF3C62" w:rsidR="00F41A44" w:rsidP="00EF3C62" w:rsidRDefault="00000000" w14:paraId="3491685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191.35</w:t>
            </w:r>
          </w:p>
        </w:tc>
        <w:tc>
          <w:tcPr>
            <w:tcW w:w="1440" w:type="dxa"/>
            <w:vAlign w:val="center"/>
          </w:tcPr>
          <w:p w:rsidRPr="00EF3C62" w:rsidR="00F41A44" w:rsidP="00EF3C62" w:rsidRDefault="00000000" w14:paraId="495C892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59.27</w:t>
            </w:r>
          </w:p>
        </w:tc>
        <w:tc>
          <w:tcPr>
            <w:tcW w:w="1728" w:type="dxa"/>
            <w:vAlign w:val="center"/>
          </w:tcPr>
          <w:p w:rsidRPr="00EF3C62" w:rsidR="00F41A44" w:rsidP="00EF3C62" w:rsidRDefault="00000000" w14:paraId="7E05815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6.26</w:t>
            </w:r>
          </w:p>
        </w:tc>
        <w:tc>
          <w:tcPr>
            <w:tcW w:w="1728" w:type="dxa"/>
            <w:vAlign w:val="center"/>
          </w:tcPr>
          <w:p w:rsidRPr="00EF3C62" w:rsidR="00F41A44" w:rsidP="00EF3C62" w:rsidRDefault="00000000" w14:paraId="343EE175"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3.68</w:t>
            </w:r>
          </w:p>
        </w:tc>
      </w:tr>
    </w:tbl>
    <w:p w:rsidRPr="00EF3C62" w:rsidR="00F41A44" w:rsidP="718A6D60" w:rsidRDefault="00F41A44" w14:paraId="4978B5A3" w14:textId="77777777">
      <w:pPr>
        <w:shd w:val="clear" w:color="auto" w:fill="FFFFFF" w:themeFill="background1"/>
        <w:spacing w:after="10"/>
        <w:jc w:val="both"/>
        <w:rPr>
          <w:rFonts w:ascii="Calibri" w:hAnsi="Calibri" w:cs="Calibri" w:asciiTheme="majorAscii" w:hAnsiTheme="majorAscii" w:cstheme="majorAscii"/>
          <w:color w:val="000000" w:themeColor="text1"/>
        </w:rPr>
      </w:pPr>
    </w:p>
    <w:p w:rsidRPr="00EF3C62" w:rsidR="00F41A44" w:rsidP="718A6D60" w:rsidRDefault="00000000" w14:paraId="36DD1C6F" w14:textId="77777777">
      <w:pPr>
        <w:pStyle w:val="ListBullet"/>
        <w:shd w:val="clear" w:color="auto" w:fill="FFFFFF" w:themeFill="background1"/>
        <w:spacing w:after="20"/>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Lethbridge had the highest all-hour mean GHI at 159.28 Wh/m², followed by Medicine Hat (157.29), Calgary (150.77) and Edmonton (142.57). Relative to Edmonton, mean GHI was 11.72% higher in Lethbridge, 10.32% higher in Medicine Hat and 5.75% higher in Calgary.</w:t>
      </w:r>
    </w:p>
    <w:p w:rsidRPr="00EF3C62" w:rsidR="00F41A44" w:rsidP="718A6D60" w:rsidRDefault="00000000" w14:paraId="5B98AF94" w14:textId="77777777">
      <w:pPr>
        <w:pStyle w:val="ListBullet"/>
        <w:shd w:val="clear" w:color="auto" w:fill="FFFFFF" w:themeFill="background1"/>
        <w:spacing w:after="20"/>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All cities show strong seasonality: winter is lowest, spring rises sharply and summer is highest. The average hourly GHI profile peaks around 12:00 for all four cities.</w:t>
      </w:r>
    </w:p>
    <w:p w:rsidRPr="00EF3C62" w:rsidR="00F41A44" w:rsidP="718A6D60" w:rsidRDefault="00000000" w14:paraId="0B94B821" w14:textId="77777777">
      <w:pPr>
        <w:pStyle w:val="ListBullet"/>
        <w:shd w:val="clear" w:color="auto" w:fill="FFFFFF" w:themeFill="background1"/>
        <w:spacing w:after="20"/>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Peak-hour mean GHI was 473.33 Wh/m² in Calgary, 442.55 in Edmonton, 501.33 in Lethbridge and 494.54 in Medicine Hat.</w:t>
      </w:r>
    </w:p>
    <w:p w:rsidRPr="00EF3C62" w:rsidR="00F41A44" w:rsidP="718A6D60" w:rsidRDefault="00000000" w14:paraId="63688B06" w14:textId="77777777">
      <w:pPr>
        <w:pStyle w:val="ListBullet"/>
        <w:shd w:val="clear" w:color="auto" w:fill="FFFFFF" w:themeFill="background1"/>
        <w:spacing w:after="20"/>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Combined correlations with GHI were strongest for DNI (~0.845) and DHI (~0.710); dry-bulb temperature was moderate (~0.497), while dew point, wind and pressure were weaker linear correlates.</w:t>
      </w:r>
    </w:p>
    <w:p w:rsidRPr="00EF3C62" w:rsidR="00F41A44" w:rsidP="718A6D60" w:rsidRDefault="00000000" w14:paraId="3CAA587F" w14:textId="77777777">
      <w:pPr>
        <w:pStyle w:val="ListBullet"/>
        <w:shd w:val="clear" w:color="auto" w:fill="FFFFFF" w:themeFill="background1"/>
        <w:spacing w:after="20"/>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SAIT complete-hour solar generation follows the expected daily and seasonal curve, with the mean daily combined profile peaking around 13:00.</w:t>
      </w:r>
    </w:p>
    <w:p w:rsidRPr="00EF3C62" w:rsidR="00F41A44" w:rsidP="00EF3C62" w:rsidRDefault="00000000" w14:paraId="6E11C884" w14:textId="77777777">
      <w:pPr>
        <w:shd w:val="clear" w:color="auto" w:fill="FFFFFF" w:themeFill="background1"/>
        <w:rPr>
          <w:rFonts w:asciiTheme="majorHAnsi" w:hAnsiTheme="majorHAnsi" w:cstheme="majorHAnsi"/>
          <w:color w:val="000000" w:themeColor="text1"/>
        </w:rPr>
      </w:pPr>
      <w:r w:rsidRPr="00EF3C62">
        <w:rPr>
          <w:rFonts w:asciiTheme="majorHAnsi" w:hAnsiTheme="majorHAnsi" w:cstheme="majorHAnsi"/>
          <w:noProof/>
          <w:color w:val="000000" w:themeColor="text1"/>
        </w:rPr>
        <w:drawing>
          <wp:inline distT="0" distB="0" distL="0" distR="0" wp14:anchorId="40A751E5" wp14:editId="6DFDA391">
            <wp:extent cx="6126480" cy="26146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ual_poa.png"/>
                    <pic:cNvPicPr/>
                  </pic:nvPicPr>
                  <pic:blipFill>
                    <a:blip r:embed="rId9"/>
                    <a:stretch>
                      <a:fillRect/>
                    </a:stretch>
                  </pic:blipFill>
                  <pic:spPr>
                    <a:xfrm>
                      <a:off x="0" y="0"/>
                      <a:ext cx="6126480" cy="2614668"/>
                    </a:xfrm>
                    <a:prstGeom prst="rect">
                      <a:avLst/>
                    </a:prstGeom>
                  </pic:spPr>
                </pic:pic>
              </a:graphicData>
            </a:graphic>
          </wp:inline>
        </w:drawing>
      </w:r>
    </w:p>
    <w:p w:rsidRPr="00EF3C62" w:rsidR="00F41A44" w:rsidP="00EF3C62" w:rsidRDefault="00000000" w14:paraId="3B465BA0" w14:textId="77777777">
      <w:pPr>
        <w:shd w:val="clear" w:color="auto" w:fill="FFFFFF" w:themeFill="background1"/>
        <w:spacing w:after="20"/>
        <w:jc w:val="center"/>
        <w:rPr>
          <w:rFonts w:asciiTheme="majorHAnsi" w:hAnsiTheme="majorHAnsi" w:cstheme="majorHAnsi"/>
          <w:color w:val="000000" w:themeColor="text1"/>
        </w:rPr>
      </w:pPr>
      <w:r w:rsidRPr="00EF3C62">
        <w:rPr>
          <w:rFonts w:asciiTheme="majorHAnsi" w:hAnsiTheme="majorHAnsi" w:cstheme="majorHAnsi"/>
          <w:i/>
          <w:color w:val="000000" w:themeColor="text1"/>
          <w:sz w:val="15"/>
        </w:rPr>
        <w:t>Figure 2. Sample final output: optimized annual plane-of-array solar resource by city.</w:t>
      </w:r>
    </w:p>
    <w:p w:rsidRPr="00EF3C62" w:rsidR="00F41A44" w:rsidP="718A6D60" w:rsidRDefault="00000000" w14:paraId="1535E3B7" w14:textId="77777777">
      <w:pPr>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The optimized POA result preserves the city ranking used in the final presentation: Lethbridge 1,687.64 kWh/m²/year, Medicine Hat 1,659.30, Calgary 1,624.91 and Edmonton 1,537.00.</w:t>
      </w:r>
    </w:p>
    <w:p w:rsidRPr="00EF3C62" w:rsidR="00F41A44" w:rsidP="00EF3C62" w:rsidRDefault="00000000" w14:paraId="4F6DAE1C" w14:textId="77777777">
      <w:pPr>
        <w:shd w:val="clear" w:color="auto" w:fill="FFFFFF" w:themeFill="background1"/>
        <w:rPr>
          <w:rFonts w:asciiTheme="majorHAnsi" w:hAnsiTheme="majorHAnsi" w:cstheme="majorHAnsi"/>
          <w:color w:val="000000" w:themeColor="text1"/>
        </w:rPr>
      </w:pPr>
      <w:r w:rsidRPr="00EF3C62">
        <w:rPr>
          <w:rFonts w:asciiTheme="majorHAnsi" w:hAnsiTheme="majorHAnsi" w:cstheme="majorHAnsi"/>
          <w:color w:val="000000" w:themeColor="text1"/>
        </w:rPr>
        <w:br w:type="page"/>
      </w:r>
    </w:p>
    <w:p w:rsidRPr="00EF3C62" w:rsidR="00F41A44" w:rsidP="00EF3C62" w:rsidRDefault="00000000" w14:paraId="3DBD3EB7" w14:textId="77777777">
      <w:pPr>
        <w:pStyle w:val="Heading1"/>
        <w:shd w:val="clear" w:color="auto" w:fill="FFFFFF" w:themeFill="background1"/>
        <w:rPr>
          <w:rFonts w:cstheme="majorHAnsi"/>
          <w:color w:val="000000" w:themeColor="text1"/>
        </w:rPr>
      </w:pPr>
      <w:r w:rsidRPr="00EF3C62">
        <w:rPr>
          <w:rFonts w:cstheme="majorHAnsi"/>
          <w:color w:val="000000" w:themeColor="text1"/>
        </w:rPr>
        <w:t>6. Feature Engineering and Machine Learning</w:t>
      </w:r>
    </w:p>
    <w:p w:rsidRPr="00EF3C62" w:rsidR="00F41A44" w:rsidP="00EF3C62" w:rsidRDefault="00000000" w14:paraId="201BC474" w14:textId="77777777">
      <w:pPr>
        <w:pStyle w:val="Heading2"/>
        <w:shd w:val="clear" w:color="auto" w:fill="FFFFFF" w:themeFill="background1"/>
        <w:rPr>
          <w:rFonts w:cstheme="majorHAnsi"/>
          <w:color w:val="000000" w:themeColor="text1"/>
        </w:rPr>
      </w:pPr>
      <w:r w:rsidRPr="00EF3C62">
        <w:rPr>
          <w:rFonts w:cstheme="majorHAnsi"/>
          <w:color w:val="000000" w:themeColor="text1"/>
        </w:rPr>
        <w:t>6.1 Final model design</w:t>
      </w:r>
    </w:p>
    <w:tbl>
      <w:tblPr>
        <w:tblStyle w:val="TableGrid"/>
        <w:tblW w:w="0" w:type="auto"/>
        <w:jc w:val="center"/>
        <w:tblLook w:val="04A0" w:firstRow="1" w:lastRow="0" w:firstColumn="1" w:lastColumn="0" w:noHBand="0" w:noVBand="1"/>
      </w:tblPr>
      <w:tblGrid>
        <w:gridCol w:w="2304"/>
        <w:gridCol w:w="8208"/>
      </w:tblGrid>
      <w:tr w:rsidRPr="00EF3C62" w:rsidR="00F41A44" w:rsidTr="00EF3C62" w14:paraId="13A163EA" w14:textId="77777777">
        <w:trPr>
          <w:jc w:val="center"/>
        </w:trPr>
        <w:tc>
          <w:tcPr>
            <w:tcW w:w="2304" w:type="dxa"/>
            <w:shd w:val="clear" w:color="auto" w:fill="FFFFFF" w:themeFill="background1"/>
            <w:vAlign w:val="center"/>
          </w:tcPr>
          <w:p w:rsidRPr="00EF3C62" w:rsidR="00F41A44" w:rsidP="00EF3C62" w:rsidRDefault="00000000" w14:paraId="644C650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Feature group</w:t>
            </w:r>
          </w:p>
        </w:tc>
        <w:tc>
          <w:tcPr>
            <w:tcW w:w="8208" w:type="dxa"/>
            <w:shd w:val="clear" w:color="auto" w:fill="FFFFFF" w:themeFill="background1"/>
            <w:vAlign w:val="center"/>
          </w:tcPr>
          <w:p w:rsidRPr="00EF3C62" w:rsidR="00F41A44" w:rsidP="00EF3C62" w:rsidRDefault="00000000" w14:paraId="61CD14B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Final verified features</w:t>
            </w:r>
          </w:p>
        </w:tc>
      </w:tr>
      <w:tr w:rsidRPr="00EF3C62" w:rsidR="00F41A44" w14:paraId="67A3CC09" w14:textId="77777777">
        <w:trPr>
          <w:jc w:val="center"/>
        </w:trPr>
        <w:tc>
          <w:tcPr>
            <w:tcW w:w="2304" w:type="dxa"/>
            <w:vAlign w:val="center"/>
          </w:tcPr>
          <w:p w:rsidRPr="00EF3C62" w:rsidR="00F41A44" w:rsidP="00EF3C62" w:rsidRDefault="00000000" w14:paraId="3182C5E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Geography</w:t>
            </w:r>
          </w:p>
        </w:tc>
        <w:tc>
          <w:tcPr>
            <w:tcW w:w="8208" w:type="dxa"/>
            <w:vAlign w:val="center"/>
          </w:tcPr>
          <w:p w:rsidRPr="00EF3C62" w:rsidR="00F41A44" w:rsidP="00EF3C62" w:rsidRDefault="00000000" w14:paraId="00EEE3B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latitude, longitude, elevation_m</w:t>
            </w:r>
          </w:p>
        </w:tc>
      </w:tr>
      <w:tr w:rsidRPr="00EF3C62" w:rsidR="00F41A44" w14:paraId="7098B702" w14:textId="77777777">
        <w:trPr>
          <w:jc w:val="center"/>
        </w:trPr>
        <w:tc>
          <w:tcPr>
            <w:tcW w:w="2304" w:type="dxa"/>
            <w:vAlign w:val="center"/>
          </w:tcPr>
          <w:p w:rsidRPr="00EF3C62" w:rsidR="00F41A44" w:rsidP="00EF3C62" w:rsidRDefault="00000000" w14:paraId="11D7513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Meteorology</w:t>
            </w:r>
          </w:p>
        </w:tc>
        <w:tc>
          <w:tcPr>
            <w:tcW w:w="8208" w:type="dxa"/>
            <w:vAlign w:val="center"/>
          </w:tcPr>
          <w:p w:rsidRPr="00EF3C62" w:rsidR="00F41A44" w:rsidP="00EF3C62" w:rsidRDefault="00000000" w14:paraId="0C533EB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dry_bulb_temp_c, dew_point_temp_c, wind_speed_ms, station_pressure_pa</w:t>
            </w:r>
          </w:p>
        </w:tc>
      </w:tr>
      <w:tr w:rsidRPr="00EF3C62" w:rsidR="00F41A44" w14:paraId="4223AAA2" w14:textId="77777777">
        <w:trPr>
          <w:jc w:val="center"/>
        </w:trPr>
        <w:tc>
          <w:tcPr>
            <w:tcW w:w="2304" w:type="dxa"/>
            <w:vAlign w:val="center"/>
          </w:tcPr>
          <w:p w:rsidRPr="00EF3C62" w:rsidR="00F41A44" w:rsidP="00EF3C62" w:rsidRDefault="00000000" w14:paraId="2DB1B61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Daily cycle</w:t>
            </w:r>
          </w:p>
        </w:tc>
        <w:tc>
          <w:tcPr>
            <w:tcW w:w="8208" w:type="dxa"/>
            <w:vAlign w:val="center"/>
          </w:tcPr>
          <w:p w:rsidRPr="00EF3C62" w:rsidR="00F41A44" w:rsidP="00EF3C62" w:rsidRDefault="00000000" w14:paraId="15A3A5F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hour_sin, hour_cos</w:t>
            </w:r>
          </w:p>
        </w:tc>
      </w:tr>
      <w:tr w:rsidRPr="00EF3C62" w:rsidR="00F41A44" w14:paraId="43177820" w14:textId="77777777">
        <w:trPr>
          <w:jc w:val="center"/>
        </w:trPr>
        <w:tc>
          <w:tcPr>
            <w:tcW w:w="2304" w:type="dxa"/>
            <w:vAlign w:val="center"/>
          </w:tcPr>
          <w:p w:rsidRPr="00EF3C62" w:rsidR="00F41A44" w:rsidP="00EF3C62" w:rsidRDefault="00000000" w14:paraId="6D55ECE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Annual cycle</w:t>
            </w:r>
          </w:p>
        </w:tc>
        <w:tc>
          <w:tcPr>
            <w:tcW w:w="8208" w:type="dxa"/>
            <w:vAlign w:val="center"/>
          </w:tcPr>
          <w:p w:rsidRPr="00EF3C62" w:rsidR="00F41A44" w:rsidP="00EF3C62" w:rsidRDefault="00000000" w14:paraId="146D6063"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doy_sin, doy_cos</w:t>
            </w:r>
          </w:p>
        </w:tc>
      </w:tr>
      <w:tr w:rsidRPr="00EF3C62" w:rsidR="00F41A44" w14:paraId="2A92FAA0" w14:textId="77777777">
        <w:trPr>
          <w:jc w:val="center"/>
        </w:trPr>
        <w:tc>
          <w:tcPr>
            <w:tcW w:w="2304" w:type="dxa"/>
            <w:vAlign w:val="center"/>
          </w:tcPr>
          <w:p w:rsidRPr="00EF3C62" w:rsidR="00F41A44" w:rsidP="00EF3C62" w:rsidRDefault="00000000" w14:paraId="76684C5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City indicators</w:t>
            </w:r>
          </w:p>
        </w:tc>
        <w:tc>
          <w:tcPr>
            <w:tcW w:w="8208" w:type="dxa"/>
            <w:vAlign w:val="center"/>
          </w:tcPr>
          <w:p w:rsidRPr="00EF3C62" w:rsidR="00F41A44" w:rsidP="00EF3C62" w:rsidRDefault="00000000" w14:paraId="1A46D62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city_Calgary, city_Edmonton, city_Lethbridge, city_Medicine Hat</w:t>
            </w:r>
          </w:p>
        </w:tc>
      </w:tr>
    </w:tbl>
    <w:p w:rsidRPr="00EF3C62" w:rsidR="00F41A44" w:rsidP="00EF3C62" w:rsidRDefault="00F41A44" w14:paraId="63A59F25" w14:textId="77777777">
      <w:pPr>
        <w:shd w:val="clear" w:color="auto" w:fill="FFFFFF" w:themeFill="background1"/>
        <w:spacing w:after="10"/>
        <w:rPr>
          <w:rFonts w:asciiTheme="majorHAnsi" w:hAnsiTheme="majorHAnsi" w:cstheme="majorHAnsi"/>
          <w:color w:val="000000" w:themeColor="text1"/>
        </w:rPr>
      </w:pPr>
    </w:p>
    <w:p w:rsidRPr="00EF3C62" w:rsidR="00F41A44" w:rsidP="718A6D60" w:rsidRDefault="00000000" w14:paraId="63D7322B" w14:textId="77777777">
      <w:pPr>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The final target is hourly GHI (`ghi_wh_m2`). Same-hour DNI and DHI are intentionally excluded from the model feature set even though they are strongly correlated with GHI. This prevents the model from becoming an overly direct reconstruction of the target and keeps the prediction based on location, meteorology and time-cycle information.</w:t>
      </w:r>
    </w:p>
    <w:p w:rsidRPr="00EF3C62" w:rsidR="00F41A44" w:rsidP="00EF3C62" w:rsidRDefault="00000000" w14:paraId="51AC92C2" w14:textId="77777777">
      <w:pPr>
        <w:pStyle w:val="Heading2"/>
        <w:shd w:val="clear" w:color="auto" w:fill="FFFFFF" w:themeFill="background1"/>
        <w:rPr>
          <w:rFonts w:cstheme="majorHAnsi"/>
          <w:color w:val="000000" w:themeColor="text1"/>
        </w:rPr>
      </w:pPr>
      <w:r w:rsidRPr="00EF3C62">
        <w:rPr>
          <w:rFonts w:cstheme="majorHAnsi"/>
          <w:color w:val="000000" w:themeColor="text1"/>
        </w:rPr>
        <w:t>6.2 Chronological train / validation / test split</w:t>
      </w:r>
    </w:p>
    <w:tbl>
      <w:tblPr>
        <w:tblStyle w:val="TableGrid"/>
        <w:tblW w:w="0" w:type="auto"/>
        <w:jc w:val="center"/>
        <w:tblLook w:val="04A0" w:firstRow="1" w:lastRow="0" w:firstColumn="1" w:lastColumn="0" w:noHBand="0" w:noVBand="1"/>
      </w:tblPr>
      <w:tblGrid>
        <w:gridCol w:w="2016"/>
        <w:gridCol w:w="2592"/>
        <w:gridCol w:w="2592"/>
        <w:gridCol w:w="1584"/>
      </w:tblGrid>
      <w:tr w:rsidRPr="00EF3C62" w:rsidR="00F41A44" w:rsidTr="00EF3C62" w14:paraId="00AB8BAB" w14:textId="77777777">
        <w:trPr>
          <w:jc w:val="center"/>
        </w:trPr>
        <w:tc>
          <w:tcPr>
            <w:tcW w:w="2016" w:type="dxa"/>
            <w:shd w:val="clear" w:color="auto" w:fill="FFFFFF" w:themeFill="background1"/>
            <w:vAlign w:val="center"/>
          </w:tcPr>
          <w:p w:rsidRPr="00EF3C62" w:rsidR="00F41A44" w:rsidP="00EF3C62" w:rsidRDefault="00000000" w14:paraId="6486EEF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6"/>
              </w:rPr>
              <w:t>Split</w:t>
            </w:r>
          </w:p>
        </w:tc>
        <w:tc>
          <w:tcPr>
            <w:tcW w:w="2592" w:type="dxa"/>
            <w:shd w:val="clear" w:color="auto" w:fill="FFFFFF" w:themeFill="background1"/>
            <w:vAlign w:val="center"/>
          </w:tcPr>
          <w:p w:rsidRPr="00EF3C62" w:rsidR="00F41A44" w:rsidP="00EF3C62" w:rsidRDefault="00000000" w14:paraId="278A9FC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6"/>
              </w:rPr>
              <w:t>Years</w:t>
            </w:r>
          </w:p>
        </w:tc>
        <w:tc>
          <w:tcPr>
            <w:tcW w:w="2592" w:type="dxa"/>
            <w:shd w:val="clear" w:color="auto" w:fill="FFFFFF" w:themeFill="background1"/>
            <w:vAlign w:val="center"/>
          </w:tcPr>
          <w:p w:rsidRPr="00EF3C62" w:rsidR="00F41A44" w:rsidP="00EF3C62" w:rsidRDefault="00000000" w14:paraId="0C20363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6"/>
              </w:rPr>
              <w:t>Rows</w:t>
            </w:r>
          </w:p>
        </w:tc>
        <w:tc>
          <w:tcPr>
            <w:tcW w:w="1584" w:type="dxa"/>
            <w:shd w:val="clear" w:color="auto" w:fill="FFFFFF" w:themeFill="background1"/>
            <w:vAlign w:val="center"/>
          </w:tcPr>
          <w:p w:rsidRPr="00EF3C62" w:rsidR="00F41A44" w:rsidP="00EF3C62" w:rsidRDefault="00000000" w14:paraId="4ACB9F5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6"/>
              </w:rPr>
              <w:t>Share</w:t>
            </w:r>
          </w:p>
        </w:tc>
      </w:tr>
      <w:tr w:rsidRPr="00EF3C62" w:rsidR="00F41A44" w:rsidTr="00EF3C62" w14:paraId="6F70B4E8" w14:textId="77777777">
        <w:trPr>
          <w:jc w:val="center"/>
        </w:trPr>
        <w:tc>
          <w:tcPr>
            <w:tcW w:w="2016" w:type="dxa"/>
            <w:shd w:val="clear" w:color="auto" w:fill="FFFFFF" w:themeFill="background1"/>
            <w:vAlign w:val="center"/>
          </w:tcPr>
          <w:p w:rsidRPr="00EF3C62" w:rsidR="00F41A44" w:rsidP="00EF3C62" w:rsidRDefault="00000000" w14:paraId="5019DD2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Train</w:t>
            </w:r>
          </w:p>
        </w:tc>
        <w:tc>
          <w:tcPr>
            <w:tcW w:w="2592" w:type="dxa"/>
            <w:shd w:val="clear" w:color="auto" w:fill="FFFFFF" w:themeFill="background1"/>
            <w:vAlign w:val="center"/>
          </w:tcPr>
          <w:p w:rsidRPr="00EF3C62" w:rsidR="00F41A44" w:rsidP="00EF3C62" w:rsidRDefault="00000000" w14:paraId="0B46570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1998–2011</w:t>
            </w:r>
          </w:p>
        </w:tc>
        <w:tc>
          <w:tcPr>
            <w:tcW w:w="2592" w:type="dxa"/>
            <w:shd w:val="clear" w:color="auto" w:fill="FFFFFF" w:themeFill="background1"/>
            <w:vAlign w:val="center"/>
          </w:tcPr>
          <w:p w:rsidRPr="00EF3C62" w:rsidR="00F41A44" w:rsidP="00EF3C62" w:rsidRDefault="00000000" w14:paraId="24853A0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490,848</w:t>
            </w:r>
          </w:p>
        </w:tc>
        <w:tc>
          <w:tcPr>
            <w:tcW w:w="1584" w:type="dxa"/>
            <w:shd w:val="clear" w:color="auto" w:fill="FFFFFF" w:themeFill="background1"/>
            <w:vAlign w:val="center"/>
          </w:tcPr>
          <w:p w:rsidRPr="00EF3C62" w:rsidR="00F41A44" w:rsidP="00EF3C62" w:rsidRDefault="00000000" w14:paraId="2610D965"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70%</w:t>
            </w:r>
          </w:p>
        </w:tc>
      </w:tr>
      <w:tr w:rsidRPr="00EF3C62" w:rsidR="00F41A44" w:rsidTr="00EF3C62" w14:paraId="4C85F9A6" w14:textId="77777777">
        <w:trPr>
          <w:jc w:val="center"/>
        </w:trPr>
        <w:tc>
          <w:tcPr>
            <w:tcW w:w="2016" w:type="dxa"/>
            <w:shd w:val="clear" w:color="auto" w:fill="FFFFFF" w:themeFill="background1"/>
            <w:vAlign w:val="center"/>
          </w:tcPr>
          <w:p w:rsidRPr="00EF3C62" w:rsidR="00F41A44" w:rsidP="00EF3C62" w:rsidRDefault="00000000" w14:paraId="51D9117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Validation</w:t>
            </w:r>
          </w:p>
        </w:tc>
        <w:tc>
          <w:tcPr>
            <w:tcW w:w="2592" w:type="dxa"/>
            <w:shd w:val="clear" w:color="auto" w:fill="FFFFFF" w:themeFill="background1"/>
            <w:vAlign w:val="center"/>
          </w:tcPr>
          <w:p w:rsidRPr="00EF3C62" w:rsidR="00F41A44" w:rsidP="00EF3C62" w:rsidRDefault="00000000" w14:paraId="0F80766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2012–2014</w:t>
            </w:r>
          </w:p>
        </w:tc>
        <w:tc>
          <w:tcPr>
            <w:tcW w:w="2592" w:type="dxa"/>
            <w:shd w:val="clear" w:color="auto" w:fill="FFFFFF" w:themeFill="background1"/>
            <w:vAlign w:val="center"/>
          </w:tcPr>
          <w:p w:rsidRPr="00EF3C62" w:rsidR="00F41A44" w:rsidP="00EF3C62" w:rsidRDefault="00000000" w14:paraId="4E4BE5C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105,216</w:t>
            </w:r>
          </w:p>
        </w:tc>
        <w:tc>
          <w:tcPr>
            <w:tcW w:w="1584" w:type="dxa"/>
            <w:shd w:val="clear" w:color="auto" w:fill="FFFFFF" w:themeFill="background1"/>
            <w:vAlign w:val="center"/>
          </w:tcPr>
          <w:p w:rsidRPr="00EF3C62" w:rsidR="00F41A44" w:rsidP="00EF3C62" w:rsidRDefault="00000000" w14:paraId="50BBB7C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15%</w:t>
            </w:r>
          </w:p>
        </w:tc>
      </w:tr>
      <w:tr w:rsidRPr="00EF3C62" w:rsidR="00F41A44" w:rsidTr="00EF3C62" w14:paraId="4AEE8345" w14:textId="77777777">
        <w:trPr>
          <w:jc w:val="center"/>
        </w:trPr>
        <w:tc>
          <w:tcPr>
            <w:tcW w:w="2016" w:type="dxa"/>
            <w:shd w:val="clear" w:color="auto" w:fill="FFFFFF" w:themeFill="background1"/>
            <w:vAlign w:val="center"/>
          </w:tcPr>
          <w:p w:rsidRPr="00EF3C62" w:rsidR="00F41A44" w:rsidP="00EF3C62" w:rsidRDefault="00000000" w14:paraId="4AC7438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Test</w:t>
            </w:r>
          </w:p>
        </w:tc>
        <w:tc>
          <w:tcPr>
            <w:tcW w:w="2592" w:type="dxa"/>
            <w:shd w:val="clear" w:color="auto" w:fill="FFFFFF" w:themeFill="background1"/>
            <w:vAlign w:val="center"/>
          </w:tcPr>
          <w:p w:rsidRPr="00EF3C62" w:rsidR="00F41A44" w:rsidP="00EF3C62" w:rsidRDefault="00000000" w14:paraId="59764CE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2015–2017</w:t>
            </w:r>
          </w:p>
        </w:tc>
        <w:tc>
          <w:tcPr>
            <w:tcW w:w="2592" w:type="dxa"/>
            <w:shd w:val="clear" w:color="auto" w:fill="FFFFFF" w:themeFill="background1"/>
            <w:vAlign w:val="center"/>
          </w:tcPr>
          <w:p w:rsidRPr="00EF3C62" w:rsidR="00F41A44" w:rsidP="00EF3C62" w:rsidRDefault="00000000" w14:paraId="2A72643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105,216</w:t>
            </w:r>
          </w:p>
        </w:tc>
        <w:tc>
          <w:tcPr>
            <w:tcW w:w="1584" w:type="dxa"/>
            <w:shd w:val="clear" w:color="auto" w:fill="FFFFFF" w:themeFill="background1"/>
            <w:vAlign w:val="center"/>
          </w:tcPr>
          <w:p w:rsidRPr="00EF3C62" w:rsidR="00F41A44" w:rsidP="00EF3C62" w:rsidRDefault="00000000" w14:paraId="017A467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15%</w:t>
            </w:r>
          </w:p>
        </w:tc>
      </w:tr>
    </w:tbl>
    <w:p w:rsidRPr="00EF3C62" w:rsidR="00F41A44" w:rsidP="00EF3C62" w:rsidRDefault="00F41A44" w14:paraId="3B2EDCD0" w14:textId="77777777">
      <w:pPr>
        <w:shd w:val="clear" w:color="auto" w:fill="FFFFFF" w:themeFill="background1"/>
        <w:spacing w:after="10"/>
        <w:rPr>
          <w:rFonts w:asciiTheme="majorHAnsi" w:hAnsiTheme="majorHAnsi" w:cstheme="majorHAnsi"/>
          <w:color w:val="000000" w:themeColor="text1"/>
        </w:rPr>
      </w:pPr>
    </w:p>
    <w:p w:rsidRPr="00EF3C62" w:rsidR="00F41A44" w:rsidP="718A6D60" w:rsidRDefault="00000000" w14:paraId="0FD9E857" w14:textId="77777777">
      <w:pPr>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The split is chronological rather than random to reduce temporal leakage. Each city contributes 122,712 training rows and 26,304 rows to each validation/test period.</w:t>
      </w:r>
    </w:p>
    <w:p w:rsidRPr="00EF3C62" w:rsidR="00F41A44" w:rsidP="00EF3C62" w:rsidRDefault="00000000" w14:paraId="35B2FDBD" w14:textId="77777777">
      <w:pPr>
        <w:pStyle w:val="Heading2"/>
        <w:shd w:val="clear" w:color="auto" w:fill="FFFFFF" w:themeFill="background1"/>
        <w:rPr>
          <w:rFonts w:cstheme="majorHAnsi"/>
          <w:color w:val="000000" w:themeColor="text1"/>
        </w:rPr>
      </w:pPr>
      <w:r w:rsidRPr="00EF3C62">
        <w:rPr>
          <w:rFonts w:cstheme="majorHAnsi"/>
          <w:color w:val="000000" w:themeColor="text1"/>
        </w:rPr>
        <w:t>6.3 Baseline, tuning and final performance</w:t>
      </w:r>
    </w:p>
    <w:tbl>
      <w:tblPr>
        <w:tblStyle w:val="TableGrid"/>
        <w:tblW w:w="0" w:type="auto"/>
        <w:jc w:val="center"/>
        <w:tblLook w:val="04A0" w:firstRow="1" w:lastRow="0" w:firstColumn="1" w:lastColumn="0" w:noHBand="0" w:noVBand="1"/>
      </w:tblPr>
      <w:tblGrid>
        <w:gridCol w:w="3888"/>
        <w:gridCol w:w="1440"/>
        <w:gridCol w:w="1944"/>
        <w:gridCol w:w="1944"/>
      </w:tblGrid>
      <w:tr w:rsidRPr="00EF3C62" w:rsidR="00F41A44" w:rsidTr="00EF3C62" w14:paraId="1DF3789E" w14:textId="77777777">
        <w:trPr>
          <w:jc w:val="center"/>
        </w:trPr>
        <w:tc>
          <w:tcPr>
            <w:tcW w:w="3888" w:type="dxa"/>
            <w:shd w:val="clear" w:color="auto" w:fill="FFFFFF" w:themeFill="background1"/>
            <w:vAlign w:val="center"/>
          </w:tcPr>
          <w:p w:rsidRPr="00EF3C62" w:rsidR="00F41A44" w:rsidP="00EF3C62" w:rsidRDefault="00000000" w14:paraId="2EBD14F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Model / period</w:t>
            </w:r>
          </w:p>
        </w:tc>
        <w:tc>
          <w:tcPr>
            <w:tcW w:w="1440" w:type="dxa"/>
            <w:shd w:val="clear" w:color="auto" w:fill="FFFFFF" w:themeFill="background1"/>
            <w:vAlign w:val="center"/>
          </w:tcPr>
          <w:p w:rsidRPr="00EF3C62" w:rsidR="00F41A44" w:rsidP="00EF3C62" w:rsidRDefault="00000000" w14:paraId="26DA8214"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R²</w:t>
            </w:r>
          </w:p>
        </w:tc>
        <w:tc>
          <w:tcPr>
            <w:tcW w:w="1944" w:type="dxa"/>
            <w:shd w:val="clear" w:color="auto" w:fill="FFFFFF" w:themeFill="background1"/>
            <w:vAlign w:val="center"/>
          </w:tcPr>
          <w:p w:rsidRPr="00EF3C62" w:rsidR="00F41A44" w:rsidP="00EF3C62" w:rsidRDefault="00000000" w14:paraId="27BD0924"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MAE</w:t>
            </w:r>
          </w:p>
        </w:tc>
        <w:tc>
          <w:tcPr>
            <w:tcW w:w="1944" w:type="dxa"/>
            <w:shd w:val="clear" w:color="auto" w:fill="FFFFFF" w:themeFill="background1"/>
            <w:vAlign w:val="center"/>
          </w:tcPr>
          <w:p w:rsidRPr="00EF3C62" w:rsidR="00F41A44" w:rsidP="00EF3C62" w:rsidRDefault="00000000" w14:paraId="1A1475A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RMSE</w:t>
            </w:r>
          </w:p>
        </w:tc>
      </w:tr>
      <w:tr w:rsidRPr="00EF3C62" w:rsidR="00F41A44" w14:paraId="56B33CD9" w14:textId="77777777">
        <w:trPr>
          <w:jc w:val="center"/>
        </w:trPr>
        <w:tc>
          <w:tcPr>
            <w:tcW w:w="3888" w:type="dxa"/>
            <w:vAlign w:val="center"/>
          </w:tcPr>
          <w:p w:rsidRPr="00EF3C62" w:rsidR="00F41A44" w:rsidP="00EF3C62" w:rsidRDefault="00000000" w14:paraId="2067082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Linear Regression / validation</w:t>
            </w:r>
          </w:p>
        </w:tc>
        <w:tc>
          <w:tcPr>
            <w:tcW w:w="1440" w:type="dxa"/>
            <w:vAlign w:val="center"/>
          </w:tcPr>
          <w:p w:rsidRPr="00EF3C62" w:rsidR="00F41A44" w:rsidP="00EF3C62" w:rsidRDefault="00000000" w14:paraId="2BB0E0A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0.6953</w:t>
            </w:r>
          </w:p>
        </w:tc>
        <w:tc>
          <w:tcPr>
            <w:tcW w:w="1944" w:type="dxa"/>
            <w:vAlign w:val="center"/>
          </w:tcPr>
          <w:p w:rsidRPr="00EF3C62" w:rsidR="00F41A44" w:rsidP="00EF3C62" w:rsidRDefault="00000000" w14:paraId="3BA7B67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100.7220</w:t>
            </w:r>
          </w:p>
        </w:tc>
        <w:tc>
          <w:tcPr>
            <w:tcW w:w="1944" w:type="dxa"/>
            <w:vAlign w:val="center"/>
          </w:tcPr>
          <w:p w:rsidRPr="00EF3C62" w:rsidR="00F41A44" w:rsidP="00EF3C62" w:rsidRDefault="00000000" w14:paraId="2C0F015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129.0732</w:t>
            </w:r>
          </w:p>
        </w:tc>
      </w:tr>
      <w:tr w:rsidRPr="00EF3C62" w:rsidR="00F41A44" w14:paraId="70F1CB08" w14:textId="77777777">
        <w:trPr>
          <w:jc w:val="center"/>
        </w:trPr>
        <w:tc>
          <w:tcPr>
            <w:tcW w:w="3888" w:type="dxa"/>
            <w:vAlign w:val="center"/>
          </w:tcPr>
          <w:p w:rsidRPr="00EF3C62" w:rsidR="00F41A44" w:rsidP="00EF3C62" w:rsidRDefault="00000000" w14:paraId="35322D4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RF_A / validation</w:t>
            </w:r>
          </w:p>
        </w:tc>
        <w:tc>
          <w:tcPr>
            <w:tcW w:w="1440" w:type="dxa"/>
            <w:vAlign w:val="center"/>
          </w:tcPr>
          <w:p w:rsidRPr="00EF3C62" w:rsidR="00F41A44" w:rsidP="00EF3C62" w:rsidRDefault="00000000" w14:paraId="610075A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0.8998</w:t>
            </w:r>
          </w:p>
        </w:tc>
        <w:tc>
          <w:tcPr>
            <w:tcW w:w="1944" w:type="dxa"/>
            <w:vAlign w:val="center"/>
          </w:tcPr>
          <w:p w:rsidRPr="00EF3C62" w:rsidR="00F41A44" w:rsidP="00EF3C62" w:rsidRDefault="00000000" w14:paraId="69AD841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38.7750</w:t>
            </w:r>
          </w:p>
        </w:tc>
        <w:tc>
          <w:tcPr>
            <w:tcW w:w="1944" w:type="dxa"/>
            <w:vAlign w:val="center"/>
          </w:tcPr>
          <w:p w:rsidRPr="00EF3C62" w:rsidR="00F41A44" w:rsidP="00EF3C62" w:rsidRDefault="00000000" w14:paraId="40B1680E"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74.0207</w:t>
            </w:r>
          </w:p>
        </w:tc>
      </w:tr>
      <w:tr w:rsidRPr="00EF3C62" w:rsidR="00F41A44" w14:paraId="7DB08F80" w14:textId="77777777">
        <w:trPr>
          <w:jc w:val="center"/>
        </w:trPr>
        <w:tc>
          <w:tcPr>
            <w:tcW w:w="3888" w:type="dxa"/>
            <w:vAlign w:val="center"/>
          </w:tcPr>
          <w:p w:rsidRPr="00EF3C62" w:rsidR="00F41A44" w:rsidP="00EF3C62" w:rsidRDefault="00000000" w14:paraId="0706EBF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RF_B / validation - selected</w:t>
            </w:r>
          </w:p>
        </w:tc>
        <w:tc>
          <w:tcPr>
            <w:tcW w:w="1440" w:type="dxa"/>
            <w:vAlign w:val="center"/>
          </w:tcPr>
          <w:p w:rsidRPr="00EF3C62" w:rsidR="00F41A44" w:rsidP="00EF3C62" w:rsidRDefault="00000000" w14:paraId="2F97388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0.9006</w:t>
            </w:r>
          </w:p>
        </w:tc>
        <w:tc>
          <w:tcPr>
            <w:tcW w:w="1944" w:type="dxa"/>
            <w:vAlign w:val="center"/>
          </w:tcPr>
          <w:p w:rsidRPr="00EF3C62" w:rsidR="00F41A44" w:rsidP="00EF3C62" w:rsidRDefault="00000000" w14:paraId="576045B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38.0272</w:t>
            </w:r>
          </w:p>
        </w:tc>
        <w:tc>
          <w:tcPr>
            <w:tcW w:w="1944" w:type="dxa"/>
            <w:vAlign w:val="center"/>
          </w:tcPr>
          <w:p w:rsidRPr="00EF3C62" w:rsidR="00F41A44" w:rsidP="00EF3C62" w:rsidRDefault="00000000" w14:paraId="235E8F6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73.7001</w:t>
            </w:r>
          </w:p>
        </w:tc>
      </w:tr>
      <w:tr w:rsidRPr="00EF3C62" w:rsidR="00F41A44" w14:paraId="02022D21" w14:textId="77777777">
        <w:trPr>
          <w:jc w:val="center"/>
        </w:trPr>
        <w:tc>
          <w:tcPr>
            <w:tcW w:w="3888" w:type="dxa"/>
            <w:vAlign w:val="center"/>
          </w:tcPr>
          <w:p w:rsidRPr="00EF3C62" w:rsidR="00F41A44" w:rsidP="00EF3C62" w:rsidRDefault="00000000" w14:paraId="797E11F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RF_C / validation</w:t>
            </w:r>
          </w:p>
        </w:tc>
        <w:tc>
          <w:tcPr>
            <w:tcW w:w="1440" w:type="dxa"/>
            <w:vAlign w:val="center"/>
          </w:tcPr>
          <w:p w:rsidRPr="00EF3C62" w:rsidR="00F41A44" w:rsidP="00EF3C62" w:rsidRDefault="00000000" w14:paraId="7484234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0.9005</w:t>
            </w:r>
          </w:p>
        </w:tc>
        <w:tc>
          <w:tcPr>
            <w:tcW w:w="1944" w:type="dxa"/>
            <w:vAlign w:val="center"/>
          </w:tcPr>
          <w:p w:rsidRPr="00EF3C62" w:rsidR="00F41A44" w:rsidP="00EF3C62" w:rsidRDefault="00000000" w14:paraId="0C4AEA1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37.9536</w:t>
            </w:r>
          </w:p>
        </w:tc>
        <w:tc>
          <w:tcPr>
            <w:tcW w:w="1944" w:type="dxa"/>
            <w:vAlign w:val="center"/>
          </w:tcPr>
          <w:p w:rsidRPr="00EF3C62" w:rsidR="00F41A44" w:rsidP="00EF3C62" w:rsidRDefault="00000000" w14:paraId="3104035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73.7608</w:t>
            </w:r>
          </w:p>
        </w:tc>
      </w:tr>
      <w:tr w:rsidRPr="00EF3C62" w:rsidR="00F41A44" w14:paraId="65183D0A" w14:textId="77777777">
        <w:trPr>
          <w:jc w:val="center"/>
        </w:trPr>
        <w:tc>
          <w:tcPr>
            <w:tcW w:w="3888" w:type="dxa"/>
            <w:vAlign w:val="center"/>
          </w:tcPr>
          <w:p w:rsidRPr="00EF3C62" w:rsidR="00F41A44" w:rsidP="00EF3C62" w:rsidRDefault="00000000" w14:paraId="288A07C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RF_B / untouched test</w:t>
            </w:r>
          </w:p>
        </w:tc>
        <w:tc>
          <w:tcPr>
            <w:tcW w:w="1440" w:type="dxa"/>
            <w:vAlign w:val="center"/>
          </w:tcPr>
          <w:p w:rsidRPr="00EF3C62" w:rsidR="00F41A44" w:rsidP="00EF3C62" w:rsidRDefault="00000000" w14:paraId="52585CDE"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0.9169</w:t>
            </w:r>
          </w:p>
        </w:tc>
        <w:tc>
          <w:tcPr>
            <w:tcW w:w="1944" w:type="dxa"/>
            <w:vAlign w:val="center"/>
          </w:tcPr>
          <w:p w:rsidRPr="00EF3C62" w:rsidR="00F41A44" w:rsidP="00EF3C62" w:rsidRDefault="00000000" w14:paraId="22EF94C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36.5911</w:t>
            </w:r>
          </w:p>
        </w:tc>
        <w:tc>
          <w:tcPr>
            <w:tcW w:w="1944" w:type="dxa"/>
            <w:vAlign w:val="center"/>
          </w:tcPr>
          <w:p w:rsidRPr="00EF3C62" w:rsidR="00F41A44" w:rsidP="00EF3C62" w:rsidRDefault="00000000" w14:paraId="5C2A7D5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69.5430</w:t>
            </w:r>
          </w:p>
        </w:tc>
      </w:tr>
    </w:tbl>
    <w:p w:rsidRPr="00EF3C62" w:rsidR="00F41A44" w:rsidP="00EF3C62" w:rsidRDefault="00F41A44" w14:paraId="6DEA83D1" w14:textId="77777777">
      <w:pPr>
        <w:shd w:val="clear" w:color="auto" w:fill="FFFFFF" w:themeFill="background1"/>
        <w:spacing w:after="10"/>
        <w:rPr>
          <w:rFonts w:asciiTheme="majorHAnsi" w:hAnsiTheme="majorHAnsi" w:cstheme="majorHAnsi"/>
          <w:color w:val="000000" w:themeColor="text1"/>
        </w:rPr>
      </w:pPr>
    </w:p>
    <w:p w:rsidRPr="00EF3C62" w:rsidR="00F41A44" w:rsidP="718A6D60" w:rsidRDefault="00000000" w14:paraId="58CFEB4D" w14:textId="77777777">
      <w:pPr>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RF_B used 150 trees, maximum depth 25, minimum leaf size 3, square-root feature sampling, parallel processing and random_state=42. It was selected on the validation set because it produced the lowest validation RMSE; the test period was evaluated only after model selection.</w:t>
      </w:r>
    </w:p>
    <w:p w:rsidRPr="00EF3C62" w:rsidR="00F41A44" w:rsidP="00EF3C62" w:rsidRDefault="00000000" w14:paraId="3B82C4E9" w14:textId="77777777">
      <w:pPr>
        <w:shd w:val="clear" w:color="auto" w:fill="FFFFFF" w:themeFill="background1"/>
        <w:rPr>
          <w:rFonts w:asciiTheme="majorHAnsi" w:hAnsiTheme="majorHAnsi" w:cstheme="majorHAnsi"/>
          <w:color w:val="000000" w:themeColor="text1"/>
        </w:rPr>
      </w:pPr>
      <w:r w:rsidRPr="00EF3C62">
        <w:rPr>
          <w:rFonts w:asciiTheme="majorHAnsi" w:hAnsiTheme="majorHAnsi" w:cstheme="majorHAnsi"/>
          <w:color w:val="000000" w:themeColor="text1"/>
        </w:rPr>
        <w:br w:type="page"/>
      </w:r>
    </w:p>
    <w:p w:rsidRPr="00EF3C62" w:rsidR="00F41A44" w:rsidP="00EF3C62" w:rsidRDefault="00000000" w14:paraId="22C8F39E" w14:textId="77777777">
      <w:pPr>
        <w:pStyle w:val="Heading1"/>
        <w:shd w:val="clear" w:color="auto" w:fill="FFFFFF" w:themeFill="background1"/>
        <w:rPr>
          <w:rFonts w:cstheme="majorHAnsi"/>
          <w:color w:val="000000" w:themeColor="text1"/>
        </w:rPr>
      </w:pPr>
      <w:r w:rsidRPr="00EF3C62">
        <w:rPr>
          <w:rFonts w:cstheme="majorHAnsi"/>
          <w:color w:val="000000" w:themeColor="text1"/>
        </w:rPr>
        <w:t>6.4 Model Evaluation and Interpretation</w:t>
      </w:r>
    </w:p>
    <w:p w:rsidRPr="00EF3C62" w:rsidR="00F41A44" w:rsidP="00EF3C62" w:rsidRDefault="00000000" w14:paraId="1236A721" w14:textId="77777777">
      <w:pPr>
        <w:shd w:val="clear" w:color="auto" w:fill="FFFFFF" w:themeFill="background1"/>
        <w:rPr>
          <w:rFonts w:asciiTheme="majorHAnsi" w:hAnsiTheme="majorHAnsi" w:cstheme="majorHAnsi"/>
          <w:color w:val="000000" w:themeColor="text1"/>
        </w:rPr>
      </w:pPr>
      <w:r w:rsidRPr="00EF3C62">
        <w:rPr>
          <w:rFonts w:asciiTheme="majorHAnsi" w:hAnsiTheme="majorHAnsi" w:cstheme="majorHAnsi"/>
          <w:noProof/>
          <w:color w:val="000000" w:themeColor="text1"/>
        </w:rPr>
        <w:drawing>
          <wp:inline distT="0" distB="0" distL="0" distR="0" wp14:anchorId="3678E8AA" wp14:editId="57828651">
            <wp:extent cx="6080760" cy="25475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performance.png"/>
                    <pic:cNvPicPr/>
                  </pic:nvPicPr>
                  <pic:blipFill>
                    <a:blip r:embed="rId10"/>
                    <a:stretch>
                      <a:fillRect/>
                    </a:stretch>
                  </pic:blipFill>
                  <pic:spPr>
                    <a:xfrm>
                      <a:off x="0" y="0"/>
                      <a:ext cx="6080760" cy="2547538"/>
                    </a:xfrm>
                    <a:prstGeom prst="rect">
                      <a:avLst/>
                    </a:prstGeom>
                  </pic:spPr>
                </pic:pic>
              </a:graphicData>
            </a:graphic>
          </wp:inline>
        </w:drawing>
      </w:r>
    </w:p>
    <w:p w:rsidRPr="00EF3C62" w:rsidR="00F41A44" w:rsidP="00EF3C62" w:rsidRDefault="00000000" w14:paraId="55B64F57" w14:textId="77777777">
      <w:pPr>
        <w:shd w:val="clear" w:color="auto" w:fill="FFFFFF" w:themeFill="background1"/>
        <w:spacing w:after="20"/>
        <w:jc w:val="center"/>
        <w:rPr>
          <w:rFonts w:asciiTheme="majorHAnsi" w:hAnsiTheme="majorHAnsi" w:cstheme="majorHAnsi"/>
          <w:color w:val="000000" w:themeColor="text1"/>
        </w:rPr>
      </w:pPr>
      <w:r w:rsidRPr="00EF3C62">
        <w:rPr>
          <w:rFonts w:asciiTheme="majorHAnsi" w:hAnsiTheme="majorHAnsi" w:cstheme="majorHAnsi"/>
          <w:i/>
          <w:color w:val="000000" w:themeColor="text1"/>
          <w:sz w:val="15"/>
        </w:rPr>
        <w:t>Figure 3. Verified model R² from the executed modeling notebook.</w:t>
      </w:r>
    </w:p>
    <w:tbl>
      <w:tblPr>
        <w:tblStyle w:val="TableGrid"/>
        <w:tblW w:w="0" w:type="auto"/>
        <w:jc w:val="center"/>
        <w:tblLook w:val="04A0" w:firstRow="1" w:lastRow="0" w:firstColumn="1" w:lastColumn="0" w:noHBand="0" w:noVBand="1"/>
      </w:tblPr>
      <w:tblGrid>
        <w:gridCol w:w="2736"/>
        <w:gridCol w:w="1872"/>
        <w:gridCol w:w="2016"/>
        <w:gridCol w:w="2016"/>
      </w:tblGrid>
      <w:tr w:rsidRPr="00EF3C62" w:rsidR="00F41A44" w:rsidTr="00EF3C62" w14:paraId="441FEB93" w14:textId="77777777">
        <w:trPr>
          <w:jc w:val="center"/>
        </w:trPr>
        <w:tc>
          <w:tcPr>
            <w:tcW w:w="2736" w:type="dxa"/>
            <w:shd w:val="clear" w:color="auto" w:fill="FFFFFF" w:themeFill="background1"/>
            <w:vAlign w:val="center"/>
          </w:tcPr>
          <w:p w:rsidRPr="00EF3C62" w:rsidR="00F41A44" w:rsidP="00EF3C62" w:rsidRDefault="00000000" w14:paraId="4E0E98D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6"/>
              </w:rPr>
              <w:t>City</w:t>
            </w:r>
          </w:p>
        </w:tc>
        <w:tc>
          <w:tcPr>
            <w:tcW w:w="1872" w:type="dxa"/>
            <w:shd w:val="clear" w:color="auto" w:fill="FFFFFF" w:themeFill="background1"/>
            <w:vAlign w:val="center"/>
          </w:tcPr>
          <w:p w:rsidRPr="00EF3C62" w:rsidR="00F41A44" w:rsidP="00EF3C62" w:rsidRDefault="00000000" w14:paraId="210A60F3"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6"/>
              </w:rPr>
              <w:t>Test R²</w:t>
            </w:r>
          </w:p>
        </w:tc>
        <w:tc>
          <w:tcPr>
            <w:tcW w:w="2016" w:type="dxa"/>
            <w:shd w:val="clear" w:color="auto" w:fill="FFFFFF" w:themeFill="background1"/>
            <w:vAlign w:val="center"/>
          </w:tcPr>
          <w:p w:rsidRPr="00EF3C62" w:rsidR="00F41A44" w:rsidP="00EF3C62" w:rsidRDefault="00000000" w14:paraId="263612E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6"/>
              </w:rPr>
              <w:t>MAE</w:t>
            </w:r>
          </w:p>
        </w:tc>
        <w:tc>
          <w:tcPr>
            <w:tcW w:w="2016" w:type="dxa"/>
            <w:shd w:val="clear" w:color="auto" w:fill="FFFFFF" w:themeFill="background1"/>
            <w:vAlign w:val="center"/>
          </w:tcPr>
          <w:p w:rsidRPr="00EF3C62" w:rsidR="00F41A44" w:rsidP="00EF3C62" w:rsidRDefault="00000000" w14:paraId="037F425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6"/>
              </w:rPr>
              <w:t>RMSE</w:t>
            </w:r>
          </w:p>
        </w:tc>
      </w:tr>
      <w:tr w:rsidRPr="00EF3C62" w:rsidR="00F41A44" w:rsidTr="00EF3C62" w14:paraId="1E71098E" w14:textId="77777777">
        <w:trPr>
          <w:jc w:val="center"/>
        </w:trPr>
        <w:tc>
          <w:tcPr>
            <w:tcW w:w="2736" w:type="dxa"/>
            <w:shd w:val="clear" w:color="auto" w:fill="FFFFFF" w:themeFill="background1"/>
            <w:vAlign w:val="center"/>
          </w:tcPr>
          <w:p w:rsidRPr="00EF3C62" w:rsidR="00F41A44" w:rsidP="00EF3C62" w:rsidRDefault="00000000" w14:paraId="179D518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Calgary</w:t>
            </w:r>
          </w:p>
        </w:tc>
        <w:tc>
          <w:tcPr>
            <w:tcW w:w="1872" w:type="dxa"/>
            <w:shd w:val="clear" w:color="auto" w:fill="FFFFFF" w:themeFill="background1"/>
            <w:vAlign w:val="center"/>
          </w:tcPr>
          <w:p w:rsidRPr="00EF3C62" w:rsidR="00F41A44" w:rsidP="00EF3C62" w:rsidRDefault="00000000" w14:paraId="094E5E53"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0.9047</w:t>
            </w:r>
          </w:p>
        </w:tc>
        <w:tc>
          <w:tcPr>
            <w:tcW w:w="2016" w:type="dxa"/>
            <w:shd w:val="clear" w:color="auto" w:fill="FFFFFF" w:themeFill="background1"/>
            <w:vAlign w:val="center"/>
          </w:tcPr>
          <w:p w:rsidRPr="00EF3C62" w:rsidR="00F41A44" w:rsidP="00EF3C62" w:rsidRDefault="00000000" w14:paraId="1E85504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38.9873</w:t>
            </w:r>
          </w:p>
        </w:tc>
        <w:tc>
          <w:tcPr>
            <w:tcW w:w="2016" w:type="dxa"/>
            <w:shd w:val="clear" w:color="auto" w:fill="FFFFFF" w:themeFill="background1"/>
            <w:vAlign w:val="center"/>
          </w:tcPr>
          <w:p w:rsidRPr="00EF3C62" w:rsidR="00F41A44" w:rsidP="00EF3C62" w:rsidRDefault="00000000" w14:paraId="7B664BA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73.7264</w:t>
            </w:r>
          </w:p>
        </w:tc>
      </w:tr>
      <w:tr w:rsidRPr="00EF3C62" w:rsidR="00F41A44" w14:paraId="18598771" w14:textId="77777777">
        <w:trPr>
          <w:jc w:val="center"/>
        </w:trPr>
        <w:tc>
          <w:tcPr>
            <w:tcW w:w="2736" w:type="dxa"/>
            <w:vAlign w:val="center"/>
          </w:tcPr>
          <w:p w:rsidRPr="00EF3C62" w:rsidR="00F41A44" w:rsidP="00EF3C62" w:rsidRDefault="00000000" w14:paraId="718855F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Edmonton</w:t>
            </w:r>
          </w:p>
        </w:tc>
        <w:tc>
          <w:tcPr>
            <w:tcW w:w="1872" w:type="dxa"/>
            <w:vAlign w:val="center"/>
          </w:tcPr>
          <w:p w:rsidRPr="00EF3C62" w:rsidR="00F41A44" w:rsidP="00EF3C62" w:rsidRDefault="00000000" w14:paraId="1655D1B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0.9174</w:t>
            </w:r>
          </w:p>
        </w:tc>
        <w:tc>
          <w:tcPr>
            <w:tcW w:w="2016" w:type="dxa"/>
            <w:vAlign w:val="center"/>
          </w:tcPr>
          <w:p w:rsidRPr="00EF3C62" w:rsidR="00F41A44" w:rsidP="00EF3C62" w:rsidRDefault="00000000" w14:paraId="755B71A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34.3241</w:t>
            </w:r>
          </w:p>
        </w:tc>
        <w:tc>
          <w:tcPr>
            <w:tcW w:w="2016" w:type="dxa"/>
            <w:vAlign w:val="center"/>
          </w:tcPr>
          <w:p w:rsidRPr="00EF3C62" w:rsidR="00F41A44" w:rsidP="00EF3C62" w:rsidRDefault="00000000" w14:paraId="502436D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65.5330</w:t>
            </w:r>
          </w:p>
        </w:tc>
      </w:tr>
      <w:tr w:rsidRPr="00EF3C62" w:rsidR="00F41A44" w14:paraId="6E0036F8" w14:textId="77777777">
        <w:trPr>
          <w:jc w:val="center"/>
        </w:trPr>
        <w:tc>
          <w:tcPr>
            <w:tcW w:w="2736" w:type="dxa"/>
            <w:vAlign w:val="center"/>
          </w:tcPr>
          <w:p w:rsidRPr="00EF3C62" w:rsidR="00F41A44" w:rsidP="00EF3C62" w:rsidRDefault="00000000" w14:paraId="3DADB4A5"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Lethbridge</w:t>
            </w:r>
          </w:p>
        </w:tc>
        <w:tc>
          <w:tcPr>
            <w:tcW w:w="1872" w:type="dxa"/>
            <w:vAlign w:val="center"/>
          </w:tcPr>
          <w:p w:rsidRPr="00EF3C62" w:rsidR="00F41A44" w:rsidP="00EF3C62" w:rsidRDefault="00000000" w14:paraId="4BF7F96E"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0.9222</w:t>
            </w:r>
          </w:p>
        </w:tc>
        <w:tc>
          <w:tcPr>
            <w:tcW w:w="2016" w:type="dxa"/>
            <w:vAlign w:val="center"/>
          </w:tcPr>
          <w:p w:rsidRPr="00EF3C62" w:rsidR="00F41A44" w:rsidP="00EF3C62" w:rsidRDefault="00000000" w14:paraId="0328C27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36.7826</w:t>
            </w:r>
          </w:p>
        </w:tc>
        <w:tc>
          <w:tcPr>
            <w:tcW w:w="2016" w:type="dxa"/>
            <w:vAlign w:val="center"/>
          </w:tcPr>
          <w:p w:rsidRPr="00EF3C62" w:rsidR="00F41A44" w:rsidP="00EF3C62" w:rsidRDefault="00000000" w14:paraId="4DB9DA8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69.8574</w:t>
            </w:r>
          </w:p>
        </w:tc>
      </w:tr>
      <w:tr w:rsidRPr="00EF3C62" w:rsidR="00F41A44" w14:paraId="55745F1D" w14:textId="77777777">
        <w:trPr>
          <w:jc w:val="center"/>
        </w:trPr>
        <w:tc>
          <w:tcPr>
            <w:tcW w:w="2736" w:type="dxa"/>
            <w:vAlign w:val="center"/>
          </w:tcPr>
          <w:p w:rsidRPr="00EF3C62" w:rsidR="00F41A44" w:rsidP="00EF3C62" w:rsidRDefault="00000000" w14:paraId="1949AA1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Medicine Hat</w:t>
            </w:r>
          </w:p>
        </w:tc>
        <w:tc>
          <w:tcPr>
            <w:tcW w:w="1872" w:type="dxa"/>
            <w:vAlign w:val="center"/>
          </w:tcPr>
          <w:p w:rsidRPr="00EF3C62" w:rsidR="00F41A44" w:rsidP="00EF3C62" w:rsidRDefault="00000000" w14:paraId="3A0F716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0.9220</w:t>
            </w:r>
          </w:p>
        </w:tc>
        <w:tc>
          <w:tcPr>
            <w:tcW w:w="2016" w:type="dxa"/>
            <w:vAlign w:val="center"/>
          </w:tcPr>
          <w:p w:rsidRPr="00EF3C62" w:rsidR="00F41A44" w:rsidP="00EF3C62" w:rsidRDefault="00000000" w14:paraId="7D7E3A9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36.2705</w:t>
            </w:r>
          </w:p>
        </w:tc>
        <w:tc>
          <w:tcPr>
            <w:tcW w:w="2016" w:type="dxa"/>
            <w:vAlign w:val="center"/>
          </w:tcPr>
          <w:p w:rsidRPr="00EF3C62" w:rsidR="00F41A44" w:rsidP="00EF3C62" w:rsidRDefault="00000000" w14:paraId="6E9B435E"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68.8091</w:t>
            </w:r>
          </w:p>
        </w:tc>
      </w:tr>
    </w:tbl>
    <w:p w:rsidRPr="00EF3C62" w:rsidR="00F41A44" w:rsidP="00EF3C62" w:rsidRDefault="00F41A44" w14:paraId="6C71C003" w14:textId="77777777">
      <w:pPr>
        <w:shd w:val="clear" w:color="auto" w:fill="FFFFFF" w:themeFill="background1"/>
        <w:spacing w:after="10"/>
        <w:rPr>
          <w:rFonts w:asciiTheme="majorHAnsi" w:hAnsiTheme="majorHAnsi" w:cstheme="majorHAnsi"/>
          <w:color w:val="000000" w:themeColor="text1"/>
        </w:rPr>
      </w:pPr>
    </w:p>
    <w:p w:rsidRPr="00EF3C62" w:rsidR="00F41A44" w:rsidP="718A6D60" w:rsidRDefault="00000000" w14:paraId="62E0232E" w14:textId="77777777">
      <w:pPr>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All four cities exceeded R² = 0.90, so the aggregate score is not driven by a single station. The final model exceeded the proposal target of R² ≥ 0.85 [P2].</w:t>
      </w:r>
    </w:p>
    <w:tbl>
      <w:tblPr>
        <w:tblStyle w:val="TableGrid"/>
        <w:tblW w:w="0" w:type="auto"/>
        <w:jc w:val="center"/>
        <w:tblLook w:val="04A0" w:firstRow="1" w:lastRow="0" w:firstColumn="1" w:lastColumn="0" w:noHBand="0" w:noVBand="1"/>
      </w:tblPr>
      <w:tblGrid>
        <w:gridCol w:w="1152"/>
        <w:gridCol w:w="4608"/>
        <w:gridCol w:w="2160"/>
      </w:tblGrid>
      <w:tr w:rsidRPr="00EF3C62" w:rsidR="00F41A44" w:rsidTr="00EF3C62" w14:paraId="13CC7B99" w14:textId="77777777">
        <w:trPr>
          <w:jc w:val="center"/>
        </w:trPr>
        <w:tc>
          <w:tcPr>
            <w:tcW w:w="1152" w:type="dxa"/>
            <w:shd w:val="clear" w:color="auto" w:fill="FFFFFF" w:themeFill="background1"/>
            <w:vAlign w:val="center"/>
          </w:tcPr>
          <w:p w:rsidRPr="00EF3C62" w:rsidR="00F41A44" w:rsidP="00EF3C62" w:rsidRDefault="00000000" w14:paraId="4BB291B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Rank</w:t>
            </w:r>
          </w:p>
        </w:tc>
        <w:tc>
          <w:tcPr>
            <w:tcW w:w="4608" w:type="dxa"/>
            <w:shd w:val="clear" w:color="auto" w:fill="FFFFFF" w:themeFill="background1"/>
            <w:vAlign w:val="center"/>
          </w:tcPr>
          <w:p w:rsidRPr="00EF3C62" w:rsidR="00F41A44" w:rsidP="00EF3C62" w:rsidRDefault="00000000" w14:paraId="1C8D4345"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Feature</w:t>
            </w:r>
          </w:p>
        </w:tc>
        <w:tc>
          <w:tcPr>
            <w:tcW w:w="2160" w:type="dxa"/>
            <w:shd w:val="clear" w:color="auto" w:fill="FFFFFF" w:themeFill="background1"/>
            <w:vAlign w:val="center"/>
          </w:tcPr>
          <w:p w:rsidRPr="00EF3C62" w:rsidR="00F41A44" w:rsidP="00EF3C62" w:rsidRDefault="00000000" w14:paraId="725A787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Importance</w:t>
            </w:r>
          </w:p>
        </w:tc>
      </w:tr>
      <w:tr w:rsidRPr="00EF3C62" w:rsidR="00F41A44" w14:paraId="3C60500F" w14:textId="77777777">
        <w:trPr>
          <w:jc w:val="center"/>
        </w:trPr>
        <w:tc>
          <w:tcPr>
            <w:tcW w:w="1152" w:type="dxa"/>
            <w:vAlign w:val="center"/>
          </w:tcPr>
          <w:p w:rsidRPr="00EF3C62" w:rsidR="00F41A44" w:rsidP="00EF3C62" w:rsidRDefault="00000000" w14:paraId="26AE548E"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w:t>
            </w:r>
          </w:p>
        </w:tc>
        <w:tc>
          <w:tcPr>
            <w:tcW w:w="4608" w:type="dxa"/>
            <w:vAlign w:val="center"/>
          </w:tcPr>
          <w:p w:rsidRPr="00EF3C62" w:rsidR="00F41A44" w:rsidP="00EF3C62" w:rsidRDefault="00000000" w14:paraId="08EE995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hour_cos</w:t>
            </w:r>
          </w:p>
        </w:tc>
        <w:tc>
          <w:tcPr>
            <w:tcW w:w="2160" w:type="dxa"/>
            <w:vAlign w:val="center"/>
          </w:tcPr>
          <w:p w:rsidRPr="00EF3C62" w:rsidR="00F41A44" w:rsidP="00EF3C62" w:rsidRDefault="00000000" w14:paraId="447E4D1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0.5034</w:t>
            </w:r>
          </w:p>
        </w:tc>
      </w:tr>
      <w:tr w:rsidRPr="00EF3C62" w:rsidR="00F41A44" w14:paraId="571DE705" w14:textId="77777777">
        <w:trPr>
          <w:jc w:val="center"/>
        </w:trPr>
        <w:tc>
          <w:tcPr>
            <w:tcW w:w="1152" w:type="dxa"/>
            <w:vAlign w:val="center"/>
          </w:tcPr>
          <w:p w:rsidRPr="00EF3C62" w:rsidR="00F41A44" w:rsidP="00EF3C62" w:rsidRDefault="00000000" w14:paraId="55EC2E15"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2</w:t>
            </w:r>
          </w:p>
        </w:tc>
        <w:tc>
          <w:tcPr>
            <w:tcW w:w="4608" w:type="dxa"/>
            <w:vAlign w:val="center"/>
          </w:tcPr>
          <w:p w:rsidRPr="00EF3C62" w:rsidR="00F41A44" w:rsidP="00EF3C62" w:rsidRDefault="00000000" w14:paraId="60B0C54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dry_bulb_temp_c</w:t>
            </w:r>
          </w:p>
        </w:tc>
        <w:tc>
          <w:tcPr>
            <w:tcW w:w="2160" w:type="dxa"/>
            <w:vAlign w:val="center"/>
          </w:tcPr>
          <w:p w:rsidRPr="00EF3C62" w:rsidR="00F41A44" w:rsidP="00EF3C62" w:rsidRDefault="00000000" w14:paraId="788D12F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0.2249</w:t>
            </w:r>
          </w:p>
        </w:tc>
      </w:tr>
      <w:tr w:rsidRPr="00EF3C62" w:rsidR="00F41A44" w14:paraId="09F8A18F" w14:textId="77777777">
        <w:trPr>
          <w:jc w:val="center"/>
        </w:trPr>
        <w:tc>
          <w:tcPr>
            <w:tcW w:w="1152" w:type="dxa"/>
            <w:vAlign w:val="center"/>
          </w:tcPr>
          <w:p w:rsidRPr="00EF3C62" w:rsidR="00F41A44" w:rsidP="00EF3C62" w:rsidRDefault="00000000" w14:paraId="3134A1B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3</w:t>
            </w:r>
          </w:p>
        </w:tc>
        <w:tc>
          <w:tcPr>
            <w:tcW w:w="4608" w:type="dxa"/>
            <w:vAlign w:val="center"/>
          </w:tcPr>
          <w:p w:rsidRPr="00EF3C62" w:rsidR="00F41A44" w:rsidP="00EF3C62" w:rsidRDefault="00000000" w14:paraId="4B2D408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doy_cos</w:t>
            </w:r>
          </w:p>
        </w:tc>
        <w:tc>
          <w:tcPr>
            <w:tcW w:w="2160" w:type="dxa"/>
            <w:vAlign w:val="center"/>
          </w:tcPr>
          <w:p w:rsidRPr="00EF3C62" w:rsidR="00F41A44" w:rsidP="00EF3C62" w:rsidRDefault="00000000" w14:paraId="22113A5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0.0903</w:t>
            </w:r>
          </w:p>
        </w:tc>
      </w:tr>
      <w:tr w:rsidRPr="00EF3C62" w:rsidR="00F41A44" w14:paraId="17F0FD5B" w14:textId="77777777">
        <w:trPr>
          <w:jc w:val="center"/>
        </w:trPr>
        <w:tc>
          <w:tcPr>
            <w:tcW w:w="1152" w:type="dxa"/>
            <w:vAlign w:val="center"/>
          </w:tcPr>
          <w:p w:rsidRPr="00EF3C62" w:rsidR="00F41A44" w:rsidP="00EF3C62" w:rsidRDefault="00000000" w14:paraId="225A9F0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4</w:t>
            </w:r>
          </w:p>
        </w:tc>
        <w:tc>
          <w:tcPr>
            <w:tcW w:w="4608" w:type="dxa"/>
            <w:vAlign w:val="center"/>
          </w:tcPr>
          <w:p w:rsidRPr="00EF3C62" w:rsidR="00F41A44" w:rsidP="00EF3C62" w:rsidRDefault="00000000" w14:paraId="09938C3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hour_sin</w:t>
            </w:r>
          </w:p>
        </w:tc>
        <w:tc>
          <w:tcPr>
            <w:tcW w:w="2160" w:type="dxa"/>
            <w:vAlign w:val="center"/>
          </w:tcPr>
          <w:p w:rsidRPr="00EF3C62" w:rsidR="00F41A44" w:rsidP="00EF3C62" w:rsidRDefault="00000000" w14:paraId="7C77B894"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0.0518</w:t>
            </w:r>
          </w:p>
        </w:tc>
      </w:tr>
      <w:tr w:rsidRPr="00EF3C62" w:rsidR="00F41A44" w14:paraId="264036BC" w14:textId="77777777">
        <w:trPr>
          <w:jc w:val="center"/>
        </w:trPr>
        <w:tc>
          <w:tcPr>
            <w:tcW w:w="1152" w:type="dxa"/>
            <w:vAlign w:val="center"/>
          </w:tcPr>
          <w:p w:rsidRPr="00EF3C62" w:rsidR="00F41A44" w:rsidP="00EF3C62" w:rsidRDefault="00000000" w14:paraId="13343BA4"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5</w:t>
            </w:r>
          </w:p>
        </w:tc>
        <w:tc>
          <w:tcPr>
            <w:tcW w:w="4608" w:type="dxa"/>
            <w:vAlign w:val="center"/>
          </w:tcPr>
          <w:p w:rsidRPr="00EF3C62" w:rsidR="00F41A44" w:rsidP="00EF3C62" w:rsidRDefault="00000000" w14:paraId="55E0C32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dew_point_temp_c</w:t>
            </w:r>
          </w:p>
        </w:tc>
        <w:tc>
          <w:tcPr>
            <w:tcW w:w="2160" w:type="dxa"/>
            <w:vAlign w:val="center"/>
          </w:tcPr>
          <w:p w:rsidRPr="00EF3C62" w:rsidR="00F41A44" w:rsidP="00EF3C62" w:rsidRDefault="00000000" w14:paraId="2AAC122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0.0471</w:t>
            </w:r>
          </w:p>
        </w:tc>
      </w:tr>
      <w:tr w:rsidRPr="00EF3C62" w:rsidR="00F41A44" w14:paraId="03258AA6" w14:textId="77777777">
        <w:trPr>
          <w:jc w:val="center"/>
        </w:trPr>
        <w:tc>
          <w:tcPr>
            <w:tcW w:w="1152" w:type="dxa"/>
            <w:vAlign w:val="center"/>
          </w:tcPr>
          <w:p w:rsidRPr="00EF3C62" w:rsidR="00F41A44" w:rsidP="00EF3C62" w:rsidRDefault="00000000" w14:paraId="08808D5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6</w:t>
            </w:r>
          </w:p>
        </w:tc>
        <w:tc>
          <w:tcPr>
            <w:tcW w:w="4608" w:type="dxa"/>
            <w:vAlign w:val="center"/>
          </w:tcPr>
          <w:p w:rsidRPr="00EF3C62" w:rsidR="00F41A44" w:rsidP="00EF3C62" w:rsidRDefault="00000000" w14:paraId="46BBCBB4"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doy_sin</w:t>
            </w:r>
          </w:p>
        </w:tc>
        <w:tc>
          <w:tcPr>
            <w:tcW w:w="2160" w:type="dxa"/>
            <w:vAlign w:val="center"/>
          </w:tcPr>
          <w:p w:rsidRPr="00EF3C62" w:rsidR="00F41A44" w:rsidP="00EF3C62" w:rsidRDefault="00000000" w14:paraId="2D82849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0.0450</w:t>
            </w:r>
          </w:p>
        </w:tc>
      </w:tr>
      <w:tr w:rsidRPr="00EF3C62" w:rsidR="00F41A44" w14:paraId="4C7990F3" w14:textId="77777777">
        <w:trPr>
          <w:jc w:val="center"/>
        </w:trPr>
        <w:tc>
          <w:tcPr>
            <w:tcW w:w="1152" w:type="dxa"/>
            <w:vAlign w:val="center"/>
          </w:tcPr>
          <w:p w:rsidRPr="00EF3C62" w:rsidR="00F41A44" w:rsidP="00EF3C62" w:rsidRDefault="00000000" w14:paraId="5244A41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7</w:t>
            </w:r>
          </w:p>
        </w:tc>
        <w:tc>
          <w:tcPr>
            <w:tcW w:w="4608" w:type="dxa"/>
            <w:vAlign w:val="center"/>
          </w:tcPr>
          <w:p w:rsidRPr="00EF3C62" w:rsidR="00F41A44" w:rsidP="00EF3C62" w:rsidRDefault="00000000" w14:paraId="2E5829D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station_pressure_pa</w:t>
            </w:r>
          </w:p>
        </w:tc>
        <w:tc>
          <w:tcPr>
            <w:tcW w:w="2160" w:type="dxa"/>
            <w:vAlign w:val="center"/>
          </w:tcPr>
          <w:p w:rsidRPr="00EF3C62" w:rsidR="00F41A44" w:rsidP="00EF3C62" w:rsidRDefault="00000000" w14:paraId="074A67B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0.0169</w:t>
            </w:r>
          </w:p>
        </w:tc>
      </w:tr>
      <w:tr w:rsidRPr="00EF3C62" w:rsidR="00F41A44" w14:paraId="59DD811B" w14:textId="77777777">
        <w:trPr>
          <w:jc w:val="center"/>
        </w:trPr>
        <w:tc>
          <w:tcPr>
            <w:tcW w:w="1152" w:type="dxa"/>
            <w:vAlign w:val="center"/>
          </w:tcPr>
          <w:p w:rsidRPr="00EF3C62" w:rsidR="00F41A44" w:rsidP="00EF3C62" w:rsidRDefault="00000000" w14:paraId="6EBAA054"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8</w:t>
            </w:r>
          </w:p>
        </w:tc>
        <w:tc>
          <w:tcPr>
            <w:tcW w:w="4608" w:type="dxa"/>
            <w:vAlign w:val="center"/>
          </w:tcPr>
          <w:p w:rsidRPr="00EF3C62" w:rsidR="00F41A44" w:rsidP="00EF3C62" w:rsidRDefault="00000000" w14:paraId="08A59F7E"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wind_speed_ms</w:t>
            </w:r>
          </w:p>
        </w:tc>
        <w:tc>
          <w:tcPr>
            <w:tcW w:w="2160" w:type="dxa"/>
            <w:vAlign w:val="center"/>
          </w:tcPr>
          <w:p w:rsidRPr="00EF3C62" w:rsidR="00F41A44" w:rsidP="00EF3C62" w:rsidRDefault="00000000" w14:paraId="54E46AAE"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0.0148</w:t>
            </w:r>
          </w:p>
        </w:tc>
      </w:tr>
    </w:tbl>
    <w:p w:rsidRPr="00EF3C62" w:rsidR="00F41A44" w:rsidP="00EF3C62" w:rsidRDefault="00F41A44" w14:paraId="21AED83B" w14:textId="77777777">
      <w:pPr>
        <w:shd w:val="clear" w:color="auto" w:fill="FFFFFF" w:themeFill="background1"/>
        <w:spacing w:after="10"/>
        <w:rPr>
          <w:rFonts w:asciiTheme="majorHAnsi" w:hAnsiTheme="majorHAnsi" w:cstheme="majorHAnsi"/>
          <w:color w:val="000000" w:themeColor="text1"/>
        </w:rPr>
      </w:pPr>
    </w:p>
    <w:tbl>
      <w:tblPr>
        <w:tblStyle w:val="TableGrid"/>
        <w:tblW w:w="0" w:type="auto"/>
        <w:tblLook w:val="04A0" w:firstRow="1" w:lastRow="0" w:firstColumn="1" w:lastColumn="0" w:noHBand="0" w:noVBand="1"/>
      </w:tblPr>
      <w:tblGrid>
        <w:gridCol w:w="10560"/>
      </w:tblGrid>
      <w:tr w:rsidRPr="00EF3C62" w:rsidR="00F41A44" w:rsidTr="00EF3C62" w14:paraId="54D10FB8" w14:textId="77777777">
        <w:tc>
          <w:tcPr>
            <w:tcW w:w="10570" w:type="dxa"/>
            <w:shd w:val="clear" w:color="auto" w:fill="FFFFFF" w:themeFill="background1"/>
          </w:tcPr>
          <w:p w:rsidRPr="00EF3C62" w:rsidR="00F41A44" w:rsidP="00EF3C62" w:rsidRDefault="00000000" w14:paraId="4BAA06B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rPr>
              <w:t>Important correction from the presentation</w:t>
            </w:r>
            <w:r w:rsidRPr="00EF3C62">
              <w:rPr>
                <w:rFonts w:asciiTheme="majorHAnsi" w:hAnsiTheme="majorHAnsi" w:cstheme="majorHAnsi"/>
                <w:b/>
                <w:color w:val="000000" w:themeColor="text1"/>
              </w:rPr>
              <w:br/>
            </w:r>
            <w:r w:rsidRPr="00EF3C62">
              <w:rPr>
                <w:rFonts w:asciiTheme="majorHAnsi" w:hAnsiTheme="majorHAnsi" w:cstheme="majorHAnsi"/>
                <w:color w:val="000000" w:themeColor="text1"/>
                <w:sz w:val="16"/>
              </w:rPr>
              <w:t>The executed final model does not use sunshine minutes, DNI or a clear-sky index as its strongest features. Those items appeared in the presentation, but the actual notebook feature importances are the values shown above. This report follows the executed notebook.</w:t>
            </w:r>
          </w:p>
        </w:tc>
      </w:tr>
    </w:tbl>
    <w:p w:rsidRPr="00EF3C62" w:rsidR="00F41A44" w:rsidP="00EF3C62" w:rsidRDefault="00F41A44" w14:paraId="7354F33C" w14:textId="77777777">
      <w:pPr>
        <w:shd w:val="clear" w:color="auto" w:fill="FFFFFF" w:themeFill="background1"/>
        <w:spacing w:after="10"/>
        <w:rPr>
          <w:rFonts w:asciiTheme="majorHAnsi" w:hAnsiTheme="majorHAnsi" w:cstheme="majorHAnsi"/>
          <w:color w:val="000000" w:themeColor="text1"/>
        </w:rPr>
      </w:pPr>
    </w:p>
    <w:p w:rsidRPr="00EF3C62" w:rsidR="00F41A44" w:rsidP="00EF3C62" w:rsidRDefault="00000000" w14:paraId="1D044C7F" w14:textId="77777777">
      <w:pPr>
        <w:shd w:val="clear" w:color="auto" w:fill="FFFFFF" w:themeFill="background1"/>
        <w:rPr>
          <w:rFonts w:asciiTheme="majorHAnsi" w:hAnsiTheme="majorHAnsi" w:cstheme="majorHAnsi"/>
          <w:color w:val="000000" w:themeColor="text1"/>
        </w:rPr>
      </w:pPr>
      <w:r w:rsidRPr="00EF3C62">
        <w:rPr>
          <w:rFonts w:asciiTheme="majorHAnsi" w:hAnsiTheme="majorHAnsi" w:cstheme="majorHAnsi"/>
          <w:color w:val="000000" w:themeColor="text1"/>
        </w:rPr>
        <w:br w:type="page"/>
      </w:r>
    </w:p>
    <w:p w:rsidRPr="00EF3C62" w:rsidR="00F41A44" w:rsidP="00EF3C62" w:rsidRDefault="00000000" w14:paraId="48F755D0" w14:textId="77777777">
      <w:pPr>
        <w:pStyle w:val="Heading1"/>
        <w:shd w:val="clear" w:color="auto" w:fill="FFFFFF" w:themeFill="background1"/>
        <w:rPr>
          <w:rFonts w:cstheme="majorHAnsi"/>
          <w:color w:val="000000" w:themeColor="text1"/>
        </w:rPr>
      </w:pPr>
      <w:r w:rsidRPr="00EF3C62">
        <w:rPr>
          <w:rFonts w:cstheme="majorHAnsi"/>
          <w:color w:val="000000" w:themeColor="text1"/>
        </w:rPr>
        <w:t>7. PV Optimization, Yield, Payback and Long-Term Trends</w:t>
      </w:r>
    </w:p>
    <w:p w:rsidRPr="00EF3C62" w:rsidR="00F41A44" w:rsidP="00EF3C62" w:rsidRDefault="00000000" w14:paraId="53A3F6CF" w14:textId="77777777">
      <w:pPr>
        <w:pStyle w:val="Heading2"/>
        <w:shd w:val="clear" w:color="auto" w:fill="FFFFFF" w:themeFill="background1"/>
        <w:rPr>
          <w:rFonts w:cstheme="majorHAnsi"/>
          <w:color w:val="000000" w:themeColor="text1"/>
        </w:rPr>
      </w:pPr>
      <w:r w:rsidRPr="00EF3C62">
        <w:rPr>
          <w:rFonts w:cstheme="majorHAnsi"/>
          <w:color w:val="000000" w:themeColor="text1"/>
        </w:rPr>
        <w:t>7.1 Tilt optimization and PV yield</w:t>
      </w:r>
    </w:p>
    <w:p w:rsidRPr="00EF3C62" w:rsidR="00F41A44" w:rsidP="718A6D60" w:rsidRDefault="00000000" w14:paraId="544052C4" w14:textId="77777777">
      <w:pPr>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The `pvlib` workflow calculated solar position for each station and simulated total plane-of-array irradiance for fixed south-facing panels from 20° to 60° in 1° increments. The simulation used cleaned GHI, DNI and DHI, solar zenith/azimuth, an isotropic sky model and ground albedo = 0.20. The yield-maximizing angle was compared with the project benchmark tilt formula from the proposal [P2][R3].</w:t>
      </w:r>
    </w:p>
    <w:tbl>
      <w:tblPr>
        <w:tblStyle w:val="TableGrid"/>
        <w:tblW w:w="0" w:type="auto"/>
        <w:jc w:val="center"/>
        <w:tblLook w:val="04A0" w:firstRow="1" w:lastRow="0" w:firstColumn="1" w:lastColumn="0" w:noHBand="0" w:noVBand="1"/>
      </w:tblPr>
      <w:tblGrid>
        <w:gridCol w:w="1944"/>
        <w:gridCol w:w="1728"/>
        <w:gridCol w:w="2088"/>
        <w:gridCol w:w="2232"/>
        <w:gridCol w:w="2232"/>
      </w:tblGrid>
      <w:tr w:rsidRPr="00EF3C62" w:rsidR="00F41A44" w:rsidTr="00EF3C62" w14:paraId="3364CB04" w14:textId="77777777">
        <w:trPr>
          <w:jc w:val="center"/>
        </w:trPr>
        <w:tc>
          <w:tcPr>
            <w:tcW w:w="1944" w:type="dxa"/>
            <w:shd w:val="clear" w:color="auto" w:fill="FFFFFF" w:themeFill="background1"/>
            <w:vAlign w:val="center"/>
          </w:tcPr>
          <w:p w:rsidRPr="00EF3C62" w:rsidR="00F41A44" w:rsidP="00EF3C62" w:rsidRDefault="00000000" w14:paraId="42B414C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City</w:t>
            </w:r>
          </w:p>
        </w:tc>
        <w:tc>
          <w:tcPr>
            <w:tcW w:w="1728" w:type="dxa"/>
            <w:shd w:val="clear" w:color="auto" w:fill="FFFFFF" w:themeFill="background1"/>
            <w:vAlign w:val="center"/>
          </w:tcPr>
          <w:p w:rsidRPr="00EF3C62" w:rsidR="00F41A44" w:rsidP="00EF3C62" w:rsidRDefault="00000000" w14:paraId="118ED005"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Optimized tilt</w:t>
            </w:r>
          </w:p>
        </w:tc>
        <w:tc>
          <w:tcPr>
            <w:tcW w:w="2088" w:type="dxa"/>
            <w:shd w:val="clear" w:color="auto" w:fill="FFFFFF" w:themeFill="background1"/>
            <w:vAlign w:val="center"/>
          </w:tcPr>
          <w:p w:rsidRPr="00EF3C62" w:rsidR="00F41A44" w:rsidP="00EF3C62" w:rsidRDefault="00000000" w14:paraId="2ECF179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Annual POA</w:t>
            </w:r>
          </w:p>
        </w:tc>
        <w:tc>
          <w:tcPr>
            <w:tcW w:w="2232" w:type="dxa"/>
            <w:shd w:val="clear" w:color="auto" w:fill="FFFFFF" w:themeFill="background1"/>
            <w:vAlign w:val="center"/>
          </w:tcPr>
          <w:p w:rsidRPr="00EF3C62" w:rsidR="00F41A44" w:rsidP="00EF3C62" w:rsidRDefault="00000000" w14:paraId="59C922D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10 kWp annual</w:t>
            </w:r>
          </w:p>
        </w:tc>
        <w:tc>
          <w:tcPr>
            <w:tcW w:w="2232" w:type="dxa"/>
            <w:shd w:val="clear" w:color="auto" w:fill="FFFFFF" w:themeFill="background1"/>
            <w:vAlign w:val="center"/>
          </w:tcPr>
          <w:p w:rsidRPr="00EF3C62" w:rsidR="00F41A44" w:rsidP="00EF3C62" w:rsidRDefault="00000000" w14:paraId="144B9A2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100 kWp annual</w:t>
            </w:r>
          </w:p>
        </w:tc>
      </w:tr>
      <w:tr w:rsidRPr="00EF3C62" w:rsidR="00F41A44" w14:paraId="384DED22" w14:textId="77777777">
        <w:trPr>
          <w:jc w:val="center"/>
        </w:trPr>
        <w:tc>
          <w:tcPr>
            <w:tcW w:w="1944" w:type="dxa"/>
            <w:vAlign w:val="center"/>
          </w:tcPr>
          <w:p w:rsidRPr="00EF3C62" w:rsidR="00F41A44" w:rsidP="00EF3C62" w:rsidRDefault="00000000" w14:paraId="3CCD28E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Calgary</w:t>
            </w:r>
          </w:p>
        </w:tc>
        <w:tc>
          <w:tcPr>
            <w:tcW w:w="1728" w:type="dxa"/>
            <w:vAlign w:val="center"/>
          </w:tcPr>
          <w:p w:rsidRPr="00EF3C62" w:rsidR="00F41A44" w:rsidP="00EF3C62" w:rsidRDefault="00000000" w14:paraId="25A7E91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42°</w:t>
            </w:r>
          </w:p>
        </w:tc>
        <w:tc>
          <w:tcPr>
            <w:tcW w:w="2088" w:type="dxa"/>
            <w:vAlign w:val="center"/>
          </w:tcPr>
          <w:p w:rsidRPr="00EF3C62" w:rsidR="00F41A44" w:rsidP="00EF3C62" w:rsidRDefault="00000000" w14:paraId="35A5B46E"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1,624.91</w:t>
            </w:r>
          </w:p>
        </w:tc>
        <w:tc>
          <w:tcPr>
            <w:tcW w:w="2232" w:type="dxa"/>
            <w:vAlign w:val="center"/>
          </w:tcPr>
          <w:p w:rsidRPr="00EF3C62" w:rsidR="00F41A44" w:rsidP="00EF3C62" w:rsidRDefault="00000000" w14:paraId="3107A5B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12,999.28</w:t>
            </w:r>
          </w:p>
        </w:tc>
        <w:tc>
          <w:tcPr>
            <w:tcW w:w="2232" w:type="dxa"/>
            <w:vAlign w:val="center"/>
          </w:tcPr>
          <w:p w:rsidRPr="00EF3C62" w:rsidR="00F41A44" w:rsidP="00EF3C62" w:rsidRDefault="00000000" w14:paraId="0D6D61C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129,992.8</w:t>
            </w:r>
          </w:p>
        </w:tc>
      </w:tr>
      <w:tr w:rsidRPr="00EF3C62" w:rsidR="00F41A44" w14:paraId="32B2E467" w14:textId="77777777">
        <w:trPr>
          <w:jc w:val="center"/>
        </w:trPr>
        <w:tc>
          <w:tcPr>
            <w:tcW w:w="1944" w:type="dxa"/>
            <w:vAlign w:val="center"/>
          </w:tcPr>
          <w:p w:rsidRPr="00EF3C62" w:rsidR="00F41A44" w:rsidP="00EF3C62" w:rsidRDefault="00000000" w14:paraId="208F0E44"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Edmonton</w:t>
            </w:r>
          </w:p>
        </w:tc>
        <w:tc>
          <w:tcPr>
            <w:tcW w:w="1728" w:type="dxa"/>
            <w:vAlign w:val="center"/>
          </w:tcPr>
          <w:p w:rsidRPr="00EF3C62" w:rsidR="00F41A44" w:rsidP="00EF3C62" w:rsidRDefault="00000000" w14:paraId="2B23032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42°</w:t>
            </w:r>
          </w:p>
        </w:tc>
        <w:tc>
          <w:tcPr>
            <w:tcW w:w="2088" w:type="dxa"/>
            <w:vAlign w:val="center"/>
          </w:tcPr>
          <w:p w:rsidRPr="00EF3C62" w:rsidR="00F41A44" w:rsidP="00EF3C62" w:rsidRDefault="00000000" w14:paraId="793D78D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1,537.00</w:t>
            </w:r>
          </w:p>
        </w:tc>
        <w:tc>
          <w:tcPr>
            <w:tcW w:w="2232" w:type="dxa"/>
            <w:vAlign w:val="center"/>
          </w:tcPr>
          <w:p w:rsidRPr="00EF3C62" w:rsidR="00F41A44" w:rsidP="00EF3C62" w:rsidRDefault="00000000" w14:paraId="465293D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12,296.00</w:t>
            </w:r>
          </w:p>
        </w:tc>
        <w:tc>
          <w:tcPr>
            <w:tcW w:w="2232" w:type="dxa"/>
            <w:vAlign w:val="center"/>
          </w:tcPr>
          <w:p w:rsidRPr="00EF3C62" w:rsidR="00F41A44" w:rsidP="00EF3C62" w:rsidRDefault="00000000" w14:paraId="68FFA6E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122,960.0</w:t>
            </w:r>
          </w:p>
        </w:tc>
      </w:tr>
      <w:tr w:rsidRPr="00EF3C62" w:rsidR="00F41A44" w14:paraId="59E6F75D" w14:textId="77777777">
        <w:trPr>
          <w:jc w:val="center"/>
        </w:trPr>
        <w:tc>
          <w:tcPr>
            <w:tcW w:w="1944" w:type="dxa"/>
            <w:vAlign w:val="center"/>
          </w:tcPr>
          <w:p w:rsidRPr="00EF3C62" w:rsidR="00F41A44" w:rsidP="00EF3C62" w:rsidRDefault="00000000" w14:paraId="13F1204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Lethbridge</w:t>
            </w:r>
          </w:p>
        </w:tc>
        <w:tc>
          <w:tcPr>
            <w:tcW w:w="1728" w:type="dxa"/>
            <w:vAlign w:val="center"/>
          </w:tcPr>
          <w:p w:rsidRPr="00EF3C62" w:rsidR="00F41A44" w:rsidP="00EF3C62" w:rsidRDefault="00000000" w14:paraId="246F397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40°</w:t>
            </w:r>
          </w:p>
        </w:tc>
        <w:tc>
          <w:tcPr>
            <w:tcW w:w="2088" w:type="dxa"/>
            <w:vAlign w:val="center"/>
          </w:tcPr>
          <w:p w:rsidRPr="00EF3C62" w:rsidR="00F41A44" w:rsidP="00EF3C62" w:rsidRDefault="00000000" w14:paraId="59FCCB5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1,687.64</w:t>
            </w:r>
          </w:p>
        </w:tc>
        <w:tc>
          <w:tcPr>
            <w:tcW w:w="2232" w:type="dxa"/>
            <w:vAlign w:val="center"/>
          </w:tcPr>
          <w:p w:rsidRPr="00EF3C62" w:rsidR="00F41A44" w:rsidP="00EF3C62" w:rsidRDefault="00000000" w14:paraId="5210E60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13,501.12</w:t>
            </w:r>
          </w:p>
        </w:tc>
        <w:tc>
          <w:tcPr>
            <w:tcW w:w="2232" w:type="dxa"/>
            <w:vAlign w:val="center"/>
          </w:tcPr>
          <w:p w:rsidRPr="00EF3C62" w:rsidR="00F41A44" w:rsidP="00EF3C62" w:rsidRDefault="00000000" w14:paraId="6D54665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135,011.2</w:t>
            </w:r>
          </w:p>
        </w:tc>
      </w:tr>
      <w:tr w:rsidRPr="00EF3C62" w:rsidR="00F41A44" w14:paraId="6BFB0E64" w14:textId="77777777">
        <w:trPr>
          <w:jc w:val="center"/>
        </w:trPr>
        <w:tc>
          <w:tcPr>
            <w:tcW w:w="1944" w:type="dxa"/>
            <w:vAlign w:val="center"/>
          </w:tcPr>
          <w:p w:rsidRPr="00EF3C62" w:rsidR="00F41A44" w:rsidP="00EF3C62" w:rsidRDefault="00000000" w14:paraId="0CAC8A0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Medicine Hat</w:t>
            </w:r>
          </w:p>
        </w:tc>
        <w:tc>
          <w:tcPr>
            <w:tcW w:w="1728" w:type="dxa"/>
            <w:vAlign w:val="center"/>
          </w:tcPr>
          <w:p w:rsidRPr="00EF3C62" w:rsidR="00F41A44" w:rsidP="00EF3C62" w:rsidRDefault="00000000" w14:paraId="5237B67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39°</w:t>
            </w:r>
          </w:p>
        </w:tc>
        <w:tc>
          <w:tcPr>
            <w:tcW w:w="2088" w:type="dxa"/>
            <w:vAlign w:val="center"/>
          </w:tcPr>
          <w:p w:rsidRPr="00EF3C62" w:rsidR="00F41A44" w:rsidP="00EF3C62" w:rsidRDefault="00000000" w14:paraId="3E6096A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1,659.30</w:t>
            </w:r>
          </w:p>
        </w:tc>
        <w:tc>
          <w:tcPr>
            <w:tcW w:w="2232" w:type="dxa"/>
            <w:vAlign w:val="center"/>
          </w:tcPr>
          <w:p w:rsidRPr="00EF3C62" w:rsidR="00F41A44" w:rsidP="00EF3C62" w:rsidRDefault="00000000" w14:paraId="1A7F6154"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13,274.40</w:t>
            </w:r>
          </w:p>
        </w:tc>
        <w:tc>
          <w:tcPr>
            <w:tcW w:w="2232" w:type="dxa"/>
            <w:vAlign w:val="center"/>
          </w:tcPr>
          <w:p w:rsidRPr="00EF3C62" w:rsidR="00F41A44" w:rsidP="00EF3C62" w:rsidRDefault="00000000" w14:paraId="23C587E4"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132,744.0</w:t>
            </w:r>
          </w:p>
        </w:tc>
      </w:tr>
    </w:tbl>
    <w:p w:rsidRPr="00EF3C62" w:rsidR="00F41A44" w:rsidP="00EF3C62" w:rsidRDefault="00F41A44" w14:paraId="196406FF" w14:textId="77777777">
      <w:pPr>
        <w:shd w:val="clear" w:color="auto" w:fill="FFFFFF" w:themeFill="background1"/>
        <w:spacing w:after="10"/>
        <w:rPr>
          <w:rFonts w:asciiTheme="majorHAnsi" w:hAnsiTheme="majorHAnsi" w:cstheme="majorHAnsi"/>
          <w:color w:val="000000" w:themeColor="text1"/>
        </w:rPr>
      </w:pPr>
    </w:p>
    <w:p w:rsidRPr="00EF3C62" w:rsidR="00F41A44" w:rsidP="718A6D60" w:rsidRDefault="00000000" w14:paraId="2D6D1112" w14:textId="77777777">
      <w:pPr>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Annual generation uses the verified simplified formula: Annual POA × system capacity × performance ratio, with PR = 0.80. The proposal’s separate −0.40%/°C temperature coefficient was not separately applied in the final sizing notebook.</w:t>
      </w:r>
    </w:p>
    <w:p w:rsidRPr="00EF3C62" w:rsidR="00F41A44" w:rsidP="00EF3C62" w:rsidRDefault="00000000" w14:paraId="4C34AE5D" w14:textId="77777777">
      <w:pPr>
        <w:pStyle w:val="Heading2"/>
        <w:shd w:val="clear" w:color="auto" w:fill="FFFFFF" w:themeFill="background1"/>
        <w:rPr>
          <w:rFonts w:cstheme="majorHAnsi"/>
          <w:color w:val="000000" w:themeColor="text1"/>
        </w:rPr>
      </w:pPr>
      <w:r w:rsidRPr="00EF3C62">
        <w:rPr>
          <w:rFonts w:cstheme="majorHAnsi"/>
          <w:color w:val="000000" w:themeColor="text1"/>
        </w:rPr>
        <w:t>7.2 Simple payback and sensitivity</w:t>
      </w:r>
    </w:p>
    <w:tbl>
      <w:tblPr>
        <w:tblStyle w:val="TableGrid"/>
        <w:tblW w:w="0" w:type="auto"/>
        <w:jc w:val="center"/>
        <w:tblLook w:val="04A0" w:firstRow="1" w:lastRow="0" w:firstColumn="1" w:lastColumn="0" w:noHBand="0" w:noVBand="1"/>
      </w:tblPr>
      <w:tblGrid>
        <w:gridCol w:w="2592"/>
        <w:gridCol w:w="2160"/>
        <w:gridCol w:w="2160"/>
        <w:gridCol w:w="2160"/>
      </w:tblGrid>
      <w:tr w:rsidRPr="00EF3C62" w:rsidR="00F41A44" w:rsidTr="00EF3C62" w14:paraId="30874481" w14:textId="77777777">
        <w:trPr>
          <w:jc w:val="center"/>
        </w:trPr>
        <w:tc>
          <w:tcPr>
            <w:tcW w:w="2592" w:type="dxa"/>
            <w:shd w:val="clear" w:color="auto" w:fill="FFFFFF" w:themeFill="background1"/>
            <w:vAlign w:val="center"/>
          </w:tcPr>
          <w:p w:rsidRPr="00EF3C62" w:rsidR="00F41A44" w:rsidP="00EF3C62" w:rsidRDefault="00000000" w14:paraId="1C1202E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6"/>
              </w:rPr>
              <w:t>City</w:t>
            </w:r>
          </w:p>
        </w:tc>
        <w:tc>
          <w:tcPr>
            <w:tcW w:w="2160" w:type="dxa"/>
            <w:shd w:val="clear" w:color="auto" w:fill="FFFFFF" w:themeFill="background1"/>
            <w:vAlign w:val="center"/>
          </w:tcPr>
          <w:p w:rsidRPr="00EF3C62" w:rsidR="00F41A44" w:rsidP="00EF3C62" w:rsidRDefault="00000000" w14:paraId="7A06E91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6"/>
              </w:rPr>
              <w:t>Best case</w:t>
            </w:r>
          </w:p>
        </w:tc>
        <w:tc>
          <w:tcPr>
            <w:tcW w:w="2160" w:type="dxa"/>
            <w:shd w:val="clear" w:color="auto" w:fill="FFFFFF" w:themeFill="background1"/>
            <w:vAlign w:val="center"/>
          </w:tcPr>
          <w:p w:rsidRPr="00EF3C62" w:rsidR="00F41A44" w:rsidP="00EF3C62" w:rsidRDefault="00000000" w14:paraId="762994A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6"/>
              </w:rPr>
              <w:t>Base case</w:t>
            </w:r>
          </w:p>
        </w:tc>
        <w:tc>
          <w:tcPr>
            <w:tcW w:w="2160" w:type="dxa"/>
            <w:shd w:val="clear" w:color="auto" w:fill="FFFFFF" w:themeFill="background1"/>
            <w:vAlign w:val="center"/>
          </w:tcPr>
          <w:p w:rsidRPr="00EF3C62" w:rsidR="00F41A44" w:rsidP="00EF3C62" w:rsidRDefault="00000000" w14:paraId="343A02B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6"/>
              </w:rPr>
              <w:t>Worst case</w:t>
            </w:r>
          </w:p>
        </w:tc>
      </w:tr>
      <w:tr w:rsidRPr="00EF3C62" w:rsidR="00F41A44" w14:paraId="53D70D85" w14:textId="77777777">
        <w:trPr>
          <w:jc w:val="center"/>
        </w:trPr>
        <w:tc>
          <w:tcPr>
            <w:tcW w:w="2592" w:type="dxa"/>
            <w:vAlign w:val="center"/>
          </w:tcPr>
          <w:p w:rsidRPr="00EF3C62" w:rsidR="00F41A44" w:rsidP="00EF3C62" w:rsidRDefault="00000000" w14:paraId="505BE5C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Calgary</w:t>
            </w:r>
          </w:p>
        </w:tc>
        <w:tc>
          <w:tcPr>
            <w:tcW w:w="2160" w:type="dxa"/>
            <w:vAlign w:val="center"/>
          </w:tcPr>
          <w:p w:rsidRPr="00EF3C62" w:rsidR="00F41A44" w:rsidP="00EF3C62" w:rsidRDefault="00000000" w14:paraId="708ABFC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9.62 y</w:t>
            </w:r>
          </w:p>
        </w:tc>
        <w:tc>
          <w:tcPr>
            <w:tcW w:w="2160" w:type="dxa"/>
            <w:vAlign w:val="center"/>
          </w:tcPr>
          <w:p w:rsidRPr="00EF3C62" w:rsidR="00F41A44" w:rsidP="00EF3C62" w:rsidRDefault="00000000" w14:paraId="15EB65B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13.74 y</w:t>
            </w:r>
          </w:p>
        </w:tc>
        <w:tc>
          <w:tcPr>
            <w:tcW w:w="2160" w:type="dxa"/>
            <w:vAlign w:val="center"/>
          </w:tcPr>
          <w:p w:rsidRPr="00EF3C62" w:rsidR="00F41A44" w:rsidP="00EF3C62" w:rsidRDefault="00000000" w14:paraId="02AA2195"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19.23 y</w:t>
            </w:r>
          </w:p>
        </w:tc>
      </w:tr>
      <w:tr w:rsidRPr="00EF3C62" w:rsidR="00F41A44" w14:paraId="697ABE81" w14:textId="77777777">
        <w:trPr>
          <w:jc w:val="center"/>
        </w:trPr>
        <w:tc>
          <w:tcPr>
            <w:tcW w:w="2592" w:type="dxa"/>
            <w:vAlign w:val="center"/>
          </w:tcPr>
          <w:p w:rsidRPr="00EF3C62" w:rsidR="00F41A44" w:rsidP="00EF3C62" w:rsidRDefault="00000000" w14:paraId="7C2E909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Edmonton</w:t>
            </w:r>
          </w:p>
        </w:tc>
        <w:tc>
          <w:tcPr>
            <w:tcW w:w="2160" w:type="dxa"/>
            <w:vAlign w:val="center"/>
          </w:tcPr>
          <w:p w:rsidRPr="00EF3C62" w:rsidR="00F41A44" w:rsidP="00EF3C62" w:rsidRDefault="00000000" w14:paraId="216DE99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10.17 y</w:t>
            </w:r>
          </w:p>
        </w:tc>
        <w:tc>
          <w:tcPr>
            <w:tcW w:w="2160" w:type="dxa"/>
            <w:vAlign w:val="center"/>
          </w:tcPr>
          <w:p w:rsidRPr="00EF3C62" w:rsidR="00F41A44" w:rsidP="00EF3C62" w:rsidRDefault="00000000" w14:paraId="10A62B2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14.52 y</w:t>
            </w:r>
          </w:p>
        </w:tc>
        <w:tc>
          <w:tcPr>
            <w:tcW w:w="2160" w:type="dxa"/>
            <w:vAlign w:val="center"/>
          </w:tcPr>
          <w:p w:rsidRPr="00EF3C62" w:rsidR="00F41A44" w:rsidP="00EF3C62" w:rsidRDefault="00000000" w14:paraId="51D16774"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20.33 y</w:t>
            </w:r>
          </w:p>
        </w:tc>
      </w:tr>
      <w:tr w:rsidRPr="00EF3C62" w:rsidR="00F41A44" w14:paraId="1D96AFBE" w14:textId="77777777">
        <w:trPr>
          <w:jc w:val="center"/>
        </w:trPr>
        <w:tc>
          <w:tcPr>
            <w:tcW w:w="2592" w:type="dxa"/>
            <w:vAlign w:val="center"/>
          </w:tcPr>
          <w:p w:rsidRPr="00EF3C62" w:rsidR="00F41A44" w:rsidP="00EF3C62" w:rsidRDefault="00000000" w14:paraId="24EB544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Lethbridge</w:t>
            </w:r>
          </w:p>
        </w:tc>
        <w:tc>
          <w:tcPr>
            <w:tcW w:w="2160" w:type="dxa"/>
            <w:vAlign w:val="center"/>
          </w:tcPr>
          <w:p w:rsidRPr="00EF3C62" w:rsidR="00F41A44" w:rsidP="00EF3C62" w:rsidRDefault="00000000" w14:paraId="730BD89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9.26 y</w:t>
            </w:r>
          </w:p>
        </w:tc>
        <w:tc>
          <w:tcPr>
            <w:tcW w:w="2160" w:type="dxa"/>
            <w:vAlign w:val="center"/>
          </w:tcPr>
          <w:p w:rsidRPr="00EF3C62" w:rsidR="00F41A44" w:rsidP="00EF3C62" w:rsidRDefault="00000000" w14:paraId="2881F62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13.23 y</w:t>
            </w:r>
          </w:p>
        </w:tc>
        <w:tc>
          <w:tcPr>
            <w:tcW w:w="2160" w:type="dxa"/>
            <w:vAlign w:val="center"/>
          </w:tcPr>
          <w:p w:rsidRPr="00EF3C62" w:rsidR="00F41A44" w:rsidP="00EF3C62" w:rsidRDefault="00000000" w14:paraId="1CCDC8A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18.52 y</w:t>
            </w:r>
          </w:p>
        </w:tc>
      </w:tr>
      <w:tr w:rsidRPr="00EF3C62" w:rsidR="00F41A44" w14:paraId="299EB506" w14:textId="77777777">
        <w:trPr>
          <w:jc w:val="center"/>
        </w:trPr>
        <w:tc>
          <w:tcPr>
            <w:tcW w:w="2592" w:type="dxa"/>
            <w:vAlign w:val="center"/>
          </w:tcPr>
          <w:p w:rsidRPr="00EF3C62" w:rsidR="00F41A44" w:rsidP="00EF3C62" w:rsidRDefault="00000000" w14:paraId="38E0CB0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Medicine Hat</w:t>
            </w:r>
          </w:p>
        </w:tc>
        <w:tc>
          <w:tcPr>
            <w:tcW w:w="2160" w:type="dxa"/>
            <w:vAlign w:val="center"/>
          </w:tcPr>
          <w:p w:rsidRPr="00EF3C62" w:rsidR="00F41A44" w:rsidP="00EF3C62" w:rsidRDefault="00000000" w14:paraId="22DA0F4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9.42 y</w:t>
            </w:r>
          </w:p>
        </w:tc>
        <w:tc>
          <w:tcPr>
            <w:tcW w:w="2160" w:type="dxa"/>
            <w:vAlign w:val="center"/>
          </w:tcPr>
          <w:p w:rsidRPr="00EF3C62" w:rsidR="00F41A44" w:rsidP="00EF3C62" w:rsidRDefault="00000000" w14:paraId="22881B8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13.45 y</w:t>
            </w:r>
          </w:p>
        </w:tc>
        <w:tc>
          <w:tcPr>
            <w:tcW w:w="2160" w:type="dxa"/>
            <w:vAlign w:val="center"/>
          </w:tcPr>
          <w:p w:rsidRPr="00EF3C62" w:rsidR="00F41A44" w:rsidP="00EF3C62" w:rsidRDefault="00000000" w14:paraId="5A953853"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6"/>
              </w:rPr>
              <w:t>18.83 y</w:t>
            </w:r>
          </w:p>
        </w:tc>
      </w:tr>
    </w:tbl>
    <w:p w:rsidRPr="00EF3C62" w:rsidR="00F41A44" w:rsidP="00EF3C62" w:rsidRDefault="00F41A44" w14:paraId="48937E19" w14:textId="77777777">
      <w:pPr>
        <w:shd w:val="clear" w:color="auto" w:fill="FFFFFF" w:themeFill="background1"/>
        <w:spacing w:after="10"/>
        <w:rPr>
          <w:rFonts w:asciiTheme="majorHAnsi" w:hAnsiTheme="majorHAnsi" w:cstheme="majorHAnsi"/>
          <w:color w:val="000000" w:themeColor="text1"/>
        </w:rPr>
      </w:pPr>
    </w:p>
    <w:p w:rsidRPr="00EF3C62" w:rsidR="00F41A44" w:rsidP="718A6D60" w:rsidRDefault="00000000" w14:paraId="5D595388" w14:textId="77F43D45">
      <w:pPr>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Base assumptions are $2.50/Wp installed cost and $0.14/kWh electricity value. Sensitivity scenarios use $2.00/Wp + $0.16/kWh (best/low-cost) and $3.00/Wp + $0.12/kWh (worst/</w:t>
      </w:r>
      <w:r w:rsidRPr="718A6D60" w:rsidR="47A1937B">
        <w:rPr>
          <w:rFonts w:ascii="Calibri" w:hAnsi="Calibri" w:cs="Calibri" w:asciiTheme="majorAscii" w:hAnsiTheme="majorAscii" w:cstheme="majorAscii"/>
          <w:color w:val="000000" w:themeColor="text1" w:themeTint="FF" w:themeShade="FF"/>
        </w:rPr>
        <w:t>high-cost</w:t>
      </w:r>
      <w:r w:rsidRPr="718A6D60" w:rsidR="2691C356">
        <w:rPr>
          <w:rFonts w:ascii="Calibri" w:hAnsi="Calibri" w:cs="Calibri" w:asciiTheme="majorAscii" w:hAnsiTheme="majorAscii" w:cstheme="majorAscii"/>
          <w:color w:val="000000" w:themeColor="text1" w:themeTint="FF" w:themeShade="FF"/>
        </w:rPr>
        <w:t>). These low/high inputs are analysis scenarios, not claimed as independently verified market forecasts.</w:t>
      </w:r>
    </w:p>
    <w:p w:rsidRPr="00EF3C62" w:rsidR="00F41A44" w:rsidP="00EF3C62" w:rsidRDefault="00000000" w14:paraId="46E66910" w14:textId="77777777">
      <w:pPr>
        <w:pStyle w:val="Heading2"/>
        <w:shd w:val="clear" w:color="auto" w:fill="FFFFFF" w:themeFill="background1"/>
        <w:rPr>
          <w:rFonts w:cstheme="majorHAnsi"/>
          <w:color w:val="000000" w:themeColor="text1"/>
        </w:rPr>
      </w:pPr>
      <w:r w:rsidRPr="00EF3C62">
        <w:rPr>
          <w:rFonts w:cstheme="majorHAnsi"/>
          <w:color w:val="000000" w:themeColor="text1"/>
        </w:rPr>
        <w:t>7.3 Long-term GHI trends</w:t>
      </w:r>
    </w:p>
    <w:tbl>
      <w:tblPr>
        <w:tblStyle w:val="TableGrid"/>
        <w:tblW w:w="0" w:type="auto"/>
        <w:jc w:val="center"/>
        <w:tblLook w:val="04A0" w:firstRow="1" w:lastRow="0" w:firstColumn="1" w:lastColumn="0" w:noHBand="0" w:noVBand="1"/>
      </w:tblPr>
      <w:tblGrid>
        <w:gridCol w:w="2160"/>
        <w:gridCol w:w="1944"/>
        <w:gridCol w:w="1728"/>
        <w:gridCol w:w="2592"/>
        <w:gridCol w:w="1584"/>
      </w:tblGrid>
      <w:tr w:rsidRPr="00EF3C62" w:rsidR="00F41A44" w:rsidTr="00EF3C62" w14:paraId="47411E74" w14:textId="77777777">
        <w:trPr>
          <w:jc w:val="center"/>
        </w:trPr>
        <w:tc>
          <w:tcPr>
            <w:tcW w:w="2160" w:type="dxa"/>
            <w:shd w:val="clear" w:color="auto" w:fill="FFFFFF" w:themeFill="background1"/>
            <w:vAlign w:val="center"/>
          </w:tcPr>
          <w:p w:rsidRPr="00EF3C62" w:rsidR="00F41A44" w:rsidP="00EF3C62" w:rsidRDefault="00000000" w14:paraId="105970C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City</w:t>
            </w:r>
          </w:p>
        </w:tc>
        <w:tc>
          <w:tcPr>
            <w:tcW w:w="1944" w:type="dxa"/>
            <w:shd w:val="clear" w:color="auto" w:fill="FFFFFF" w:themeFill="background1"/>
            <w:vAlign w:val="center"/>
          </w:tcPr>
          <w:p w:rsidRPr="00EF3C62" w:rsidR="00F41A44" w:rsidP="00EF3C62" w:rsidRDefault="00000000" w14:paraId="5248D763"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Slope / decade</w:t>
            </w:r>
          </w:p>
        </w:tc>
        <w:tc>
          <w:tcPr>
            <w:tcW w:w="1728" w:type="dxa"/>
            <w:shd w:val="clear" w:color="auto" w:fill="FFFFFF" w:themeFill="background1"/>
            <w:vAlign w:val="center"/>
          </w:tcPr>
          <w:p w:rsidRPr="00EF3C62" w:rsidR="00F41A44" w:rsidP="00EF3C62" w:rsidRDefault="00000000" w14:paraId="4F7BE14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Linear p</w:t>
            </w:r>
          </w:p>
        </w:tc>
        <w:tc>
          <w:tcPr>
            <w:tcW w:w="2592" w:type="dxa"/>
            <w:shd w:val="clear" w:color="auto" w:fill="FFFFFF" w:themeFill="background1"/>
            <w:vAlign w:val="center"/>
          </w:tcPr>
          <w:p w:rsidRPr="00EF3C62" w:rsidR="00F41A44" w:rsidP="00EF3C62" w:rsidRDefault="00000000" w14:paraId="5E7E6BB5"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Mann-Kendall result</w:t>
            </w:r>
          </w:p>
        </w:tc>
        <w:tc>
          <w:tcPr>
            <w:tcW w:w="1584" w:type="dxa"/>
            <w:shd w:val="clear" w:color="auto" w:fill="FFFFFF" w:themeFill="background1"/>
            <w:vAlign w:val="center"/>
          </w:tcPr>
          <w:p w:rsidRPr="00EF3C62" w:rsidR="00F41A44" w:rsidP="00EF3C62" w:rsidRDefault="00000000" w14:paraId="32F6F5D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MK p</w:t>
            </w:r>
          </w:p>
        </w:tc>
      </w:tr>
      <w:tr w:rsidRPr="00EF3C62" w:rsidR="00F41A44" w14:paraId="32E849F6" w14:textId="77777777">
        <w:trPr>
          <w:jc w:val="center"/>
        </w:trPr>
        <w:tc>
          <w:tcPr>
            <w:tcW w:w="2160" w:type="dxa"/>
            <w:vAlign w:val="center"/>
          </w:tcPr>
          <w:p w:rsidRPr="00EF3C62" w:rsidR="00F41A44" w:rsidP="00EF3C62" w:rsidRDefault="00000000" w14:paraId="283A2594"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Calgary</w:t>
            </w:r>
          </w:p>
        </w:tc>
        <w:tc>
          <w:tcPr>
            <w:tcW w:w="1944" w:type="dxa"/>
            <w:vAlign w:val="center"/>
          </w:tcPr>
          <w:p w:rsidRPr="00EF3C62" w:rsidR="00F41A44" w:rsidP="00EF3C62" w:rsidRDefault="00000000" w14:paraId="59C065A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2.4826</w:t>
            </w:r>
          </w:p>
        </w:tc>
        <w:tc>
          <w:tcPr>
            <w:tcW w:w="1728" w:type="dxa"/>
            <w:vAlign w:val="center"/>
          </w:tcPr>
          <w:p w:rsidRPr="00EF3C62" w:rsidR="00F41A44" w:rsidP="00EF3C62" w:rsidRDefault="00000000" w14:paraId="450864B3"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0.1722</w:t>
            </w:r>
          </w:p>
        </w:tc>
        <w:tc>
          <w:tcPr>
            <w:tcW w:w="2592" w:type="dxa"/>
            <w:vAlign w:val="center"/>
          </w:tcPr>
          <w:p w:rsidRPr="00EF3C62" w:rsidR="00F41A44" w:rsidP="00EF3C62" w:rsidRDefault="00000000" w14:paraId="6E0C073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no trend</w:t>
            </w:r>
          </w:p>
        </w:tc>
        <w:tc>
          <w:tcPr>
            <w:tcW w:w="1584" w:type="dxa"/>
            <w:vAlign w:val="center"/>
          </w:tcPr>
          <w:p w:rsidRPr="00EF3C62" w:rsidR="00F41A44" w:rsidP="00EF3C62" w:rsidRDefault="00000000" w14:paraId="5E7E6B53"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0.1834</w:t>
            </w:r>
          </w:p>
        </w:tc>
      </w:tr>
      <w:tr w:rsidRPr="00EF3C62" w:rsidR="00F41A44" w14:paraId="056DAD2A" w14:textId="77777777">
        <w:trPr>
          <w:jc w:val="center"/>
        </w:trPr>
        <w:tc>
          <w:tcPr>
            <w:tcW w:w="2160" w:type="dxa"/>
            <w:vAlign w:val="center"/>
          </w:tcPr>
          <w:p w:rsidRPr="00EF3C62" w:rsidR="00F41A44" w:rsidP="00EF3C62" w:rsidRDefault="00000000" w14:paraId="146A310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Edmonton</w:t>
            </w:r>
          </w:p>
        </w:tc>
        <w:tc>
          <w:tcPr>
            <w:tcW w:w="1944" w:type="dxa"/>
            <w:vAlign w:val="center"/>
          </w:tcPr>
          <w:p w:rsidRPr="00EF3C62" w:rsidR="00F41A44" w:rsidP="00EF3C62" w:rsidRDefault="00000000" w14:paraId="48E8423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2.9524</w:t>
            </w:r>
          </w:p>
        </w:tc>
        <w:tc>
          <w:tcPr>
            <w:tcW w:w="1728" w:type="dxa"/>
            <w:vAlign w:val="center"/>
          </w:tcPr>
          <w:p w:rsidRPr="00EF3C62" w:rsidR="00F41A44" w:rsidP="00EF3C62" w:rsidRDefault="00000000" w14:paraId="114051C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0.0232</w:t>
            </w:r>
          </w:p>
        </w:tc>
        <w:tc>
          <w:tcPr>
            <w:tcW w:w="2592" w:type="dxa"/>
            <w:vAlign w:val="center"/>
          </w:tcPr>
          <w:p w:rsidRPr="00EF3C62" w:rsidR="00F41A44" w:rsidP="00EF3C62" w:rsidRDefault="00000000" w14:paraId="6B8E226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increasing</w:t>
            </w:r>
          </w:p>
        </w:tc>
        <w:tc>
          <w:tcPr>
            <w:tcW w:w="1584" w:type="dxa"/>
            <w:vAlign w:val="center"/>
          </w:tcPr>
          <w:p w:rsidRPr="00EF3C62" w:rsidR="00F41A44" w:rsidP="00EF3C62" w:rsidRDefault="00000000" w14:paraId="46CB6EF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0.0297</w:t>
            </w:r>
          </w:p>
        </w:tc>
      </w:tr>
      <w:tr w:rsidRPr="00EF3C62" w:rsidR="00F41A44" w14:paraId="15981233" w14:textId="77777777">
        <w:trPr>
          <w:jc w:val="center"/>
        </w:trPr>
        <w:tc>
          <w:tcPr>
            <w:tcW w:w="2160" w:type="dxa"/>
            <w:vAlign w:val="center"/>
          </w:tcPr>
          <w:p w:rsidRPr="00EF3C62" w:rsidR="00F41A44" w:rsidP="00EF3C62" w:rsidRDefault="00000000" w14:paraId="5B98E22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Lethbridge</w:t>
            </w:r>
          </w:p>
        </w:tc>
        <w:tc>
          <w:tcPr>
            <w:tcW w:w="1944" w:type="dxa"/>
            <w:vAlign w:val="center"/>
          </w:tcPr>
          <w:p w:rsidRPr="00EF3C62" w:rsidR="00F41A44" w:rsidP="00EF3C62" w:rsidRDefault="00000000" w14:paraId="1328A6F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2.1662</w:t>
            </w:r>
          </w:p>
        </w:tc>
        <w:tc>
          <w:tcPr>
            <w:tcW w:w="1728" w:type="dxa"/>
            <w:vAlign w:val="center"/>
          </w:tcPr>
          <w:p w:rsidRPr="00EF3C62" w:rsidR="00F41A44" w:rsidP="00EF3C62" w:rsidRDefault="00000000" w14:paraId="199B3A4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0.2007</w:t>
            </w:r>
          </w:p>
        </w:tc>
        <w:tc>
          <w:tcPr>
            <w:tcW w:w="2592" w:type="dxa"/>
            <w:vAlign w:val="center"/>
          </w:tcPr>
          <w:p w:rsidRPr="00EF3C62" w:rsidR="00F41A44" w:rsidP="00EF3C62" w:rsidRDefault="00000000" w14:paraId="7317DE74"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no trend</w:t>
            </w:r>
          </w:p>
        </w:tc>
        <w:tc>
          <w:tcPr>
            <w:tcW w:w="1584" w:type="dxa"/>
            <w:vAlign w:val="center"/>
          </w:tcPr>
          <w:p w:rsidRPr="00EF3C62" w:rsidR="00F41A44" w:rsidP="00EF3C62" w:rsidRDefault="00000000" w14:paraId="75BE037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0.2058</w:t>
            </w:r>
          </w:p>
        </w:tc>
      </w:tr>
      <w:tr w:rsidRPr="00EF3C62" w:rsidR="00F41A44" w14:paraId="1AAEDFD7" w14:textId="77777777">
        <w:trPr>
          <w:jc w:val="center"/>
        </w:trPr>
        <w:tc>
          <w:tcPr>
            <w:tcW w:w="2160" w:type="dxa"/>
            <w:vAlign w:val="center"/>
          </w:tcPr>
          <w:p w:rsidRPr="00EF3C62" w:rsidR="00F41A44" w:rsidP="00EF3C62" w:rsidRDefault="00000000" w14:paraId="05FEEEE5"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Medicine Hat</w:t>
            </w:r>
          </w:p>
        </w:tc>
        <w:tc>
          <w:tcPr>
            <w:tcW w:w="1944" w:type="dxa"/>
            <w:vAlign w:val="center"/>
          </w:tcPr>
          <w:p w:rsidRPr="00EF3C62" w:rsidR="00F41A44" w:rsidP="00EF3C62" w:rsidRDefault="00000000" w14:paraId="201F7BC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1.5614</w:t>
            </w:r>
          </w:p>
        </w:tc>
        <w:tc>
          <w:tcPr>
            <w:tcW w:w="1728" w:type="dxa"/>
            <w:vAlign w:val="center"/>
          </w:tcPr>
          <w:p w:rsidRPr="00EF3C62" w:rsidR="00F41A44" w:rsidP="00EF3C62" w:rsidRDefault="00000000" w14:paraId="72DCE1D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0.3481</w:t>
            </w:r>
          </w:p>
        </w:tc>
        <w:tc>
          <w:tcPr>
            <w:tcW w:w="2592" w:type="dxa"/>
            <w:vAlign w:val="center"/>
          </w:tcPr>
          <w:p w:rsidRPr="00EF3C62" w:rsidR="00F41A44" w:rsidP="00EF3C62" w:rsidRDefault="00000000" w14:paraId="1ED1507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no trend</w:t>
            </w:r>
          </w:p>
        </w:tc>
        <w:tc>
          <w:tcPr>
            <w:tcW w:w="1584" w:type="dxa"/>
            <w:vAlign w:val="center"/>
          </w:tcPr>
          <w:p w:rsidRPr="00EF3C62" w:rsidR="00F41A44" w:rsidP="00EF3C62" w:rsidRDefault="00000000" w14:paraId="5F09EBF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0.2843</w:t>
            </w:r>
          </w:p>
        </w:tc>
      </w:tr>
    </w:tbl>
    <w:p w:rsidRPr="00EF3C62" w:rsidR="00F41A44" w:rsidP="00EF3C62" w:rsidRDefault="00F41A44" w14:paraId="41CE04E9" w14:textId="77777777">
      <w:pPr>
        <w:shd w:val="clear" w:color="auto" w:fill="FFFFFF" w:themeFill="background1"/>
        <w:spacing w:after="10"/>
        <w:rPr>
          <w:rFonts w:asciiTheme="majorHAnsi" w:hAnsiTheme="majorHAnsi" w:cstheme="majorHAnsi"/>
          <w:color w:val="000000" w:themeColor="text1"/>
        </w:rPr>
      </w:pPr>
    </w:p>
    <w:p w:rsidRPr="00EF3C62" w:rsidR="00F41A44" w:rsidP="718A6D60" w:rsidRDefault="00000000" w14:paraId="179F3544" w14:textId="77777777">
      <w:pPr>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All fitted linear slopes are positive, but only Edmonton is statistically significant under both tests (linear p = 0.0232; Mann-Kendall p = 0.0297). The verified Edmonton linear slope is +2.9524 Wh/m² per decade in annual mean hourly GHI, as reported by the notebook trend table; this report does not substitute the different slope values shown on the presentation trend slide.</w:t>
      </w:r>
    </w:p>
    <w:p w:rsidRPr="00EF3C62" w:rsidR="00F41A44" w:rsidP="00EF3C62" w:rsidRDefault="00000000" w14:paraId="51CB2447" w14:textId="77777777">
      <w:pPr>
        <w:shd w:val="clear" w:color="auto" w:fill="FFFFFF" w:themeFill="background1"/>
        <w:rPr>
          <w:rFonts w:asciiTheme="majorHAnsi" w:hAnsiTheme="majorHAnsi" w:cstheme="majorHAnsi"/>
          <w:color w:val="000000" w:themeColor="text1"/>
        </w:rPr>
      </w:pPr>
      <w:r w:rsidRPr="00EF3C62">
        <w:rPr>
          <w:rFonts w:asciiTheme="majorHAnsi" w:hAnsiTheme="majorHAnsi" w:cstheme="majorHAnsi"/>
          <w:color w:val="000000" w:themeColor="text1"/>
        </w:rPr>
        <w:br w:type="page"/>
      </w:r>
    </w:p>
    <w:p w:rsidRPr="00EF3C62" w:rsidR="00F41A44" w:rsidP="00EF3C62" w:rsidRDefault="00000000" w14:paraId="793BA8EE" w14:textId="77777777">
      <w:pPr>
        <w:pStyle w:val="Heading1"/>
        <w:shd w:val="clear" w:color="auto" w:fill="FFFFFF" w:themeFill="background1"/>
        <w:rPr>
          <w:rFonts w:cstheme="majorHAnsi"/>
          <w:color w:val="000000" w:themeColor="text1"/>
        </w:rPr>
      </w:pPr>
      <w:r w:rsidRPr="00EF3C62">
        <w:rPr>
          <w:rFonts w:cstheme="majorHAnsi"/>
          <w:color w:val="000000" w:themeColor="text1"/>
        </w:rPr>
        <w:t>8. SAIT Real-World Validation Assessment</w:t>
      </w:r>
    </w:p>
    <w:p w:rsidRPr="00EF3C62" w:rsidR="00F41A44" w:rsidP="00EF3C62" w:rsidRDefault="00000000" w14:paraId="00CCBD4F" w14:textId="77777777">
      <w:pPr>
        <w:pStyle w:val="Heading2"/>
        <w:shd w:val="clear" w:color="auto" w:fill="FFFFFF" w:themeFill="background1"/>
        <w:rPr>
          <w:rFonts w:cstheme="majorHAnsi"/>
          <w:color w:val="000000" w:themeColor="text1"/>
        </w:rPr>
      </w:pPr>
      <w:r w:rsidRPr="00EF3C62">
        <w:rPr>
          <w:rFonts w:cstheme="majorHAnsi"/>
          <w:color w:val="000000" w:themeColor="text1"/>
        </w:rPr>
        <w:t>8.1 Intended method vs available data</w:t>
      </w:r>
    </w:p>
    <w:p w:rsidRPr="00EF3C62" w:rsidR="00F41A44" w:rsidP="718A6D60" w:rsidRDefault="00000000" w14:paraId="49872324" w14:textId="77777777">
      <w:pPr>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The proposal planned timestamp-aligned Calgary weather/model predictions against SAIT measured generation and an empirical performance-ratio comparison [P2][P3]. The actual supplied coverage blocks that test: Calgary CWEEDS ends 2017-12-31, while the verified complete SAIT solar series begins 2019-03-08. No direct timestamp overlap exists.</w:t>
      </w:r>
    </w:p>
    <w:tbl>
      <w:tblPr>
        <w:tblStyle w:val="TableGrid"/>
        <w:tblW w:w="0" w:type="auto"/>
        <w:jc w:val="center"/>
        <w:tblLook w:val="04A0" w:firstRow="1" w:lastRow="0" w:firstColumn="1" w:lastColumn="0" w:noHBand="0" w:noVBand="1"/>
      </w:tblPr>
      <w:tblGrid>
        <w:gridCol w:w="2880"/>
        <w:gridCol w:w="2736"/>
        <w:gridCol w:w="2736"/>
        <w:gridCol w:w="1440"/>
      </w:tblGrid>
      <w:tr w:rsidRPr="00EF3C62" w:rsidR="00F41A44" w:rsidTr="00EF3C62" w14:paraId="61D162DC" w14:textId="77777777">
        <w:trPr>
          <w:jc w:val="center"/>
        </w:trPr>
        <w:tc>
          <w:tcPr>
            <w:tcW w:w="2880" w:type="dxa"/>
            <w:shd w:val="clear" w:color="auto" w:fill="FFFFFF" w:themeFill="background1"/>
            <w:vAlign w:val="center"/>
          </w:tcPr>
          <w:p w:rsidRPr="00EF3C62" w:rsidR="00F41A44" w:rsidP="00EF3C62" w:rsidRDefault="00000000" w14:paraId="605BF2B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Dataset</w:t>
            </w:r>
          </w:p>
        </w:tc>
        <w:tc>
          <w:tcPr>
            <w:tcW w:w="2736" w:type="dxa"/>
            <w:shd w:val="clear" w:color="auto" w:fill="FFFFFF" w:themeFill="background1"/>
            <w:vAlign w:val="center"/>
          </w:tcPr>
          <w:p w:rsidRPr="00EF3C62" w:rsidR="00F41A44" w:rsidP="00EF3C62" w:rsidRDefault="00000000" w14:paraId="427A7B1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Start</w:t>
            </w:r>
          </w:p>
        </w:tc>
        <w:tc>
          <w:tcPr>
            <w:tcW w:w="2736" w:type="dxa"/>
            <w:shd w:val="clear" w:color="auto" w:fill="FFFFFF" w:themeFill="background1"/>
            <w:vAlign w:val="center"/>
          </w:tcPr>
          <w:p w:rsidRPr="00EF3C62" w:rsidR="00F41A44" w:rsidP="00EF3C62" w:rsidRDefault="00000000" w14:paraId="6FD0244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End</w:t>
            </w:r>
          </w:p>
        </w:tc>
        <w:tc>
          <w:tcPr>
            <w:tcW w:w="1440" w:type="dxa"/>
            <w:shd w:val="clear" w:color="auto" w:fill="FFFFFF" w:themeFill="background1"/>
            <w:vAlign w:val="center"/>
          </w:tcPr>
          <w:p w:rsidRPr="00EF3C62" w:rsidR="00F41A44" w:rsidP="00EF3C62" w:rsidRDefault="00000000" w14:paraId="1F0D71B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5"/>
              </w:rPr>
              <w:t>Rows</w:t>
            </w:r>
          </w:p>
        </w:tc>
      </w:tr>
      <w:tr w:rsidRPr="00EF3C62" w:rsidR="00F41A44" w14:paraId="43C874DC" w14:textId="77777777">
        <w:trPr>
          <w:jc w:val="center"/>
        </w:trPr>
        <w:tc>
          <w:tcPr>
            <w:tcW w:w="2880" w:type="dxa"/>
            <w:vAlign w:val="center"/>
          </w:tcPr>
          <w:p w:rsidRPr="00EF3C62" w:rsidR="00F41A44" w:rsidP="00EF3C62" w:rsidRDefault="00000000" w14:paraId="38CA6DC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Calgary CWEEDS</w:t>
            </w:r>
          </w:p>
        </w:tc>
        <w:tc>
          <w:tcPr>
            <w:tcW w:w="2736" w:type="dxa"/>
            <w:vAlign w:val="center"/>
          </w:tcPr>
          <w:p w:rsidRPr="00EF3C62" w:rsidR="00F41A44" w:rsidP="00EF3C62" w:rsidRDefault="00000000" w14:paraId="48E28605"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1998-01-01 00:00:00</w:t>
            </w:r>
          </w:p>
        </w:tc>
        <w:tc>
          <w:tcPr>
            <w:tcW w:w="2736" w:type="dxa"/>
            <w:vAlign w:val="center"/>
          </w:tcPr>
          <w:p w:rsidRPr="00EF3C62" w:rsidR="00F41A44" w:rsidP="00EF3C62" w:rsidRDefault="00000000" w14:paraId="353C4B0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2017-12-31 23:00:00</w:t>
            </w:r>
          </w:p>
        </w:tc>
        <w:tc>
          <w:tcPr>
            <w:tcW w:w="1440" w:type="dxa"/>
            <w:vAlign w:val="center"/>
          </w:tcPr>
          <w:p w:rsidRPr="00EF3C62" w:rsidR="00F41A44" w:rsidP="00EF3C62" w:rsidRDefault="00000000" w14:paraId="651723E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175,320</w:t>
            </w:r>
          </w:p>
        </w:tc>
      </w:tr>
      <w:tr w:rsidRPr="00EF3C62" w:rsidR="00F41A44" w14:paraId="3FC04BBA" w14:textId="77777777">
        <w:trPr>
          <w:jc w:val="center"/>
        </w:trPr>
        <w:tc>
          <w:tcPr>
            <w:tcW w:w="2880" w:type="dxa"/>
            <w:vAlign w:val="center"/>
          </w:tcPr>
          <w:p w:rsidRPr="00EF3C62" w:rsidR="00F41A44" w:rsidP="00EF3C62" w:rsidRDefault="00000000" w14:paraId="7C37FB0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SAIT Valid Solar</w:t>
            </w:r>
          </w:p>
        </w:tc>
        <w:tc>
          <w:tcPr>
            <w:tcW w:w="2736" w:type="dxa"/>
            <w:vAlign w:val="center"/>
          </w:tcPr>
          <w:p w:rsidRPr="00EF3C62" w:rsidR="00F41A44" w:rsidP="00EF3C62" w:rsidRDefault="00000000" w14:paraId="0AA5427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2019-03-08 20:00:00</w:t>
            </w:r>
          </w:p>
        </w:tc>
        <w:tc>
          <w:tcPr>
            <w:tcW w:w="2736" w:type="dxa"/>
            <w:vAlign w:val="center"/>
          </w:tcPr>
          <w:p w:rsidRPr="00EF3C62" w:rsidR="00F41A44" w:rsidP="00EF3C62" w:rsidRDefault="00000000" w14:paraId="00F36E54"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2023-09-19 08:00:00</w:t>
            </w:r>
          </w:p>
        </w:tc>
        <w:tc>
          <w:tcPr>
            <w:tcW w:w="1440" w:type="dxa"/>
            <w:vAlign w:val="center"/>
          </w:tcPr>
          <w:p w:rsidRPr="00EF3C62" w:rsidR="00F41A44" w:rsidP="00EF3C62" w:rsidRDefault="00000000" w14:paraId="15DC4E9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5"/>
              </w:rPr>
              <w:t>13,423</w:t>
            </w:r>
          </w:p>
        </w:tc>
      </w:tr>
    </w:tbl>
    <w:p w:rsidRPr="00EF3C62" w:rsidR="00F41A44" w:rsidP="00EF3C62" w:rsidRDefault="00F41A44" w14:paraId="4F26057C" w14:textId="77777777">
      <w:pPr>
        <w:shd w:val="clear" w:color="auto" w:fill="FFFFFF" w:themeFill="background1"/>
        <w:spacing w:after="10"/>
        <w:rPr>
          <w:rFonts w:asciiTheme="majorHAnsi" w:hAnsiTheme="majorHAnsi" w:cstheme="majorHAnsi"/>
          <w:color w:val="000000" w:themeColor="text1"/>
        </w:rPr>
      </w:pPr>
    </w:p>
    <w:p w:rsidRPr="00EF3C62" w:rsidR="00F41A44" w:rsidP="00EF3C62" w:rsidRDefault="00000000" w14:paraId="00AD3F37" w14:textId="77777777">
      <w:pPr>
        <w:pStyle w:val="Heading2"/>
        <w:shd w:val="clear" w:color="auto" w:fill="FFFFFF" w:themeFill="background1"/>
        <w:rPr>
          <w:rFonts w:cstheme="majorHAnsi"/>
          <w:color w:val="000000" w:themeColor="text1"/>
        </w:rPr>
      </w:pPr>
      <w:r w:rsidRPr="00EF3C62">
        <w:rPr>
          <w:rFonts w:cstheme="majorHAnsi"/>
          <w:color w:val="000000" w:themeColor="text1"/>
        </w:rPr>
        <w:t>8.2 Replacement consistency check</w:t>
      </w:r>
    </w:p>
    <w:p w:rsidRPr="00EF3C62" w:rsidR="00F41A44" w:rsidP="718A6D60" w:rsidRDefault="00000000" w14:paraId="115EDA4E" w14:textId="77777777">
      <w:pPr>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Rather than create invalid R², MAE, RMSE or empirical PR values from non-overlapping periods, historical Calgary GHI and SAIT PV generation were each aggregated by month × hour, normalized to comparable profile scales, and compared by Pearson correlation. The verified correlation is r = 0.9686.</w:t>
      </w:r>
    </w:p>
    <w:p w:rsidRPr="00EF3C62" w:rsidR="00F41A44" w:rsidP="00EF3C62" w:rsidRDefault="00000000" w14:paraId="7EE99416" w14:textId="77777777">
      <w:pPr>
        <w:shd w:val="clear" w:color="auto" w:fill="FFFFFF" w:themeFill="background1"/>
        <w:rPr>
          <w:rFonts w:asciiTheme="majorHAnsi" w:hAnsiTheme="majorHAnsi" w:cstheme="majorHAnsi"/>
          <w:color w:val="000000" w:themeColor="text1"/>
        </w:rPr>
      </w:pPr>
      <w:r w:rsidRPr="00EF3C62">
        <w:rPr>
          <w:rFonts w:asciiTheme="majorHAnsi" w:hAnsiTheme="majorHAnsi" w:cstheme="majorHAnsi"/>
          <w:noProof/>
          <w:color w:val="000000" w:themeColor="text1"/>
        </w:rPr>
        <w:drawing>
          <wp:inline distT="0" distB="0" distL="0" distR="0" wp14:anchorId="4567B2FB" wp14:editId="364A340E">
            <wp:extent cx="6080760" cy="24618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it_profile.png"/>
                    <pic:cNvPicPr/>
                  </pic:nvPicPr>
                  <pic:blipFill>
                    <a:blip r:embed="rId11"/>
                    <a:stretch>
                      <a:fillRect/>
                    </a:stretch>
                  </pic:blipFill>
                  <pic:spPr>
                    <a:xfrm>
                      <a:off x="0" y="0"/>
                      <a:ext cx="6080760" cy="2461827"/>
                    </a:xfrm>
                    <a:prstGeom prst="rect">
                      <a:avLst/>
                    </a:prstGeom>
                  </pic:spPr>
                </pic:pic>
              </a:graphicData>
            </a:graphic>
          </wp:inline>
        </w:drawing>
      </w:r>
    </w:p>
    <w:p w:rsidRPr="00EF3C62" w:rsidR="00F41A44" w:rsidP="00EF3C62" w:rsidRDefault="00000000" w14:paraId="61E30CB5" w14:textId="77777777">
      <w:pPr>
        <w:shd w:val="clear" w:color="auto" w:fill="FFFFFF" w:themeFill="background1"/>
        <w:spacing w:after="20"/>
        <w:jc w:val="center"/>
        <w:rPr>
          <w:rFonts w:asciiTheme="majorHAnsi" w:hAnsiTheme="majorHAnsi" w:cstheme="majorHAnsi"/>
          <w:color w:val="000000" w:themeColor="text1"/>
        </w:rPr>
      </w:pPr>
      <w:r w:rsidRPr="00EF3C62">
        <w:rPr>
          <w:rFonts w:asciiTheme="majorHAnsi" w:hAnsiTheme="majorHAnsi" w:cstheme="majorHAnsi"/>
          <w:i/>
          <w:color w:val="000000" w:themeColor="text1"/>
          <w:sz w:val="15"/>
        </w:rPr>
        <w:t>Figure 4. Supporting month-level view of the verified normalized Calgary GHI and SAIT PV profiles.</w:t>
      </w:r>
    </w:p>
    <w:tbl>
      <w:tblPr>
        <w:tblStyle w:val="TableGrid"/>
        <w:tblW w:w="0" w:type="auto"/>
        <w:tblLook w:val="04A0" w:firstRow="1" w:lastRow="0" w:firstColumn="1" w:lastColumn="0" w:noHBand="0" w:noVBand="1"/>
      </w:tblPr>
      <w:tblGrid>
        <w:gridCol w:w="10560"/>
      </w:tblGrid>
      <w:tr w:rsidRPr="00EF3C62" w:rsidR="00F41A44" w:rsidTr="00EF3C62" w14:paraId="5B994205" w14:textId="77777777">
        <w:tc>
          <w:tcPr>
            <w:tcW w:w="10570" w:type="dxa"/>
            <w:shd w:val="clear" w:color="auto" w:fill="FFFFFF" w:themeFill="background1"/>
          </w:tcPr>
          <w:p w:rsidRPr="00EF3C62" w:rsidR="00F41A44" w:rsidP="00EF3C62" w:rsidRDefault="00000000" w14:paraId="5E6B75F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rPr>
              <w:t>Interpretation boundary</w:t>
            </w:r>
            <w:r w:rsidRPr="00EF3C62">
              <w:rPr>
                <w:rFonts w:asciiTheme="majorHAnsi" w:hAnsiTheme="majorHAnsi" w:cstheme="majorHAnsi"/>
                <w:b/>
                <w:color w:val="000000" w:themeColor="text1"/>
              </w:rPr>
              <w:br/>
            </w:r>
            <w:r w:rsidRPr="00EF3C62">
              <w:rPr>
                <w:rFonts w:asciiTheme="majorHAnsi" w:hAnsiTheme="majorHAnsi" w:cstheme="majorHAnsi"/>
                <w:color w:val="000000" w:themeColor="text1"/>
                <w:sz w:val="16"/>
              </w:rPr>
              <w:t>r = 0.9686 supports strong similarity in the seasonal/diurnal profile. It is a climatological consistency check, not direct predictive model validation and not proof of timestamp-level accuracy.</w:t>
            </w:r>
          </w:p>
        </w:tc>
      </w:tr>
    </w:tbl>
    <w:p w:rsidRPr="00EF3C62" w:rsidR="00F41A44" w:rsidP="00EF3C62" w:rsidRDefault="00F41A44" w14:paraId="2186A9FC" w14:textId="77777777">
      <w:pPr>
        <w:shd w:val="clear" w:color="auto" w:fill="FFFFFF" w:themeFill="background1"/>
        <w:spacing w:after="10"/>
        <w:rPr>
          <w:rFonts w:asciiTheme="majorHAnsi" w:hAnsiTheme="majorHAnsi" w:cstheme="majorHAnsi"/>
          <w:color w:val="000000" w:themeColor="text1"/>
        </w:rPr>
      </w:pPr>
    </w:p>
    <w:p w:rsidRPr="00EF3C62" w:rsidR="00F41A44" w:rsidP="00EF3C62" w:rsidRDefault="00000000" w14:paraId="4633FF2A" w14:textId="77777777">
      <w:pPr>
        <w:shd w:val="clear" w:color="auto" w:fill="FFFFFF" w:themeFill="background1"/>
        <w:rPr>
          <w:rFonts w:asciiTheme="majorHAnsi" w:hAnsiTheme="majorHAnsi" w:cstheme="majorHAnsi"/>
          <w:color w:val="000000" w:themeColor="text1"/>
        </w:rPr>
      </w:pPr>
      <w:r w:rsidRPr="00EF3C62">
        <w:rPr>
          <w:rFonts w:asciiTheme="majorHAnsi" w:hAnsiTheme="majorHAnsi" w:cstheme="majorHAnsi"/>
          <w:color w:val="000000" w:themeColor="text1"/>
        </w:rPr>
        <w:br w:type="page"/>
      </w:r>
    </w:p>
    <w:p w:rsidRPr="00EF3C62" w:rsidR="00F41A44" w:rsidP="00EF3C62" w:rsidRDefault="00000000" w14:paraId="53D0C732" w14:textId="77777777">
      <w:pPr>
        <w:pStyle w:val="Heading1"/>
        <w:shd w:val="clear" w:color="auto" w:fill="FFFFFF" w:themeFill="background1"/>
        <w:rPr>
          <w:rFonts w:cstheme="majorHAnsi"/>
          <w:color w:val="000000" w:themeColor="text1"/>
        </w:rPr>
      </w:pPr>
      <w:r w:rsidRPr="00EF3C62">
        <w:rPr>
          <w:rFonts w:cstheme="majorHAnsi"/>
          <w:color w:val="000000" w:themeColor="text1"/>
        </w:rPr>
        <w:t>9. Results Against Proposal Objectives</w:t>
      </w:r>
    </w:p>
    <w:tbl>
      <w:tblPr>
        <w:tblStyle w:val="TableGrid"/>
        <w:tblW w:w="0" w:type="auto"/>
        <w:jc w:val="center"/>
        <w:tblLook w:val="04A0" w:firstRow="1" w:lastRow="0" w:firstColumn="1" w:lastColumn="0" w:noHBand="0" w:noVBand="1"/>
      </w:tblPr>
      <w:tblGrid>
        <w:gridCol w:w="2994"/>
        <w:gridCol w:w="5881"/>
        <w:gridCol w:w="1685"/>
      </w:tblGrid>
      <w:tr w:rsidRPr="00EF3C62" w:rsidR="00F41A44" w:rsidTr="00EF3C62" w14:paraId="265FA1AF" w14:textId="77777777">
        <w:trPr>
          <w:jc w:val="center"/>
        </w:trPr>
        <w:tc>
          <w:tcPr>
            <w:tcW w:w="3096" w:type="dxa"/>
            <w:shd w:val="clear" w:color="auto" w:fill="FFFFFF" w:themeFill="background1"/>
            <w:vAlign w:val="center"/>
          </w:tcPr>
          <w:p w:rsidRPr="00EF3C62" w:rsidR="00F41A44" w:rsidP="00EF3C62" w:rsidRDefault="00000000" w14:paraId="0B76BA4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4"/>
              </w:rPr>
              <w:t>Objective / deliverable</w:t>
            </w:r>
          </w:p>
        </w:tc>
        <w:tc>
          <w:tcPr>
            <w:tcW w:w="6120" w:type="dxa"/>
            <w:shd w:val="clear" w:color="auto" w:fill="FFFFFF" w:themeFill="background1"/>
            <w:vAlign w:val="center"/>
          </w:tcPr>
          <w:p w:rsidRPr="00EF3C62" w:rsidR="00F41A44" w:rsidP="00EF3C62" w:rsidRDefault="00000000" w14:paraId="64D626D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4"/>
              </w:rPr>
              <w:t>Verified final result</w:t>
            </w:r>
          </w:p>
        </w:tc>
        <w:tc>
          <w:tcPr>
            <w:tcW w:w="1728" w:type="dxa"/>
            <w:shd w:val="clear" w:color="auto" w:fill="FFFFFF" w:themeFill="background1"/>
            <w:vAlign w:val="center"/>
          </w:tcPr>
          <w:p w:rsidRPr="00EF3C62" w:rsidR="00F41A44" w:rsidP="00EF3C62" w:rsidRDefault="00000000" w14:paraId="069BE9A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4"/>
              </w:rPr>
              <w:t>Status</w:t>
            </w:r>
          </w:p>
        </w:tc>
      </w:tr>
      <w:tr w:rsidRPr="00EF3C62" w:rsidR="00F41A44" w14:paraId="4083EE93" w14:textId="77777777">
        <w:trPr>
          <w:jc w:val="center"/>
        </w:trPr>
        <w:tc>
          <w:tcPr>
            <w:tcW w:w="3096" w:type="dxa"/>
            <w:vAlign w:val="center"/>
          </w:tcPr>
          <w:p w:rsidRPr="00EF3C62" w:rsidR="00F41A44" w:rsidP="00EF3C62" w:rsidRDefault="00000000" w14:paraId="3DCA6D4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D1 - GHI prediction model</w:t>
            </w:r>
          </w:p>
        </w:tc>
        <w:tc>
          <w:tcPr>
            <w:tcW w:w="6120" w:type="dxa"/>
            <w:vAlign w:val="center"/>
          </w:tcPr>
          <w:p w:rsidRPr="00EF3C62" w:rsidR="00F41A44" w:rsidP="00EF3C62" w:rsidRDefault="00000000" w14:paraId="19CEE0D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Random Forest test R² 0.9169; MAE 36.59; RMSE 69.54; all cities R² &gt; 0.90</w:t>
            </w:r>
          </w:p>
        </w:tc>
        <w:tc>
          <w:tcPr>
            <w:tcW w:w="1728" w:type="dxa"/>
            <w:vAlign w:val="center"/>
          </w:tcPr>
          <w:p w:rsidRPr="00EF3C62" w:rsidR="00F41A44" w:rsidP="00EF3C62" w:rsidRDefault="00000000" w14:paraId="3094336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Met for GHI prediction</w:t>
            </w:r>
          </w:p>
        </w:tc>
      </w:tr>
      <w:tr w:rsidRPr="00EF3C62" w:rsidR="00F41A44" w14:paraId="1966EF2B" w14:textId="77777777">
        <w:trPr>
          <w:jc w:val="center"/>
        </w:trPr>
        <w:tc>
          <w:tcPr>
            <w:tcW w:w="3096" w:type="dxa"/>
            <w:vAlign w:val="center"/>
          </w:tcPr>
          <w:p w:rsidRPr="00EF3C62" w:rsidR="00F41A44" w:rsidP="00EF3C62" w:rsidRDefault="00000000" w14:paraId="20644B2E"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D2 - City comparison dashboard</w:t>
            </w:r>
          </w:p>
        </w:tc>
        <w:tc>
          <w:tcPr>
            <w:tcW w:w="6120" w:type="dxa"/>
            <w:vAlign w:val="center"/>
          </w:tcPr>
          <w:p w:rsidRPr="00EF3C62" w:rsidR="00F41A44" w:rsidP="00EF3C62" w:rsidRDefault="00000000" w14:paraId="42A4EC04"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Power BI page "City Comparisons" uses the 23,040-row city-year-month-hour table</w:t>
            </w:r>
          </w:p>
        </w:tc>
        <w:tc>
          <w:tcPr>
            <w:tcW w:w="1728" w:type="dxa"/>
            <w:vAlign w:val="center"/>
          </w:tcPr>
          <w:p w:rsidRPr="00EF3C62" w:rsidR="00F41A44" w:rsidP="00EF3C62" w:rsidRDefault="00000000" w14:paraId="4BFF3A2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Met</w:t>
            </w:r>
          </w:p>
        </w:tc>
      </w:tr>
      <w:tr w:rsidRPr="00EF3C62" w:rsidR="00F41A44" w14:paraId="513BB6DF" w14:textId="77777777">
        <w:trPr>
          <w:jc w:val="center"/>
        </w:trPr>
        <w:tc>
          <w:tcPr>
            <w:tcW w:w="3096" w:type="dxa"/>
            <w:vAlign w:val="center"/>
          </w:tcPr>
          <w:p w:rsidRPr="00EF3C62" w:rsidR="00F41A44" w:rsidP="00EF3C62" w:rsidRDefault="00000000" w14:paraId="1CF207E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D3 - Panel sizing / tilt optimization</w:t>
            </w:r>
          </w:p>
        </w:tc>
        <w:tc>
          <w:tcPr>
            <w:tcW w:w="6120" w:type="dxa"/>
            <w:vAlign w:val="center"/>
          </w:tcPr>
          <w:p w:rsidRPr="00EF3C62" w:rsidR="00F41A44" w:rsidP="00EF3C62" w:rsidRDefault="00000000" w14:paraId="0C262D7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39°–42° optimized tilt; 10 kWp and 100 kWp annual yield + payback tables</w:t>
            </w:r>
          </w:p>
        </w:tc>
        <w:tc>
          <w:tcPr>
            <w:tcW w:w="1728" w:type="dxa"/>
            <w:vAlign w:val="center"/>
          </w:tcPr>
          <w:p w:rsidRPr="00EF3C62" w:rsidR="00F41A44" w:rsidP="00EF3C62" w:rsidRDefault="00000000" w14:paraId="2FAB146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Met</w:t>
            </w:r>
          </w:p>
        </w:tc>
      </w:tr>
      <w:tr w:rsidRPr="00EF3C62" w:rsidR="00F41A44" w14:paraId="50C7A51B" w14:textId="77777777">
        <w:trPr>
          <w:jc w:val="center"/>
        </w:trPr>
        <w:tc>
          <w:tcPr>
            <w:tcW w:w="3096" w:type="dxa"/>
            <w:vAlign w:val="center"/>
          </w:tcPr>
          <w:p w:rsidRPr="00EF3C62" w:rsidR="00F41A44" w:rsidP="00EF3C62" w:rsidRDefault="00000000" w14:paraId="7AE36CF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D4 - Seasonal irradiance heatmap</w:t>
            </w:r>
          </w:p>
        </w:tc>
        <w:tc>
          <w:tcPr>
            <w:tcW w:w="6120" w:type="dxa"/>
            <w:vAlign w:val="center"/>
          </w:tcPr>
          <w:p w:rsidRPr="00EF3C62" w:rsidR="00F41A44" w:rsidP="00EF3C62" w:rsidRDefault="00000000" w14:paraId="01D8256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Power BI page "Seasonal heatmap" contains month-by-city matrix and line chart</w:t>
            </w:r>
          </w:p>
        </w:tc>
        <w:tc>
          <w:tcPr>
            <w:tcW w:w="1728" w:type="dxa"/>
            <w:vAlign w:val="center"/>
          </w:tcPr>
          <w:p w:rsidRPr="00EF3C62" w:rsidR="00F41A44" w:rsidP="00EF3C62" w:rsidRDefault="00000000" w14:paraId="5C1FF35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Met</w:t>
            </w:r>
          </w:p>
        </w:tc>
      </w:tr>
      <w:tr w:rsidRPr="00EF3C62" w:rsidR="00F41A44" w14:paraId="43473110" w14:textId="77777777">
        <w:trPr>
          <w:jc w:val="center"/>
        </w:trPr>
        <w:tc>
          <w:tcPr>
            <w:tcW w:w="3096" w:type="dxa"/>
            <w:vAlign w:val="center"/>
          </w:tcPr>
          <w:p w:rsidRPr="00EF3C62" w:rsidR="00F41A44" w:rsidP="00EF3C62" w:rsidRDefault="00000000" w14:paraId="1615CC63"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D5 - Long-term GHI trends</w:t>
            </w:r>
          </w:p>
        </w:tc>
        <w:tc>
          <w:tcPr>
            <w:tcW w:w="6120" w:type="dxa"/>
            <w:vAlign w:val="center"/>
          </w:tcPr>
          <w:p w:rsidRPr="00EF3C62" w:rsidR="00F41A44" w:rsidP="00EF3C62" w:rsidRDefault="00000000" w14:paraId="5D4EA1B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Linear regression + Mann-Kendall; Edmonton significant</w:t>
            </w:r>
          </w:p>
        </w:tc>
        <w:tc>
          <w:tcPr>
            <w:tcW w:w="1728" w:type="dxa"/>
            <w:vAlign w:val="center"/>
          </w:tcPr>
          <w:p w:rsidRPr="00EF3C62" w:rsidR="00F41A44" w:rsidP="00EF3C62" w:rsidRDefault="00000000" w14:paraId="2C9DF83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Met</w:t>
            </w:r>
          </w:p>
        </w:tc>
      </w:tr>
      <w:tr w:rsidRPr="00EF3C62" w:rsidR="00F41A44" w14:paraId="2494788F" w14:textId="77777777">
        <w:trPr>
          <w:jc w:val="center"/>
        </w:trPr>
        <w:tc>
          <w:tcPr>
            <w:tcW w:w="3096" w:type="dxa"/>
            <w:vAlign w:val="center"/>
          </w:tcPr>
          <w:p w:rsidRPr="00EF3C62" w:rsidR="00F41A44" w:rsidP="00EF3C62" w:rsidRDefault="00000000" w14:paraId="1D3214A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D6 - SAIT direct validation</w:t>
            </w:r>
          </w:p>
        </w:tc>
        <w:tc>
          <w:tcPr>
            <w:tcW w:w="6120" w:type="dxa"/>
            <w:vAlign w:val="center"/>
          </w:tcPr>
          <w:p w:rsidRPr="00EF3C62" w:rsidR="00F41A44" w:rsidP="00EF3C62" w:rsidRDefault="00000000" w14:paraId="254FC68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No overlap; direct error/PR blocked; r = 0.9686 profile consistency check substituted</w:t>
            </w:r>
          </w:p>
        </w:tc>
        <w:tc>
          <w:tcPr>
            <w:tcW w:w="1728" w:type="dxa"/>
            <w:vAlign w:val="center"/>
          </w:tcPr>
          <w:p w:rsidRPr="00EF3C62" w:rsidR="00F41A44" w:rsidP="00EF3C62" w:rsidRDefault="00000000" w14:paraId="007F094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Method changed / partially met</w:t>
            </w:r>
          </w:p>
        </w:tc>
      </w:tr>
    </w:tbl>
    <w:p w:rsidRPr="00EF3C62" w:rsidR="00F41A44" w:rsidP="00EF3C62" w:rsidRDefault="00F41A44" w14:paraId="6EE1D885" w14:textId="77777777">
      <w:pPr>
        <w:shd w:val="clear" w:color="auto" w:fill="FFFFFF" w:themeFill="background1"/>
        <w:spacing w:after="10"/>
        <w:rPr>
          <w:rFonts w:asciiTheme="majorHAnsi" w:hAnsiTheme="majorHAnsi" w:cstheme="majorHAnsi"/>
          <w:color w:val="000000" w:themeColor="text1"/>
        </w:rPr>
      </w:pPr>
    </w:p>
    <w:p w:rsidRPr="00EF3C62" w:rsidR="00F41A44" w:rsidP="00EF3C62" w:rsidRDefault="00000000" w14:paraId="693C5219" w14:textId="77777777">
      <w:pPr>
        <w:pStyle w:val="Heading2"/>
        <w:shd w:val="clear" w:color="auto" w:fill="FFFFFF" w:themeFill="background1"/>
        <w:rPr>
          <w:rFonts w:cstheme="majorHAnsi"/>
          <w:color w:val="000000" w:themeColor="text1"/>
        </w:rPr>
      </w:pPr>
      <w:r w:rsidRPr="00EF3C62">
        <w:rPr>
          <w:rFonts w:cstheme="majorHAnsi"/>
          <w:color w:val="000000" w:themeColor="text1"/>
        </w:rPr>
        <w:t>9.1 Verified Power BI implementation</w:t>
      </w:r>
    </w:p>
    <w:p w:rsidRPr="00EF3C62" w:rsidR="00F41A44" w:rsidP="718A6D60" w:rsidRDefault="00000000" w14:paraId="4A268157" w14:textId="77777777">
      <w:pPr>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The current PBIX contains exactly 4 report pages: City Comparisons, Seasonal heatmap, Optimization &amp; Payback, Trends &amp; Sait. The main `powerbi_solar_dashboard` export contains 23,040 rows (4 cities × 20 years × 12 months × 24 hours) and 11 columns. The first two pages use this table for city/year/month/hour solar exploration. Optimization/Payback and Trends/SAIT use the specialized Python output tables directly.</w:t>
      </w:r>
    </w:p>
    <w:tbl>
      <w:tblPr>
        <w:tblStyle w:val="TableGrid"/>
        <w:tblW w:w="0" w:type="auto"/>
        <w:tblLook w:val="04A0" w:firstRow="1" w:lastRow="0" w:firstColumn="1" w:lastColumn="0" w:noHBand="0" w:noVBand="1"/>
      </w:tblPr>
      <w:tblGrid>
        <w:gridCol w:w="10560"/>
      </w:tblGrid>
      <w:tr w:rsidRPr="00EF3C62" w:rsidR="00F41A44" w:rsidTr="00EF3C62" w14:paraId="32C063C8" w14:textId="77777777">
        <w:tc>
          <w:tcPr>
            <w:tcW w:w="10570" w:type="dxa"/>
            <w:shd w:val="clear" w:color="auto" w:fill="FFFFFF" w:themeFill="background1"/>
          </w:tcPr>
          <w:p w:rsidRPr="00EF3C62" w:rsidR="00F41A44" w:rsidP="00EF3C62" w:rsidRDefault="00000000" w14:paraId="423CD4E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rPr>
              <w:t>Power BI performance mitigation</w:t>
            </w:r>
            <w:r w:rsidRPr="00EF3C62">
              <w:rPr>
                <w:rFonts w:asciiTheme="majorHAnsi" w:hAnsiTheme="majorHAnsi" w:cstheme="majorHAnsi"/>
                <w:b/>
                <w:color w:val="000000" w:themeColor="text1"/>
              </w:rPr>
              <w:br/>
            </w:r>
            <w:r w:rsidRPr="00EF3C62">
              <w:rPr>
                <w:rFonts w:asciiTheme="majorHAnsi" w:hAnsiTheme="majorHAnsi" w:cstheme="majorHAnsi"/>
                <w:color w:val="000000" w:themeColor="text1"/>
                <w:sz w:val="16"/>
              </w:rPr>
              <w:t>The proposal identified a risk that importing the full hourly dataset could slow Power BI. The final solution implements that mitigation by pre-aggregating the main report table in Python rather than requiring Power BI to process all 701,280 hourly rows [P2].</w:t>
            </w:r>
          </w:p>
        </w:tc>
      </w:tr>
    </w:tbl>
    <w:p w:rsidRPr="00EF3C62" w:rsidR="00F41A44" w:rsidP="00EF3C62" w:rsidRDefault="00F41A44" w14:paraId="19C0BC89" w14:textId="77777777">
      <w:pPr>
        <w:shd w:val="clear" w:color="auto" w:fill="FFFFFF" w:themeFill="background1"/>
        <w:spacing w:after="10"/>
        <w:rPr>
          <w:rFonts w:asciiTheme="majorHAnsi" w:hAnsiTheme="majorHAnsi" w:cstheme="majorHAnsi"/>
          <w:color w:val="000000" w:themeColor="text1"/>
        </w:rPr>
      </w:pPr>
    </w:p>
    <w:p w:rsidRPr="00EF3C62" w:rsidR="00F41A44" w:rsidP="00EF3C62" w:rsidRDefault="00000000" w14:paraId="120D952F" w14:textId="77777777">
      <w:pPr>
        <w:shd w:val="clear" w:color="auto" w:fill="FFFFFF" w:themeFill="background1"/>
        <w:rPr>
          <w:rFonts w:asciiTheme="majorHAnsi" w:hAnsiTheme="majorHAnsi" w:cstheme="majorHAnsi"/>
          <w:color w:val="000000" w:themeColor="text1"/>
        </w:rPr>
      </w:pPr>
      <w:r w:rsidRPr="00EF3C62">
        <w:rPr>
          <w:rFonts w:asciiTheme="majorHAnsi" w:hAnsiTheme="majorHAnsi" w:cstheme="majorHAnsi"/>
          <w:color w:val="000000" w:themeColor="text1"/>
        </w:rPr>
        <w:br w:type="page"/>
      </w:r>
    </w:p>
    <w:p w:rsidRPr="00EF3C62" w:rsidR="00F41A44" w:rsidP="00EF3C62" w:rsidRDefault="00000000" w14:paraId="2E20F581" w14:textId="77777777">
      <w:pPr>
        <w:pStyle w:val="Heading1"/>
        <w:shd w:val="clear" w:color="auto" w:fill="FFFFFF" w:themeFill="background1"/>
        <w:rPr>
          <w:rFonts w:cstheme="majorHAnsi"/>
          <w:color w:val="000000" w:themeColor="text1"/>
        </w:rPr>
      </w:pPr>
      <w:r w:rsidRPr="00EF3C62">
        <w:rPr>
          <w:rFonts w:cstheme="majorHAnsi"/>
          <w:color w:val="000000" w:themeColor="text1"/>
        </w:rPr>
        <w:t>10. Changes from the Original Proposal</w:t>
      </w:r>
    </w:p>
    <w:tbl>
      <w:tblPr>
        <w:tblStyle w:val="TableGrid"/>
        <w:tblW w:w="0" w:type="auto"/>
        <w:jc w:val="center"/>
        <w:tblLook w:val="04A0" w:firstRow="1" w:lastRow="0" w:firstColumn="1" w:lastColumn="0" w:noHBand="0" w:noVBand="1"/>
      </w:tblPr>
      <w:tblGrid>
        <w:gridCol w:w="3376"/>
        <w:gridCol w:w="4094"/>
        <w:gridCol w:w="3090"/>
      </w:tblGrid>
      <w:tr w:rsidRPr="00EF3C62" w:rsidR="00F41A44" w:rsidTr="00EF3C62" w14:paraId="09530AEE" w14:textId="77777777">
        <w:trPr>
          <w:jc w:val="center"/>
        </w:trPr>
        <w:tc>
          <w:tcPr>
            <w:tcW w:w="3384" w:type="dxa"/>
            <w:shd w:val="clear" w:color="auto" w:fill="FFFFFF" w:themeFill="background1"/>
            <w:vAlign w:val="center"/>
          </w:tcPr>
          <w:p w:rsidRPr="00EF3C62" w:rsidR="00F41A44" w:rsidP="00EF3C62" w:rsidRDefault="00000000" w14:paraId="4177300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3"/>
              </w:rPr>
              <w:t>Original plan</w:t>
            </w:r>
          </w:p>
        </w:tc>
        <w:tc>
          <w:tcPr>
            <w:tcW w:w="4104" w:type="dxa"/>
            <w:shd w:val="clear" w:color="auto" w:fill="FFFFFF" w:themeFill="background1"/>
            <w:vAlign w:val="center"/>
          </w:tcPr>
          <w:p w:rsidRPr="00EF3C62" w:rsidR="00F41A44" w:rsidP="00EF3C62" w:rsidRDefault="00000000" w14:paraId="14795D8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3"/>
              </w:rPr>
              <w:t>Verified final implementation</w:t>
            </w:r>
          </w:p>
        </w:tc>
        <w:tc>
          <w:tcPr>
            <w:tcW w:w="3096" w:type="dxa"/>
            <w:shd w:val="clear" w:color="auto" w:fill="FFFFFF" w:themeFill="background1"/>
            <w:vAlign w:val="center"/>
          </w:tcPr>
          <w:p w:rsidRPr="00EF3C62" w:rsidR="00F41A44" w:rsidP="00EF3C62" w:rsidRDefault="00000000" w14:paraId="0F068CC5"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3"/>
              </w:rPr>
              <w:t>Why it changed</w:t>
            </w:r>
          </w:p>
        </w:tc>
      </w:tr>
      <w:tr w:rsidRPr="00EF3C62" w:rsidR="00F41A44" w14:paraId="5AAE56DD" w14:textId="77777777">
        <w:trPr>
          <w:jc w:val="center"/>
        </w:trPr>
        <w:tc>
          <w:tcPr>
            <w:tcW w:w="3384" w:type="dxa"/>
            <w:vAlign w:val="center"/>
          </w:tcPr>
          <w:p w:rsidRPr="00EF3C62" w:rsidR="00F41A44" w:rsidP="00EF3C62" w:rsidRDefault="00000000" w14:paraId="51D70A2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CWEEDS 1998–2020 / 22 years</w:t>
            </w:r>
          </w:p>
        </w:tc>
        <w:tc>
          <w:tcPr>
            <w:tcW w:w="4104" w:type="dxa"/>
            <w:vAlign w:val="center"/>
          </w:tcPr>
          <w:p w:rsidRPr="00EF3C62" w:rsidR="00F41A44" w:rsidP="00EF3C62" w:rsidRDefault="00000000" w14:paraId="41AC5A45"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1998–2017 / 20 years</w:t>
            </w:r>
          </w:p>
        </w:tc>
        <w:tc>
          <w:tcPr>
            <w:tcW w:w="3096" w:type="dxa"/>
            <w:vAlign w:val="center"/>
          </w:tcPr>
          <w:p w:rsidRPr="00EF3C62" w:rsidR="00F41A44" w:rsidP="00EF3C62" w:rsidRDefault="00000000" w14:paraId="0C0FF17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Actual selected station files end in 2017</w:t>
            </w:r>
          </w:p>
        </w:tc>
      </w:tr>
      <w:tr w:rsidRPr="00EF3C62" w:rsidR="00F41A44" w14:paraId="31E7D961" w14:textId="77777777">
        <w:trPr>
          <w:jc w:val="center"/>
        </w:trPr>
        <w:tc>
          <w:tcPr>
            <w:tcW w:w="3384" w:type="dxa"/>
            <w:vAlign w:val="center"/>
          </w:tcPr>
          <w:p w:rsidRPr="00EF3C62" w:rsidR="00F41A44" w:rsidP="00EF3C62" w:rsidRDefault="00000000" w14:paraId="6D473BD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Predict hourly solar PV output</w:t>
            </w:r>
          </w:p>
        </w:tc>
        <w:tc>
          <w:tcPr>
            <w:tcW w:w="4104" w:type="dxa"/>
            <w:vAlign w:val="center"/>
          </w:tcPr>
          <w:p w:rsidRPr="00EF3C62" w:rsidR="00F41A44" w:rsidP="00EF3C62" w:rsidRDefault="00000000" w14:paraId="60CEB177"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Random Forest predicts hourly GHI; PV annual yield is modeled separately from POA × capacity × PR</w:t>
            </w:r>
          </w:p>
        </w:tc>
        <w:tc>
          <w:tcPr>
            <w:tcW w:w="3096" w:type="dxa"/>
            <w:vAlign w:val="center"/>
          </w:tcPr>
          <w:p w:rsidRPr="00EF3C62" w:rsidR="00F41A44" w:rsidP="00EF3C62" w:rsidRDefault="00000000" w14:paraId="747B1BD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Final notebooks separate irradiance prediction from system-yield estimation</w:t>
            </w:r>
          </w:p>
        </w:tc>
      </w:tr>
      <w:tr w:rsidRPr="00EF3C62" w:rsidR="00F41A44" w14:paraId="5A87FA67" w14:textId="77777777">
        <w:trPr>
          <w:jc w:val="center"/>
        </w:trPr>
        <w:tc>
          <w:tcPr>
            <w:tcW w:w="3384" w:type="dxa"/>
            <w:vAlign w:val="center"/>
          </w:tcPr>
          <w:p w:rsidRPr="00EF3C62" w:rsidR="00F41A44" w:rsidP="00EF3C62" w:rsidRDefault="00000000" w14:paraId="268B22CD"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Features included sunshine minutes, sky condition, clear-sky index, rolling GHI and solar zenith</w:t>
            </w:r>
          </w:p>
        </w:tc>
        <w:tc>
          <w:tcPr>
            <w:tcW w:w="4104" w:type="dxa"/>
            <w:vAlign w:val="center"/>
          </w:tcPr>
          <w:p w:rsidRPr="00EF3C62" w:rsidR="00F41A44" w:rsidP="00EF3C62" w:rsidRDefault="00000000" w14:paraId="42C2CDA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Final ML uses geography, temperature, dew point, wind, pressure, cyclical time and city dummies</w:t>
            </w:r>
          </w:p>
        </w:tc>
        <w:tc>
          <w:tcPr>
            <w:tcW w:w="3096" w:type="dxa"/>
            <w:vAlign w:val="center"/>
          </w:tcPr>
          <w:p w:rsidRPr="00EF3C62" w:rsidR="00F41A44" w:rsidP="00EF3C62" w:rsidRDefault="00000000" w14:paraId="4658DFA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Final cleaned/defensible feature set and leakage control</w:t>
            </w:r>
          </w:p>
        </w:tc>
      </w:tr>
      <w:tr w:rsidRPr="00EF3C62" w:rsidR="00F41A44" w14:paraId="72461CE2" w14:textId="77777777">
        <w:trPr>
          <w:jc w:val="center"/>
        </w:trPr>
        <w:tc>
          <w:tcPr>
            <w:tcW w:w="3384" w:type="dxa"/>
            <w:vAlign w:val="center"/>
          </w:tcPr>
          <w:p w:rsidRPr="00EF3C62" w:rsidR="00F41A44" w:rsidP="00EF3C62" w:rsidRDefault="00000000" w14:paraId="2D9E363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Hyperparameter tuning via cross-validation</w:t>
            </w:r>
          </w:p>
        </w:tc>
        <w:tc>
          <w:tcPr>
            <w:tcW w:w="4104" w:type="dxa"/>
            <w:vAlign w:val="center"/>
          </w:tcPr>
          <w:p w:rsidRPr="00EF3C62" w:rsidR="00F41A44" w:rsidP="00EF3C62" w:rsidRDefault="00000000" w14:paraId="2993561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Three RF configurations compared on fixed 2012–2014 validation set</w:t>
            </w:r>
          </w:p>
        </w:tc>
        <w:tc>
          <w:tcPr>
            <w:tcW w:w="3096" w:type="dxa"/>
            <w:vAlign w:val="center"/>
          </w:tcPr>
          <w:p w:rsidRPr="00EF3C62" w:rsidR="00F41A44" w:rsidP="00EF3C62" w:rsidRDefault="00000000" w14:paraId="145A965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Executed notebook uses chronological validation, not k-fold CV</w:t>
            </w:r>
          </w:p>
        </w:tc>
      </w:tr>
      <w:tr w:rsidRPr="00EF3C62" w:rsidR="00F41A44" w14:paraId="11A35E08" w14:textId="77777777">
        <w:trPr>
          <w:jc w:val="center"/>
        </w:trPr>
        <w:tc>
          <w:tcPr>
            <w:tcW w:w="3384" w:type="dxa"/>
            <w:vAlign w:val="center"/>
          </w:tcPr>
          <w:p w:rsidRPr="00EF3C62" w:rsidR="00F41A44" w:rsidP="00EF3C62" w:rsidRDefault="00000000" w14:paraId="06CEFA6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Direct 2019 SAIT overlap validation + real PR</w:t>
            </w:r>
          </w:p>
        </w:tc>
        <w:tc>
          <w:tcPr>
            <w:tcW w:w="4104" w:type="dxa"/>
            <w:vAlign w:val="center"/>
          </w:tcPr>
          <w:p w:rsidRPr="00EF3C62" w:rsidR="00F41A44" w:rsidP="00EF3C62" w:rsidRDefault="00000000" w14:paraId="4D69BF8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No overlap; month-hour normalized profile check instead</w:t>
            </w:r>
          </w:p>
        </w:tc>
        <w:tc>
          <w:tcPr>
            <w:tcW w:w="3096" w:type="dxa"/>
            <w:vAlign w:val="center"/>
          </w:tcPr>
          <w:p w:rsidRPr="00EF3C62" w:rsidR="00F41A44" w:rsidP="00EF3C62" w:rsidRDefault="00000000" w14:paraId="6CE4692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Supplied Calgary CWEEDS ends 2017</w:t>
            </w:r>
          </w:p>
        </w:tc>
      </w:tr>
      <w:tr w:rsidRPr="00EF3C62" w:rsidR="00F41A44" w14:paraId="477FF477" w14:textId="77777777">
        <w:trPr>
          <w:jc w:val="center"/>
        </w:trPr>
        <w:tc>
          <w:tcPr>
            <w:tcW w:w="3384" w:type="dxa"/>
            <w:vAlign w:val="center"/>
          </w:tcPr>
          <w:p w:rsidRPr="00EF3C62" w:rsidR="00F41A44" w:rsidP="00EF3C62" w:rsidRDefault="00000000" w14:paraId="435B106E"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Separate −0.40%/°C temperature derating</w:t>
            </w:r>
          </w:p>
        </w:tc>
        <w:tc>
          <w:tcPr>
            <w:tcW w:w="4104" w:type="dxa"/>
            <w:vAlign w:val="center"/>
          </w:tcPr>
          <w:p w:rsidRPr="00EF3C62" w:rsidR="00F41A44" w:rsidP="00EF3C62" w:rsidRDefault="00000000" w14:paraId="1792164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Not separately modeled; final sizing uses PR = 0.80</w:t>
            </w:r>
          </w:p>
        </w:tc>
        <w:tc>
          <w:tcPr>
            <w:tcW w:w="3096" w:type="dxa"/>
            <w:vAlign w:val="center"/>
          </w:tcPr>
          <w:p w:rsidRPr="00EF3C62" w:rsidR="00F41A44" w:rsidP="00EF3C62" w:rsidRDefault="00000000" w14:paraId="5A6DF5E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Executed sizing formula is POA × capacity × PR</w:t>
            </w:r>
          </w:p>
        </w:tc>
      </w:tr>
      <w:tr w:rsidRPr="00EF3C62" w:rsidR="00F41A44" w14:paraId="3188E94B" w14:textId="77777777">
        <w:trPr>
          <w:jc w:val="center"/>
        </w:trPr>
        <w:tc>
          <w:tcPr>
            <w:tcW w:w="3384" w:type="dxa"/>
            <w:vAlign w:val="center"/>
          </w:tcPr>
          <w:p w:rsidRPr="00EF3C62" w:rsidR="00F41A44" w:rsidP="00EF3C62" w:rsidRDefault="00000000" w14:paraId="12D246A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Grid-emission factor / CO₂ avoidance assumption</w:t>
            </w:r>
          </w:p>
        </w:tc>
        <w:tc>
          <w:tcPr>
            <w:tcW w:w="4104" w:type="dxa"/>
            <w:vAlign w:val="center"/>
          </w:tcPr>
          <w:p w:rsidRPr="00EF3C62" w:rsidR="00F41A44" w:rsidP="00EF3C62" w:rsidRDefault="00000000" w14:paraId="27EC80AE"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No CO₂-avoidance output in final notebooks or PBIX</w:t>
            </w:r>
          </w:p>
        </w:tc>
        <w:tc>
          <w:tcPr>
            <w:tcW w:w="3096" w:type="dxa"/>
            <w:vAlign w:val="center"/>
          </w:tcPr>
          <w:p w:rsidRPr="00EF3C62" w:rsidR="00F41A44" w:rsidP="00EF3C62" w:rsidRDefault="00000000" w14:paraId="3711662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Not implemented in final analytical solution</w:t>
            </w:r>
          </w:p>
        </w:tc>
      </w:tr>
      <w:tr w:rsidRPr="00EF3C62" w:rsidR="00F41A44" w14:paraId="0BA96AA7" w14:textId="77777777">
        <w:trPr>
          <w:jc w:val="center"/>
        </w:trPr>
        <w:tc>
          <w:tcPr>
            <w:tcW w:w="3384" w:type="dxa"/>
            <w:vAlign w:val="center"/>
          </w:tcPr>
          <w:p w:rsidRPr="00EF3C62" w:rsidR="00F41A44" w:rsidP="00EF3C62" w:rsidRDefault="00000000" w14:paraId="6C6AB723"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Restrict SAIT validation to selected years due outages</w:t>
            </w:r>
          </w:p>
        </w:tc>
        <w:tc>
          <w:tcPr>
            <w:tcW w:w="4104" w:type="dxa"/>
            <w:vAlign w:val="center"/>
          </w:tcPr>
          <w:p w:rsidRPr="00EF3C62" w:rsidR="00F41A44" w:rsidP="00EF3C62" w:rsidRDefault="00000000" w14:paraId="5500B233"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Use all complete hours across 2019–2023, including valid parts of 2021/2022</w:t>
            </w:r>
          </w:p>
        </w:tc>
        <w:tc>
          <w:tcPr>
            <w:tcW w:w="3096" w:type="dxa"/>
            <w:vAlign w:val="center"/>
          </w:tcPr>
          <w:p w:rsidRPr="00EF3C62" w:rsidR="00F41A44" w:rsidP="00EF3C62" w:rsidRDefault="00000000" w14:paraId="16C12B5E"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Quality filter at the hourly level is more precise than blanket year exclusion</w:t>
            </w:r>
          </w:p>
        </w:tc>
      </w:tr>
    </w:tbl>
    <w:p w:rsidRPr="00EF3C62" w:rsidR="00F41A44" w:rsidP="00EF3C62" w:rsidRDefault="00F41A44" w14:paraId="7D6D304D" w14:textId="77777777">
      <w:pPr>
        <w:shd w:val="clear" w:color="auto" w:fill="FFFFFF" w:themeFill="background1"/>
        <w:spacing w:after="10"/>
        <w:rPr>
          <w:rFonts w:asciiTheme="majorHAnsi" w:hAnsiTheme="majorHAnsi" w:cstheme="majorHAnsi"/>
          <w:color w:val="000000" w:themeColor="text1"/>
        </w:rPr>
      </w:pPr>
    </w:p>
    <w:p w:rsidRPr="00EF3C62" w:rsidR="00F41A44" w:rsidP="00EF3C62" w:rsidRDefault="00000000" w14:paraId="60E2FD8C" w14:textId="77777777">
      <w:pPr>
        <w:pStyle w:val="Heading1"/>
        <w:shd w:val="clear" w:color="auto" w:fill="FFFFFF" w:themeFill="background1"/>
        <w:rPr>
          <w:rFonts w:cstheme="majorHAnsi"/>
          <w:color w:val="000000" w:themeColor="text1"/>
        </w:rPr>
      </w:pPr>
      <w:r w:rsidRPr="00EF3C62">
        <w:rPr>
          <w:rFonts w:cstheme="majorHAnsi"/>
          <w:color w:val="000000" w:themeColor="text1"/>
        </w:rPr>
        <w:t>11. Risk / Reward and Critical Thinking</w:t>
      </w:r>
    </w:p>
    <w:tbl>
      <w:tblPr>
        <w:tblStyle w:val="TableGrid"/>
        <w:tblW w:w="0" w:type="auto"/>
        <w:jc w:val="center"/>
        <w:tblLook w:val="04A0" w:firstRow="1" w:lastRow="0" w:firstColumn="1" w:lastColumn="0" w:noHBand="0" w:noVBand="1"/>
      </w:tblPr>
      <w:tblGrid>
        <w:gridCol w:w="2376"/>
        <w:gridCol w:w="4320"/>
        <w:gridCol w:w="3816"/>
      </w:tblGrid>
      <w:tr w:rsidRPr="00EF3C62" w:rsidR="00F41A44" w:rsidTr="00EF3C62" w14:paraId="4AB643C8" w14:textId="77777777">
        <w:trPr>
          <w:jc w:val="center"/>
        </w:trPr>
        <w:tc>
          <w:tcPr>
            <w:tcW w:w="2376" w:type="dxa"/>
            <w:shd w:val="clear" w:color="auto" w:fill="FFFFFF" w:themeFill="background1"/>
            <w:vAlign w:val="center"/>
          </w:tcPr>
          <w:p w:rsidRPr="00EF3C62" w:rsidR="00F41A44" w:rsidP="00EF3C62" w:rsidRDefault="00000000" w14:paraId="7F25BC3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4"/>
              </w:rPr>
              <w:t>Risk</w:t>
            </w:r>
          </w:p>
        </w:tc>
        <w:tc>
          <w:tcPr>
            <w:tcW w:w="4320" w:type="dxa"/>
            <w:shd w:val="clear" w:color="auto" w:fill="FFFFFF" w:themeFill="background1"/>
            <w:vAlign w:val="center"/>
          </w:tcPr>
          <w:p w:rsidRPr="00EF3C62" w:rsidR="00F41A44" w:rsidP="00EF3C62" w:rsidRDefault="00000000" w14:paraId="65B1D049"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4"/>
              </w:rPr>
              <w:t>Final control</w:t>
            </w:r>
          </w:p>
        </w:tc>
        <w:tc>
          <w:tcPr>
            <w:tcW w:w="3816" w:type="dxa"/>
            <w:shd w:val="clear" w:color="auto" w:fill="FFFFFF" w:themeFill="background1"/>
            <w:vAlign w:val="center"/>
          </w:tcPr>
          <w:p w:rsidRPr="00EF3C62" w:rsidR="00F41A44" w:rsidP="00EF3C62" w:rsidRDefault="00000000" w14:paraId="71905FC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4"/>
              </w:rPr>
              <w:t>Trade-off / reward</w:t>
            </w:r>
          </w:p>
        </w:tc>
      </w:tr>
      <w:tr w:rsidRPr="00EF3C62" w:rsidR="00F41A44" w14:paraId="2C3E9DD9" w14:textId="77777777">
        <w:trPr>
          <w:jc w:val="center"/>
        </w:trPr>
        <w:tc>
          <w:tcPr>
            <w:tcW w:w="2376" w:type="dxa"/>
            <w:vAlign w:val="center"/>
          </w:tcPr>
          <w:p w:rsidRPr="00EF3C62" w:rsidR="00F41A44" w:rsidP="00EF3C62" w:rsidRDefault="00000000" w14:paraId="4D533363"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Coded/missing weather fields</w:t>
            </w:r>
          </w:p>
        </w:tc>
        <w:tc>
          <w:tcPr>
            <w:tcW w:w="4320" w:type="dxa"/>
            <w:vAlign w:val="center"/>
          </w:tcPr>
          <w:p w:rsidRPr="00EF3C62" w:rsidR="00F41A44" w:rsidP="00EF3C62" w:rsidRDefault="00000000" w14:paraId="0BE72DBE"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Flag/code audit; incomplete fields excluded</w:t>
            </w:r>
          </w:p>
        </w:tc>
        <w:tc>
          <w:tcPr>
            <w:tcW w:w="3816" w:type="dxa"/>
            <w:vAlign w:val="center"/>
          </w:tcPr>
          <w:p w:rsidRPr="00EF3C62" w:rsidR="00F41A44" w:rsidP="00EF3C62" w:rsidRDefault="00000000" w14:paraId="3ED27E2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Fewer features, stronger data integrity</w:t>
            </w:r>
          </w:p>
        </w:tc>
      </w:tr>
      <w:tr w:rsidRPr="00EF3C62" w:rsidR="00F41A44" w14:paraId="262BAF6B" w14:textId="77777777">
        <w:trPr>
          <w:jc w:val="center"/>
        </w:trPr>
        <w:tc>
          <w:tcPr>
            <w:tcW w:w="2376" w:type="dxa"/>
            <w:vAlign w:val="center"/>
          </w:tcPr>
          <w:p w:rsidRPr="00EF3C62" w:rsidR="00F41A44" w:rsidP="00EF3C62" w:rsidRDefault="00000000" w14:paraId="793A551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Temporal leakage</w:t>
            </w:r>
          </w:p>
        </w:tc>
        <w:tc>
          <w:tcPr>
            <w:tcW w:w="4320" w:type="dxa"/>
            <w:vAlign w:val="center"/>
          </w:tcPr>
          <w:p w:rsidRPr="00EF3C62" w:rsidR="00F41A44" w:rsidP="00EF3C62" w:rsidRDefault="00000000" w14:paraId="4DDF233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Chronological train/validation/test split</w:t>
            </w:r>
          </w:p>
        </w:tc>
        <w:tc>
          <w:tcPr>
            <w:tcW w:w="3816" w:type="dxa"/>
            <w:vAlign w:val="center"/>
          </w:tcPr>
          <w:p w:rsidRPr="00EF3C62" w:rsidR="00F41A44" w:rsidP="00EF3C62" w:rsidRDefault="00000000" w14:paraId="04575A3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More realistic out-of-time evaluation</w:t>
            </w:r>
          </w:p>
        </w:tc>
      </w:tr>
      <w:tr w:rsidRPr="00EF3C62" w:rsidR="00F41A44" w14:paraId="0D55C367" w14:textId="77777777">
        <w:trPr>
          <w:jc w:val="center"/>
        </w:trPr>
        <w:tc>
          <w:tcPr>
            <w:tcW w:w="2376" w:type="dxa"/>
            <w:vAlign w:val="center"/>
          </w:tcPr>
          <w:p w:rsidRPr="00EF3C62" w:rsidR="00F41A44" w:rsidP="00EF3C62" w:rsidRDefault="00000000" w14:paraId="74F55663"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Target leakage</w:t>
            </w:r>
          </w:p>
        </w:tc>
        <w:tc>
          <w:tcPr>
            <w:tcW w:w="4320" w:type="dxa"/>
            <w:vAlign w:val="center"/>
          </w:tcPr>
          <w:p w:rsidRPr="00EF3C62" w:rsidR="00F41A44" w:rsidP="00EF3C62" w:rsidRDefault="00000000" w14:paraId="03000ED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DNI/DHI excluded from final ML predictors</w:t>
            </w:r>
          </w:p>
        </w:tc>
        <w:tc>
          <w:tcPr>
            <w:tcW w:w="3816" w:type="dxa"/>
            <w:vAlign w:val="center"/>
          </w:tcPr>
          <w:p w:rsidRPr="00EF3C62" w:rsidR="00F41A44" w:rsidP="00EF3C62" w:rsidRDefault="00000000" w14:paraId="3446707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Harder but more defensible GHI task</w:t>
            </w:r>
          </w:p>
        </w:tc>
      </w:tr>
      <w:tr w:rsidRPr="00EF3C62" w:rsidR="00F41A44" w14:paraId="1751D3E1" w14:textId="77777777">
        <w:trPr>
          <w:jc w:val="center"/>
        </w:trPr>
        <w:tc>
          <w:tcPr>
            <w:tcW w:w="2376" w:type="dxa"/>
            <w:vAlign w:val="center"/>
          </w:tcPr>
          <w:p w:rsidRPr="00EF3C62" w:rsidR="00F41A44" w:rsidP="00EF3C62" w:rsidRDefault="00000000" w14:paraId="2E36110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RF overfitting</w:t>
            </w:r>
          </w:p>
        </w:tc>
        <w:tc>
          <w:tcPr>
            <w:tcW w:w="4320" w:type="dxa"/>
            <w:vAlign w:val="center"/>
          </w:tcPr>
          <w:p w:rsidRPr="00EF3C62" w:rsidR="00F41A44" w:rsidP="00EF3C62" w:rsidRDefault="00000000" w14:paraId="6B38CFE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Validation-based selection + untouched test + city-level metrics</w:t>
            </w:r>
          </w:p>
        </w:tc>
        <w:tc>
          <w:tcPr>
            <w:tcW w:w="3816" w:type="dxa"/>
            <w:vAlign w:val="center"/>
          </w:tcPr>
          <w:p w:rsidRPr="00EF3C62" w:rsidR="00F41A44" w:rsidP="00EF3C62" w:rsidRDefault="00000000" w14:paraId="7D8CA2E3"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Evidence of generalization</w:t>
            </w:r>
          </w:p>
        </w:tc>
      </w:tr>
      <w:tr w:rsidRPr="00EF3C62" w:rsidR="00F41A44" w14:paraId="16751060" w14:textId="77777777">
        <w:trPr>
          <w:jc w:val="center"/>
        </w:trPr>
        <w:tc>
          <w:tcPr>
            <w:tcW w:w="2376" w:type="dxa"/>
            <w:vAlign w:val="center"/>
          </w:tcPr>
          <w:p w:rsidRPr="00EF3C62" w:rsidR="00F41A44" w:rsidP="00EF3C62" w:rsidRDefault="00000000" w14:paraId="393A2A7E"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SAIT outages</w:t>
            </w:r>
          </w:p>
        </w:tc>
        <w:tc>
          <w:tcPr>
            <w:tcW w:w="4320" w:type="dxa"/>
            <w:vAlign w:val="center"/>
          </w:tcPr>
          <w:p w:rsidRPr="00EF3C62" w:rsidR="00F41A44" w:rsidP="00EF3C62" w:rsidRDefault="00000000" w14:paraId="077CEFC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Complete-hour filter</w:t>
            </w:r>
          </w:p>
        </w:tc>
        <w:tc>
          <w:tcPr>
            <w:tcW w:w="3816" w:type="dxa"/>
            <w:vAlign w:val="center"/>
          </w:tcPr>
          <w:p w:rsidRPr="00EF3C62" w:rsidR="00F41A44" w:rsidP="00EF3C62" w:rsidRDefault="00000000" w14:paraId="5F0679A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Less volume, higher-quality campus signal</w:t>
            </w:r>
          </w:p>
        </w:tc>
      </w:tr>
      <w:tr w:rsidRPr="00EF3C62" w:rsidR="00F41A44" w14:paraId="61A98014" w14:textId="77777777">
        <w:trPr>
          <w:jc w:val="center"/>
        </w:trPr>
        <w:tc>
          <w:tcPr>
            <w:tcW w:w="2376" w:type="dxa"/>
            <w:vAlign w:val="center"/>
          </w:tcPr>
          <w:p w:rsidRPr="00EF3C62" w:rsidR="00F41A44" w:rsidP="00EF3C62" w:rsidRDefault="00000000" w14:paraId="2401E228"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No SAIT overlap</w:t>
            </w:r>
          </w:p>
        </w:tc>
        <w:tc>
          <w:tcPr>
            <w:tcW w:w="4320" w:type="dxa"/>
            <w:vAlign w:val="center"/>
          </w:tcPr>
          <w:p w:rsidRPr="00EF3C62" w:rsidR="00F41A44" w:rsidP="00EF3C62" w:rsidRDefault="00000000" w14:paraId="774DE39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No fabricated direct metrics</w:t>
            </w:r>
          </w:p>
        </w:tc>
        <w:tc>
          <w:tcPr>
            <w:tcW w:w="3816" w:type="dxa"/>
            <w:vAlign w:val="center"/>
          </w:tcPr>
          <w:p w:rsidRPr="00EF3C62" w:rsidR="00F41A44" w:rsidP="00EF3C62" w:rsidRDefault="00000000" w14:paraId="0221B1A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Lower claim strength, higher methodological validity</w:t>
            </w:r>
          </w:p>
        </w:tc>
      </w:tr>
      <w:tr w:rsidRPr="00EF3C62" w:rsidR="00F41A44" w14:paraId="54D1D8E6" w14:textId="77777777">
        <w:trPr>
          <w:jc w:val="center"/>
        </w:trPr>
        <w:tc>
          <w:tcPr>
            <w:tcW w:w="2376" w:type="dxa"/>
            <w:vAlign w:val="center"/>
          </w:tcPr>
          <w:p w:rsidRPr="00EF3C62" w:rsidR="00F41A44" w:rsidP="00EF3C62" w:rsidRDefault="00000000" w14:paraId="3EA3576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Financial uncertainty</w:t>
            </w:r>
          </w:p>
        </w:tc>
        <w:tc>
          <w:tcPr>
            <w:tcW w:w="4320" w:type="dxa"/>
            <w:vAlign w:val="center"/>
          </w:tcPr>
          <w:p w:rsidRPr="00EF3C62" w:rsidR="00F41A44" w:rsidP="00EF3C62" w:rsidRDefault="00000000" w14:paraId="1B5C2C7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Best/base/worst payback scenarios</w:t>
            </w:r>
          </w:p>
        </w:tc>
        <w:tc>
          <w:tcPr>
            <w:tcW w:w="3816" w:type="dxa"/>
            <w:vAlign w:val="center"/>
          </w:tcPr>
          <w:p w:rsidRPr="00EF3C62" w:rsidR="00F41A44" w:rsidP="00EF3C62" w:rsidRDefault="00000000" w14:paraId="3A2266E3"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Avoids false precision</w:t>
            </w:r>
          </w:p>
        </w:tc>
      </w:tr>
      <w:tr w:rsidRPr="00EF3C62" w:rsidR="00F41A44" w14:paraId="21CFB7CF" w14:textId="77777777">
        <w:trPr>
          <w:jc w:val="center"/>
        </w:trPr>
        <w:tc>
          <w:tcPr>
            <w:tcW w:w="2376" w:type="dxa"/>
            <w:vAlign w:val="center"/>
          </w:tcPr>
          <w:p w:rsidRPr="00EF3C62" w:rsidR="00F41A44" w:rsidP="00EF3C62" w:rsidRDefault="00000000" w14:paraId="117ABF8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Power BI scale</w:t>
            </w:r>
          </w:p>
        </w:tc>
        <w:tc>
          <w:tcPr>
            <w:tcW w:w="4320" w:type="dxa"/>
            <w:vAlign w:val="center"/>
          </w:tcPr>
          <w:p w:rsidRPr="00EF3C62" w:rsidR="00F41A44" w:rsidP="00EF3C62" w:rsidRDefault="00000000" w14:paraId="2D118A7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23,040-row pre-aggregated main table</w:t>
            </w:r>
          </w:p>
        </w:tc>
        <w:tc>
          <w:tcPr>
            <w:tcW w:w="3816" w:type="dxa"/>
            <w:vAlign w:val="center"/>
          </w:tcPr>
          <w:p w:rsidRPr="00EF3C62" w:rsidR="00F41A44" w:rsidP="00EF3C62" w:rsidRDefault="00000000" w14:paraId="14F8A49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4"/>
              </w:rPr>
              <w:t>Faster stakeholder report</w:t>
            </w:r>
          </w:p>
        </w:tc>
      </w:tr>
    </w:tbl>
    <w:p w:rsidRPr="00EF3C62" w:rsidR="00F41A44" w:rsidP="00EF3C62" w:rsidRDefault="00F41A44" w14:paraId="38CB5073" w14:textId="77777777">
      <w:pPr>
        <w:shd w:val="clear" w:color="auto" w:fill="FFFFFF" w:themeFill="background1"/>
        <w:spacing w:after="10"/>
        <w:rPr>
          <w:rFonts w:asciiTheme="majorHAnsi" w:hAnsiTheme="majorHAnsi" w:cstheme="majorHAnsi"/>
          <w:color w:val="000000" w:themeColor="text1"/>
        </w:rPr>
      </w:pPr>
    </w:p>
    <w:p w:rsidRPr="00EF3C62" w:rsidR="00F41A44" w:rsidP="00EF3C62" w:rsidRDefault="00000000" w14:paraId="6ADA13DB" w14:textId="77777777">
      <w:pPr>
        <w:shd w:val="clear" w:color="auto" w:fill="FFFFFF" w:themeFill="background1"/>
        <w:rPr>
          <w:rFonts w:asciiTheme="majorHAnsi" w:hAnsiTheme="majorHAnsi" w:cstheme="majorHAnsi"/>
          <w:color w:val="000000" w:themeColor="text1"/>
        </w:rPr>
      </w:pPr>
      <w:r w:rsidRPr="00EF3C62">
        <w:rPr>
          <w:rFonts w:asciiTheme="majorHAnsi" w:hAnsiTheme="majorHAnsi" w:cstheme="majorHAnsi"/>
          <w:color w:val="000000" w:themeColor="text1"/>
        </w:rPr>
        <w:br w:type="page"/>
      </w:r>
    </w:p>
    <w:p w:rsidRPr="00EF3C62" w:rsidR="00F41A44" w:rsidP="00EF3C62" w:rsidRDefault="00000000" w14:paraId="4B38AEB8" w14:textId="77777777">
      <w:pPr>
        <w:pStyle w:val="Heading1"/>
        <w:shd w:val="clear" w:color="auto" w:fill="FFFFFF" w:themeFill="background1"/>
        <w:rPr>
          <w:rFonts w:cstheme="majorHAnsi"/>
          <w:color w:val="000000" w:themeColor="text1"/>
        </w:rPr>
      </w:pPr>
      <w:r w:rsidRPr="00EF3C62">
        <w:rPr>
          <w:rFonts w:cstheme="majorHAnsi"/>
          <w:color w:val="000000" w:themeColor="text1"/>
        </w:rPr>
        <w:t>11.1 Limitations and Reproducibility</w:t>
      </w:r>
    </w:p>
    <w:p w:rsidRPr="00EF3C62" w:rsidR="00F41A44" w:rsidP="718A6D60" w:rsidRDefault="00000000" w14:paraId="5893B3EA" w14:textId="77777777">
      <w:pPr>
        <w:pStyle w:val="ListBullet"/>
        <w:shd w:val="clear" w:color="auto" w:fill="FFFFFF" w:themeFill="background1"/>
        <w:spacing w:after="20"/>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The four supplied CWEEDS files end in 2017, so post-2017 weather variability is outside this analysis.</w:t>
      </w:r>
    </w:p>
    <w:p w:rsidRPr="00EF3C62" w:rsidR="00F41A44" w:rsidP="718A6D60" w:rsidRDefault="00000000" w14:paraId="356A0781" w14:textId="77777777">
      <w:pPr>
        <w:pStyle w:val="ListBullet"/>
        <w:shd w:val="clear" w:color="auto" w:fill="FFFFFF" w:themeFill="background1"/>
        <w:spacing w:after="20"/>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CWEEDS stations represent airport/regional conditions and may not reproduce every rooftop microclimate [P2].</w:t>
      </w:r>
    </w:p>
    <w:p w:rsidRPr="00EF3C62" w:rsidR="00F41A44" w:rsidP="718A6D60" w:rsidRDefault="00000000" w14:paraId="3FAE9E21" w14:textId="77777777">
      <w:pPr>
        <w:pStyle w:val="ListBullet"/>
        <w:shd w:val="clear" w:color="auto" w:fill="FFFFFF" w:themeFill="background1"/>
        <w:spacing w:after="20"/>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SAIT coverage is uneven. The campus result is a normalized profile comparison, not time-aligned validation.</w:t>
      </w:r>
    </w:p>
    <w:p w:rsidRPr="00EF3C62" w:rsidR="00F41A44" w:rsidP="718A6D60" w:rsidRDefault="00000000" w14:paraId="28F52FA8" w14:textId="77777777">
      <w:pPr>
        <w:pStyle w:val="ListBullet"/>
        <w:shd w:val="clear" w:color="auto" w:fill="FFFFFF" w:themeFill="background1"/>
        <w:spacing w:after="20"/>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The PV/yield model is simplified: it uses optimized POA and PR = 0.80 and does not separately model the proposed temperature coefficient, degradation, financing, incentives, maintenance, inflation, tariff structure, LCOE or NPV.</w:t>
      </w:r>
    </w:p>
    <w:p w:rsidRPr="00EF3C62" w:rsidR="00F41A44" w:rsidP="718A6D60" w:rsidRDefault="00000000" w14:paraId="61320770" w14:textId="77777777">
      <w:pPr>
        <w:pStyle w:val="ListBullet"/>
        <w:shd w:val="clear" w:color="auto" w:fill="FFFFFF" w:themeFill="background1"/>
        <w:spacing w:after="20"/>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Random Forest feature importance describes the fitted model and should not be interpreted as causal effect.</w:t>
      </w:r>
    </w:p>
    <w:p w:rsidRPr="00EF3C62" w:rsidR="00F41A44" w:rsidP="718A6D60" w:rsidRDefault="00000000" w14:paraId="5754317F" w14:textId="77777777">
      <w:pPr>
        <w:pStyle w:val="ListBullet"/>
        <w:shd w:val="clear" w:color="auto" w:fill="FFFFFF" w:themeFill="background1"/>
        <w:spacing w:after="20"/>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color w:val="000000" w:themeColor="text1" w:themeTint="FF" w:themeShade="FF"/>
        </w:rPr>
        <w:t>The low/high financial scenarios are sensitivity assumptions, not market forecasts.</w:t>
      </w:r>
    </w:p>
    <w:tbl>
      <w:tblPr>
        <w:tblStyle w:val="TableGrid"/>
        <w:tblW w:w="0" w:type="auto"/>
        <w:jc w:val="center"/>
        <w:tblLook w:val="04A0" w:firstRow="1" w:lastRow="0" w:firstColumn="1" w:lastColumn="0" w:noHBand="0" w:noVBand="1"/>
      </w:tblPr>
      <w:tblGrid>
        <w:gridCol w:w="3312"/>
        <w:gridCol w:w="7200"/>
      </w:tblGrid>
      <w:tr w:rsidRPr="00EF3C62" w:rsidR="00F41A44" w:rsidTr="00EF3C62" w14:paraId="577531FB" w14:textId="77777777">
        <w:trPr>
          <w:jc w:val="center"/>
        </w:trPr>
        <w:tc>
          <w:tcPr>
            <w:tcW w:w="3312" w:type="dxa"/>
            <w:shd w:val="clear" w:color="auto" w:fill="FFFFFF" w:themeFill="background1"/>
            <w:vAlign w:val="center"/>
          </w:tcPr>
          <w:p w:rsidRPr="00EF3C62" w:rsidR="00F41A44" w:rsidP="00EF3C62" w:rsidRDefault="00000000" w14:paraId="53FBBED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3"/>
              </w:rPr>
              <w:t>Notebook / artifact</w:t>
            </w:r>
          </w:p>
        </w:tc>
        <w:tc>
          <w:tcPr>
            <w:tcW w:w="7200" w:type="dxa"/>
            <w:shd w:val="clear" w:color="auto" w:fill="FFFFFF" w:themeFill="background1"/>
            <w:vAlign w:val="center"/>
          </w:tcPr>
          <w:p w:rsidRPr="00EF3C62" w:rsidR="00F41A44" w:rsidP="00EF3C62" w:rsidRDefault="00000000" w14:paraId="7BD5E31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b/>
                <w:color w:val="000000" w:themeColor="text1"/>
                <w:sz w:val="13"/>
              </w:rPr>
              <w:t>Verified role</w:t>
            </w:r>
          </w:p>
        </w:tc>
      </w:tr>
      <w:tr w:rsidRPr="00EF3C62" w:rsidR="00F41A44" w14:paraId="3CBE5C82" w14:textId="77777777">
        <w:trPr>
          <w:jc w:val="center"/>
        </w:trPr>
        <w:tc>
          <w:tcPr>
            <w:tcW w:w="3312" w:type="dxa"/>
            <w:vAlign w:val="center"/>
          </w:tcPr>
          <w:p w:rsidRPr="00EF3C62" w:rsidR="00F41A44" w:rsidP="00EF3C62" w:rsidRDefault="00000000" w14:paraId="460B618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01_data_cleaning.ipynb</w:t>
            </w:r>
          </w:p>
        </w:tc>
        <w:tc>
          <w:tcPr>
            <w:tcW w:w="7200" w:type="dxa"/>
            <w:vAlign w:val="center"/>
          </w:tcPr>
          <w:p w:rsidRPr="00EF3C62" w:rsidR="00F41A44" w:rsidP="00EF3C62" w:rsidRDefault="00000000" w14:paraId="3DA9F8E6"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CWEEDS + SAIT parsing, cleaning, unit conversion, quality audits</w:t>
            </w:r>
          </w:p>
        </w:tc>
      </w:tr>
      <w:tr w:rsidRPr="00EF3C62" w:rsidR="00F41A44" w14:paraId="2B354FC6" w14:textId="77777777">
        <w:trPr>
          <w:jc w:val="center"/>
        </w:trPr>
        <w:tc>
          <w:tcPr>
            <w:tcW w:w="3312" w:type="dxa"/>
            <w:vAlign w:val="center"/>
          </w:tcPr>
          <w:p w:rsidRPr="00EF3C62" w:rsidR="00F41A44" w:rsidP="00EF3C62" w:rsidRDefault="00000000" w14:paraId="6DEFAF9B"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02_eda.ipynb</w:t>
            </w:r>
          </w:p>
        </w:tc>
        <w:tc>
          <w:tcPr>
            <w:tcW w:w="7200" w:type="dxa"/>
            <w:vAlign w:val="center"/>
          </w:tcPr>
          <w:p w:rsidRPr="00EF3C62" w:rsidR="00F41A44" w:rsidP="00EF3C62" w:rsidRDefault="00000000" w14:paraId="1F30B8F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City/month/season/hour EDA, correlations, annual GHI, trend tests</w:t>
            </w:r>
          </w:p>
        </w:tc>
      </w:tr>
      <w:tr w:rsidRPr="00EF3C62" w:rsidR="00F41A44" w14:paraId="5EE198BE" w14:textId="77777777">
        <w:trPr>
          <w:jc w:val="center"/>
        </w:trPr>
        <w:tc>
          <w:tcPr>
            <w:tcW w:w="3312" w:type="dxa"/>
            <w:vAlign w:val="center"/>
          </w:tcPr>
          <w:p w:rsidRPr="00EF3C62" w:rsidR="00F41A44" w:rsidP="00EF3C62" w:rsidRDefault="00000000" w14:paraId="3742298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03_feature_engineering.ipynb</w:t>
            </w:r>
          </w:p>
        </w:tc>
        <w:tc>
          <w:tcPr>
            <w:tcW w:w="7200" w:type="dxa"/>
            <w:vAlign w:val="center"/>
          </w:tcPr>
          <w:p w:rsidRPr="00EF3C62" w:rsidR="00F41A44" w:rsidP="00EF3C62" w:rsidRDefault="00000000" w14:paraId="0041297F"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Model table, cyclical features, one-hot city encoding, chronological masks</w:t>
            </w:r>
          </w:p>
        </w:tc>
      </w:tr>
      <w:tr w:rsidRPr="00EF3C62" w:rsidR="00F41A44" w14:paraId="5B52088B" w14:textId="77777777">
        <w:trPr>
          <w:jc w:val="center"/>
        </w:trPr>
        <w:tc>
          <w:tcPr>
            <w:tcW w:w="3312" w:type="dxa"/>
            <w:vAlign w:val="center"/>
          </w:tcPr>
          <w:p w:rsidRPr="00EF3C62" w:rsidR="00F41A44" w:rsidP="00EF3C62" w:rsidRDefault="00000000" w14:paraId="0FADA64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04_modeling.ipynb</w:t>
            </w:r>
          </w:p>
        </w:tc>
        <w:tc>
          <w:tcPr>
            <w:tcW w:w="7200" w:type="dxa"/>
            <w:vAlign w:val="center"/>
          </w:tcPr>
          <w:p w:rsidRPr="00EF3C62" w:rsidR="00F41A44" w:rsidP="00EF3C62" w:rsidRDefault="00000000" w14:paraId="13D13103"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Linear baseline, RF configurations, final test and city-level evaluation</w:t>
            </w:r>
          </w:p>
        </w:tc>
      </w:tr>
      <w:tr w:rsidRPr="00EF3C62" w:rsidR="00F41A44" w14:paraId="4D0AFE48" w14:textId="77777777">
        <w:trPr>
          <w:jc w:val="center"/>
        </w:trPr>
        <w:tc>
          <w:tcPr>
            <w:tcW w:w="3312" w:type="dxa"/>
            <w:vAlign w:val="center"/>
          </w:tcPr>
          <w:p w:rsidRPr="00EF3C62" w:rsidR="00F41A44" w:rsidP="00EF3C62" w:rsidRDefault="00000000" w14:paraId="751EAF22"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05_sait_validation.ipynb</w:t>
            </w:r>
          </w:p>
        </w:tc>
        <w:tc>
          <w:tcPr>
            <w:tcW w:w="7200" w:type="dxa"/>
            <w:vAlign w:val="center"/>
          </w:tcPr>
          <w:p w:rsidRPr="00EF3C62" w:rsidR="00F41A44" w:rsidP="00EF3C62" w:rsidRDefault="00000000" w14:paraId="3531A81C"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Coverage assessment and r = 0.9686 climatological consistency check</w:t>
            </w:r>
          </w:p>
        </w:tc>
      </w:tr>
      <w:tr w:rsidRPr="00EF3C62" w:rsidR="00F41A44" w14:paraId="650D1CDB" w14:textId="77777777">
        <w:trPr>
          <w:jc w:val="center"/>
        </w:trPr>
        <w:tc>
          <w:tcPr>
            <w:tcW w:w="3312" w:type="dxa"/>
            <w:vAlign w:val="center"/>
          </w:tcPr>
          <w:p w:rsidRPr="00EF3C62" w:rsidR="00F41A44" w:rsidP="00EF3C62" w:rsidRDefault="00000000" w14:paraId="39C9EE44"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06_tilt_optimization.ipynb</w:t>
            </w:r>
          </w:p>
        </w:tc>
        <w:tc>
          <w:tcPr>
            <w:tcW w:w="7200" w:type="dxa"/>
            <w:vAlign w:val="center"/>
          </w:tcPr>
          <w:p w:rsidRPr="00EF3C62" w:rsidR="00F41A44" w:rsidP="00EF3C62" w:rsidRDefault="00000000" w14:paraId="12C685F1"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pvlib POA simulation, tilt, PV sizing, payback and sensitivity</w:t>
            </w:r>
          </w:p>
        </w:tc>
      </w:tr>
      <w:tr w:rsidRPr="00EF3C62" w:rsidR="00F41A44" w14:paraId="0E37BFC0" w14:textId="77777777">
        <w:trPr>
          <w:jc w:val="center"/>
        </w:trPr>
        <w:tc>
          <w:tcPr>
            <w:tcW w:w="3312" w:type="dxa"/>
            <w:vAlign w:val="center"/>
          </w:tcPr>
          <w:p w:rsidRPr="00EF3C62" w:rsidR="00F41A44" w:rsidP="00EF3C62" w:rsidRDefault="00000000" w14:paraId="4318E123"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07_powerbi_exports.ipynb</w:t>
            </w:r>
          </w:p>
        </w:tc>
        <w:tc>
          <w:tcPr>
            <w:tcW w:w="7200" w:type="dxa"/>
            <w:vAlign w:val="center"/>
          </w:tcPr>
          <w:p w:rsidRPr="00EF3C62" w:rsidR="00F41A44" w:rsidP="00EF3C62" w:rsidRDefault="00000000" w14:paraId="2C81E4EA"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23,040-row Power BI main export</w:t>
            </w:r>
          </w:p>
        </w:tc>
      </w:tr>
      <w:tr w:rsidRPr="00EF3C62" w:rsidR="00F41A44" w14:paraId="4ACC4045" w14:textId="77777777">
        <w:trPr>
          <w:jc w:val="center"/>
        </w:trPr>
        <w:tc>
          <w:tcPr>
            <w:tcW w:w="3312" w:type="dxa"/>
            <w:vAlign w:val="center"/>
          </w:tcPr>
          <w:p w:rsidRPr="00EF3C62" w:rsidR="00F41A44" w:rsidP="00EF3C62" w:rsidRDefault="00000000" w14:paraId="0BC3DAF5"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Capstone_Project.pbix</w:t>
            </w:r>
          </w:p>
        </w:tc>
        <w:tc>
          <w:tcPr>
            <w:tcW w:w="7200" w:type="dxa"/>
            <w:vAlign w:val="center"/>
          </w:tcPr>
          <w:p w:rsidRPr="00EF3C62" w:rsidR="00F41A44" w:rsidP="00EF3C62" w:rsidRDefault="00000000" w14:paraId="73B390F0" w14:textId="77777777">
            <w:pPr>
              <w:shd w:val="clear" w:color="auto" w:fill="FFFFFF" w:themeFill="background1"/>
              <w:spacing w:after="0"/>
              <w:rPr>
                <w:rFonts w:asciiTheme="majorHAnsi" w:hAnsiTheme="majorHAnsi" w:cstheme="majorHAnsi"/>
                <w:color w:val="000000" w:themeColor="text1"/>
              </w:rPr>
            </w:pPr>
            <w:r w:rsidRPr="00EF3C62">
              <w:rPr>
                <w:rFonts w:asciiTheme="majorHAnsi" w:hAnsiTheme="majorHAnsi" w:cstheme="majorHAnsi"/>
                <w:color w:val="000000" w:themeColor="text1"/>
                <w:sz w:val="13"/>
              </w:rPr>
              <w:t>Four verified report pages using pre-aggregated Python outputs</w:t>
            </w:r>
          </w:p>
        </w:tc>
      </w:tr>
    </w:tbl>
    <w:p w:rsidRPr="00EF3C62" w:rsidR="00F41A44" w:rsidP="00EF3C62" w:rsidRDefault="00F41A44" w14:paraId="18CA854A" w14:textId="77777777">
      <w:pPr>
        <w:shd w:val="clear" w:color="auto" w:fill="FFFFFF" w:themeFill="background1"/>
        <w:spacing w:after="10"/>
        <w:rPr>
          <w:rFonts w:asciiTheme="majorHAnsi" w:hAnsiTheme="majorHAnsi" w:cstheme="majorHAnsi"/>
          <w:color w:val="000000" w:themeColor="text1"/>
        </w:rPr>
      </w:pPr>
    </w:p>
    <w:p w:rsidRPr="00EF3C62" w:rsidR="00F41A44" w:rsidP="00EF3C62" w:rsidRDefault="00000000" w14:paraId="2C6822C7" w14:textId="77777777">
      <w:pPr>
        <w:pStyle w:val="Heading1"/>
        <w:shd w:val="clear" w:color="auto" w:fill="FFFFFF" w:themeFill="background1"/>
        <w:rPr>
          <w:rFonts w:cstheme="majorHAnsi"/>
          <w:color w:val="000000" w:themeColor="text1"/>
        </w:rPr>
      </w:pPr>
      <w:r w:rsidRPr="00EF3C62">
        <w:rPr>
          <w:rFonts w:cstheme="majorHAnsi"/>
          <w:color w:val="000000" w:themeColor="text1"/>
        </w:rPr>
        <w:t>12. References</w:t>
      </w:r>
    </w:p>
    <w:p w:rsidRPr="00EF3C62" w:rsidR="00F41A44" w:rsidP="718A6D60" w:rsidRDefault="00000000" w14:paraId="320AFD4B" w14:textId="77777777">
      <w:pPr>
        <w:pStyle w:val="SmallText"/>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b w:val="1"/>
          <w:bCs w:val="1"/>
          <w:color w:val="000000" w:themeColor="text1" w:themeTint="FF" w:themeShade="FF"/>
        </w:rPr>
        <w:t xml:space="preserve">[P1] </w:t>
      </w:r>
      <w:r w:rsidRPr="718A6D60" w:rsidR="2691C356">
        <w:rPr>
          <w:rFonts w:ascii="Calibri" w:hAnsi="Calibri" w:cs="Calibri" w:asciiTheme="majorAscii" w:hAnsiTheme="majorAscii" w:cstheme="majorAscii"/>
          <w:color w:val="000000" w:themeColor="text1" w:themeTint="FF" w:themeShade="FF"/>
        </w:rPr>
        <w:t>Group 3. Deliverable 1: Mission Statement and Stakeholder Analysis. Solar Energy Potential Analysis Across Alberta.</w:t>
      </w:r>
    </w:p>
    <w:p w:rsidRPr="00EF3C62" w:rsidR="00F41A44" w:rsidP="718A6D60" w:rsidRDefault="00000000" w14:paraId="6AA3E748" w14:textId="77777777">
      <w:pPr>
        <w:pStyle w:val="SmallText"/>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b w:val="1"/>
          <w:bCs w:val="1"/>
          <w:color w:val="000000" w:themeColor="text1" w:themeTint="FF" w:themeShade="FF"/>
        </w:rPr>
        <w:t xml:space="preserve">[P2] </w:t>
      </w:r>
      <w:r w:rsidRPr="718A6D60" w:rsidR="2691C356">
        <w:rPr>
          <w:rFonts w:ascii="Calibri" w:hAnsi="Calibri" w:cs="Calibri" w:asciiTheme="majorAscii" w:hAnsiTheme="majorAscii" w:cstheme="majorAscii"/>
          <w:color w:val="000000" w:themeColor="text1" w:themeTint="FF" w:themeShade="FF"/>
        </w:rPr>
        <w:t>Group 3. Deliverable 2: Project Scope Statement and Parameters (revised). SAIT Data Analytics Capstone, 2026.</w:t>
      </w:r>
    </w:p>
    <w:p w:rsidRPr="00EF3C62" w:rsidR="00F41A44" w:rsidP="718A6D60" w:rsidRDefault="00000000" w14:paraId="2CECA879" w14:textId="77777777">
      <w:pPr>
        <w:pStyle w:val="SmallText"/>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b w:val="1"/>
          <w:bCs w:val="1"/>
          <w:color w:val="000000" w:themeColor="text1" w:themeTint="FF" w:themeShade="FF"/>
        </w:rPr>
        <w:t xml:space="preserve">[P3] </w:t>
      </w:r>
      <w:r w:rsidRPr="718A6D60" w:rsidR="2691C356">
        <w:rPr>
          <w:rFonts w:ascii="Calibri" w:hAnsi="Calibri" w:cs="Calibri" w:asciiTheme="majorAscii" w:hAnsiTheme="majorAscii" w:cstheme="majorAscii"/>
          <w:color w:val="000000" w:themeColor="text1" w:themeTint="FF" w:themeShade="FF"/>
        </w:rPr>
        <w:t>Group 3. Deliverable 3: Written Proposal. Solar Energy Potential Analysis Across Alberta, 2026.</w:t>
      </w:r>
    </w:p>
    <w:p w:rsidRPr="00EF3C62" w:rsidR="00F41A44" w:rsidP="718A6D60" w:rsidRDefault="00000000" w14:paraId="0E07F257" w14:textId="77777777">
      <w:pPr>
        <w:pStyle w:val="SmallText"/>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b w:val="1"/>
          <w:bCs w:val="1"/>
          <w:color w:val="000000" w:themeColor="text1" w:themeTint="FF" w:themeShade="FF"/>
        </w:rPr>
        <w:t xml:space="preserve">[R1] </w:t>
      </w:r>
      <w:r w:rsidRPr="718A6D60" w:rsidR="2691C356">
        <w:rPr>
          <w:rFonts w:ascii="Calibri" w:hAnsi="Calibri" w:cs="Calibri" w:asciiTheme="majorAscii" w:hAnsiTheme="majorAscii" w:cstheme="majorAscii"/>
          <w:color w:val="000000" w:themeColor="text1" w:themeTint="FF" w:themeShade="FF"/>
        </w:rPr>
        <w:t>Environment and Climate Change Canada. (2023). Canadian Weather Energy and Engineering Datasets (CWEEDS). Government of Canada. Source listed in project proposal.</w:t>
      </w:r>
    </w:p>
    <w:p w:rsidRPr="00EF3C62" w:rsidR="00F41A44" w:rsidP="718A6D60" w:rsidRDefault="00000000" w14:paraId="61E8B8EA" w14:textId="77777777">
      <w:pPr>
        <w:pStyle w:val="SmallText"/>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b w:val="1"/>
          <w:bCs w:val="1"/>
          <w:color w:val="000000" w:themeColor="text1" w:themeTint="FF" w:themeShade="FF"/>
        </w:rPr>
        <w:t xml:space="preserve">[R2] </w:t>
      </w:r>
      <w:r w:rsidRPr="718A6D60" w:rsidR="2691C356">
        <w:rPr>
          <w:rFonts w:ascii="Calibri" w:hAnsi="Calibri" w:cs="Calibri" w:asciiTheme="majorAscii" w:hAnsiTheme="majorAscii" w:cstheme="majorAscii"/>
          <w:color w:val="000000" w:themeColor="text1" w:themeTint="FF" w:themeShade="FF"/>
        </w:rPr>
        <w:t>Natural Resources Canada. (2023). Canadian Weather Year for Energy Calculation (CWEC). Open Government Portal. Source listed in project scope.</w:t>
      </w:r>
    </w:p>
    <w:p w:rsidRPr="00EF3C62" w:rsidR="00F41A44" w:rsidP="718A6D60" w:rsidRDefault="00000000" w14:paraId="380AC386" w14:textId="77777777">
      <w:pPr>
        <w:pStyle w:val="SmallText"/>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b w:val="1"/>
          <w:bCs w:val="1"/>
          <w:color w:val="000000" w:themeColor="text1" w:themeTint="FF" w:themeShade="FF"/>
        </w:rPr>
        <w:t xml:space="preserve">[R3] </w:t>
      </w:r>
      <w:r w:rsidRPr="718A6D60" w:rsidR="2691C356">
        <w:rPr>
          <w:rFonts w:ascii="Calibri" w:hAnsi="Calibri" w:cs="Calibri" w:asciiTheme="majorAscii" w:hAnsiTheme="majorAscii" w:cstheme="majorAscii"/>
          <w:color w:val="000000" w:themeColor="text1" w:themeTint="FF" w:themeShade="FF"/>
        </w:rPr>
        <w:t>Duffie, J. A., &amp; Beckman, W. A. (2013). Solar Engineering of Thermal Processes (4th ed.). Wiley. Source used in project scope for the benchmark tilt relationship.</w:t>
      </w:r>
    </w:p>
    <w:p w:rsidRPr="00EF3C62" w:rsidR="00F41A44" w:rsidP="718A6D60" w:rsidRDefault="00000000" w14:paraId="0FFBAF58" w14:textId="77777777">
      <w:pPr>
        <w:pStyle w:val="SmallText"/>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b w:val="1"/>
          <w:bCs w:val="1"/>
          <w:color w:val="000000" w:themeColor="text1" w:themeTint="FF" w:themeShade="FF"/>
        </w:rPr>
        <w:t xml:space="preserve">[R4] </w:t>
      </w:r>
      <w:r w:rsidRPr="718A6D60" w:rsidR="2691C356">
        <w:rPr>
          <w:rFonts w:ascii="Calibri" w:hAnsi="Calibri" w:cs="Calibri" w:asciiTheme="majorAscii" w:hAnsiTheme="majorAscii" w:cstheme="majorAscii"/>
          <w:color w:val="000000" w:themeColor="text1" w:themeTint="FF" w:themeShade="FF"/>
        </w:rPr>
        <w:t>Gadiwan, A., &amp; Shahbazi, M. (2019). Rooftop solar energy potential of Calgary. Schulich School of Engineering, University of Calgary. Source listed in project scope.</w:t>
      </w:r>
    </w:p>
    <w:p w:rsidRPr="00EF3C62" w:rsidR="00F41A44" w:rsidP="718A6D60" w:rsidRDefault="00000000" w14:paraId="45827745" w14:textId="77777777">
      <w:pPr>
        <w:pStyle w:val="SmallText"/>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b w:val="1"/>
          <w:bCs w:val="1"/>
          <w:color w:val="000000" w:themeColor="text1" w:themeTint="FF" w:themeShade="FF"/>
        </w:rPr>
        <w:t xml:space="preserve">[R5] </w:t>
      </w:r>
      <w:r w:rsidRPr="718A6D60" w:rsidR="2691C356">
        <w:rPr>
          <w:rFonts w:ascii="Calibri" w:hAnsi="Calibri" w:cs="Calibri" w:asciiTheme="majorAscii" w:hAnsiTheme="majorAscii" w:cstheme="majorAscii"/>
          <w:color w:val="000000" w:themeColor="text1" w:themeTint="FF" w:themeShade="FF"/>
        </w:rPr>
        <w:t>Environment and Climate Change Canada. (2023). National Inventory Report 1990–2021: Greenhouse Gas Sources and Sinks in Canada. Listed in project scope; the proposed emission-factor analysis was not implemented in the final solution.</w:t>
      </w:r>
    </w:p>
    <w:p w:rsidRPr="00EF3C62" w:rsidR="00F41A44" w:rsidP="718A6D60" w:rsidRDefault="00000000" w14:paraId="392663AA" w14:textId="77777777">
      <w:pPr>
        <w:pStyle w:val="SmallText"/>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b w:val="1"/>
          <w:bCs w:val="1"/>
          <w:color w:val="000000" w:themeColor="text1" w:themeTint="FF" w:themeShade="FF"/>
        </w:rPr>
        <w:t xml:space="preserve">[R6] </w:t>
      </w:r>
      <w:r w:rsidRPr="718A6D60" w:rsidR="2691C356">
        <w:rPr>
          <w:rFonts w:ascii="Calibri" w:hAnsi="Calibri" w:cs="Calibri" w:asciiTheme="majorAscii" w:hAnsiTheme="majorAscii" w:cstheme="majorAscii"/>
          <w:color w:val="000000" w:themeColor="text1" w:themeTint="FF" w:themeShade="FF"/>
        </w:rPr>
        <w:t>Canada Energy Regulator. (2023). Provincial and Territorial Energy Profiles — Alberta. Source listed in project scope.</w:t>
      </w:r>
    </w:p>
    <w:p w:rsidRPr="00EF3C62" w:rsidR="00F41A44" w:rsidP="718A6D60" w:rsidRDefault="00000000" w14:paraId="10CA432F" w14:textId="77777777">
      <w:pPr>
        <w:pStyle w:val="SmallText"/>
        <w:shd w:val="clear" w:color="auto" w:fill="FFFFFF" w:themeFill="background1"/>
        <w:jc w:val="both"/>
        <w:rPr>
          <w:rFonts w:ascii="Calibri" w:hAnsi="Calibri" w:cs="Calibri" w:asciiTheme="majorAscii" w:hAnsiTheme="majorAscii" w:cstheme="majorAscii"/>
          <w:color w:val="000000" w:themeColor="text1"/>
        </w:rPr>
      </w:pPr>
      <w:r w:rsidRPr="718A6D60" w:rsidR="2691C356">
        <w:rPr>
          <w:rFonts w:ascii="Calibri" w:hAnsi="Calibri" w:cs="Calibri" w:asciiTheme="majorAscii" w:hAnsiTheme="majorAscii" w:cstheme="majorAscii"/>
          <w:b w:val="1"/>
          <w:bCs w:val="1"/>
          <w:color w:val="000000" w:themeColor="text1" w:themeTint="FF" w:themeShade="FF"/>
        </w:rPr>
        <w:t xml:space="preserve">[R7] </w:t>
      </w:r>
      <w:r w:rsidRPr="718A6D60" w:rsidR="2691C356">
        <w:rPr>
          <w:rFonts w:ascii="Calibri" w:hAnsi="Calibri" w:cs="Calibri" w:asciiTheme="majorAscii" w:hAnsiTheme="majorAscii" w:cstheme="majorAscii"/>
          <w:color w:val="000000" w:themeColor="text1" w:themeTint="FF" w:themeShade="FF"/>
        </w:rPr>
        <w:t>Southern Alberta Institute of Technology (SAIT). Campus solar generation monitoring data — Great Hall Building/GBTAC Carport and Rooftop PV systems [Dataset]. Provided to the capstone team.</w:t>
      </w:r>
    </w:p>
    <w:p w:rsidRPr="00EF3C62" w:rsidR="00F41A44" w:rsidP="00EF3C62" w:rsidRDefault="00F41A44" w14:paraId="16003484" w14:textId="77777777">
      <w:pPr>
        <w:shd w:val="clear" w:color="auto" w:fill="FFFFFF" w:themeFill="background1"/>
        <w:spacing w:after="10"/>
        <w:rPr>
          <w:rFonts w:asciiTheme="majorHAnsi" w:hAnsiTheme="majorHAnsi" w:cstheme="majorHAnsi"/>
          <w:color w:val="000000" w:themeColor="text1"/>
        </w:rPr>
      </w:pPr>
    </w:p>
    <w:sectPr w:rsidRPr="00EF3C62" w:rsidR="00F41A44" w:rsidSect="00034616">
      <w:headerReference w:type="default" r:id="rId12"/>
      <w:footerReference w:type="default" r:id="rId13"/>
      <w:pgSz w:w="12240" w:h="15840" w:orient="portrait"/>
      <w:pgMar w:top="749" w:right="835" w:bottom="749" w:left="8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762E" w:rsidRDefault="008F762E" w14:paraId="701DDF6E" w14:textId="77777777">
      <w:pPr>
        <w:spacing w:after="0"/>
      </w:pPr>
      <w:r>
        <w:separator/>
      </w:r>
    </w:p>
  </w:endnote>
  <w:endnote w:type="continuationSeparator" w:id="0">
    <w:p w:rsidR="008F762E" w:rsidRDefault="008F762E" w14:paraId="4ABE4636"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1A44" w:rsidRDefault="00000000" w14:paraId="1A2E873C" w14:textId="77777777">
    <w:pPr>
      <w:pStyle w:val="Footer"/>
      <w:jc w:val="center"/>
    </w:pPr>
    <w:r>
      <w:rPr>
        <w:color w:val="646464"/>
        <w:sz w:val="14"/>
      </w:rPr>
      <w:t xml:space="preserve">SAIT Data Analytics Capstone | 2026 | </w:t>
    </w:r>
    <w:r>
      <w:fldChar w:fldCharType="begin"/>
    </w:r>
    <w:r>
      <w:instrText>PAGE</w:instrText>
    </w:r>
    <w:r>
      <w:fldChar w:fldCharType="separate"/>
    </w:r>
    <w:r w:rsidR="00EF3C6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762E" w:rsidRDefault="008F762E" w14:paraId="0B599336" w14:textId="77777777">
      <w:pPr>
        <w:spacing w:after="0"/>
      </w:pPr>
      <w:r>
        <w:separator/>
      </w:r>
    </w:p>
  </w:footnote>
  <w:footnote w:type="continuationSeparator" w:id="0">
    <w:p w:rsidR="008F762E" w:rsidRDefault="008F762E" w14:paraId="41E5FA02"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1A44" w:rsidRDefault="00000000" w14:paraId="48E5D7DB" w14:textId="77777777">
    <w:pPr>
      <w:pStyle w:val="Header"/>
      <w:jc w:val="center"/>
    </w:pPr>
    <w:r>
      <w:rPr>
        <w:color w:val="646464"/>
        <w:sz w:val="14"/>
      </w:rPr>
      <w:t>Solar Energy Potential Analysis Across Alberta | Deliverable 4: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465589802">
    <w:abstractNumId w:val="8"/>
  </w:num>
  <w:num w:numId="2" w16cid:durableId="449786302">
    <w:abstractNumId w:val="6"/>
  </w:num>
  <w:num w:numId="3" w16cid:durableId="266469828">
    <w:abstractNumId w:val="5"/>
  </w:num>
  <w:num w:numId="4" w16cid:durableId="1720518495">
    <w:abstractNumId w:val="4"/>
  </w:num>
  <w:num w:numId="5" w16cid:durableId="444277105">
    <w:abstractNumId w:val="7"/>
  </w:num>
  <w:num w:numId="6" w16cid:durableId="92871481">
    <w:abstractNumId w:val="3"/>
  </w:num>
  <w:num w:numId="7" w16cid:durableId="641085276">
    <w:abstractNumId w:val="2"/>
  </w:num>
  <w:num w:numId="8" w16cid:durableId="314650552">
    <w:abstractNumId w:val="1"/>
  </w:num>
  <w:num w:numId="9" w16cid:durableId="13706793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oNotDisplayPageBoundaries/>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6063C"/>
    <w:rsid w:val="0015074B"/>
    <w:rsid w:val="0029639D"/>
    <w:rsid w:val="00326F90"/>
    <w:rsid w:val="003632C4"/>
    <w:rsid w:val="005B43F9"/>
    <w:rsid w:val="008F762E"/>
    <w:rsid w:val="00AA1D8D"/>
    <w:rsid w:val="00B031F2"/>
    <w:rsid w:val="00B47730"/>
    <w:rsid w:val="00CB0664"/>
    <w:rsid w:val="00EF3C62"/>
    <w:rsid w:val="00F41A44"/>
    <w:rsid w:val="00FC693F"/>
    <w:rsid w:val="04004194"/>
    <w:rsid w:val="0E678127"/>
    <w:rsid w:val="0EA30618"/>
    <w:rsid w:val="13EF9F16"/>
    <w:rsid w:val="2691C356"/>
    <w:rsid w:val="2CBA13C6"/>
    <w:rsid w:val="47A1937B"/>
    <w:rsid w:val="50406FDC"/>
    <w:rsid w:val="58756F9D"/>
    <w:rsid w:val="718A6D60"/>
    <w:rsid w:val="7D7A4D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6E3A34"/>
  <w14:defaultImageDpi w14:val="300"/>
  <w15:docId w15:val="{36F43A20-FAF3-4D10-B30C-214A08A5EA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56" w:line="240"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80" w:after="50"/>
      <w:outlineLvl w:val="0"/>
    </w:pPr>
    <w:rPr>
      <w:rFonts w:asciiTheme="majorHAnsi" w:hAnsiTheme="majorHAnsi" w:eastAsiaTheme="majorEastAsia" w:cstheme="majorBidi"/>
      <w:b/>
      <w:bCs/>
      <w:color w:val="17365D"/>
      <w:sz w:val="33"/>
      <w:szCs w:val="28"/>
    </w:rPr>
  </w:style>
  <w:style w:type="paragraph" w:styleId="Heading2">
    <w:name w:val="heading 2"/>
    <w:basedOn w:val="Normal"/>
    <w:next w:val="Normal"/>
    <w:link w:val="Heading2Char"/>
    <w:uiPriority w:val="9"/>
    <w:unhideWhenUsed/>
    <w:qFormat/>
    <w:rsid w:val="00FC693F"/>
    <w:pPr>
      <w:keepNext/>
      <w:keepLines/>
      <w:spacing w:before="80" w:after="50"/>
      <w:outlineLvl w:val="1"/>
    </w:pPr>
    <w:rPr>
      <w:rFonts w:asciiTheme="majorHAnsi" w:hAnsiTheme="majorHAnsi" w:eastAsiaTheme="majorEastAsia"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80" w:after="50"/>
      <w:outlineLvl w:val="2"/>
    </w:pPr>
    <w:rPr>
      <w:rFonts w:asciiTheme="majorHAnsi" w:hAnsiTheme="majorHAnsi" w:eastAsiaTheme="majorEastAsia" w:cstheme="majorBidi"/>
      <w:b/>
      <w:bCs/>
      <w:color w:val="44546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before="80" w:after="50"/>
      <w:contextualSpacing/>
    </w:pPr>
    <w:rPr>
      <w:rFonts w:asciiTheme="majorHAnsi" w:hAnsiTheme="majorHAnsi" w:eastAsiaTheme="majorEastAsia" w:cstheme="majorBidi"/>
      <w:b/>
      <w:color w:val="17365D"/>
      <w:spacing w:val="5"/>
      <w:kern w:val="28"/>
      <w:sz w:val="5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mallText" w:customStyle="1">
    <w:name w:val="Small Text"/>
    <w:pPr>
      <w:spacing w:after="30"/>
    </w:pPr>
    <w:rPr>
      <w:rFonts w:ascii="Aptos" w:hAnsi="Aptos"/>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1.xml" Id="rId13" /><Relationship Type="http://schemas.openxmlformats.org/officeDocument/2006/relationships/customXml" Target="../customXml/item4.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1.xml" Id="rId12" /><Relationship Type="http://schemas.openxmlformats.org/officeDocument/2006/relationships/customXml" Target="../customXml/item3.xml" Id="rId17" /><Relationship Type="http://schemas.openxmlformats.org/officeDocument/2006/relationships/numbering" Target="numbering.xml" Id="rId2" /><Relationship Type="http://schemas.openxmlformats.org/officeDocument/2006/relationships/customXml" Target="../customXml/item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7FE41AC2584A74F926288119A366D45" ma:contentTypeVersion="3" ma:contentTypeDescription="Create a new document." ma:contentTypeScope="" ma:versionID="ff43daf443a4f63ebde1f67bb9c71b1d">
  <xsd:schema xmlns:xsd="http://www.w3.org/2001/XMLSchema" xmlns:xs="http://www.w3.org/2001/XMLSchema" xmlns:p="http://schemas.microsoft.com/office/2006/metadata/properties" xmlns:ns2="7d341737-9aa3-496a-bdbe-11208bad49e9" targetNamespace="http://schemas.microsoft.com/office/2006/metadata/properties" ma:root="true" ma:fieldsID="903a134c1fa4faecf8b8ec354301e829" ns2:_="">
    <xsd:import namespace="7d341737-9aa3-496a-bdbe-11208bad49e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341737-9aa3-496a-bdbe-11208bad4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1250618-4332-43D9-BC4D-6FA4D98C3D76}"/>
</file>

<file path=customXml/itemProps3.xml><?xml version="1.0" encoding="utf-8"?>
<ds:datastoreItem xmlns:ds="http://schemas.openxmlformats.org/officeDocument/2006/customXml" ds:itemID="{13BF041D-0D10-43B9-B9B6-D664A1BC58A6}"/>
</file>

<file path=customXml/itemProps4.xml><?xml version="1.0" encoding="utf-8"?>
<ds:datastoreItem xmlns:ds="http://schemas.openxmlformats.org/officeDocument/2006/customXml" ds:itemID="{D8C64141-DDD6-475E-8908-A51291AB4BD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Prutha Ketan Chokshi</lastModifiedBy>
  <revision>4</revision>
  <dcterms:created xsi:type="dcterms:W3CDTF">2026-08-15T00:41:00.0000000Z</dcterms:created>
  <dcterms:modified xsi:type="dcterms:W3CDTF">2026-08-15T03:15:10.0411551Z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0x010100D7FE41AC2584A74F926288119A366D45</vt:lpwstr>
  </property>
</Properties>
</file>