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with complaints related to a left knee injury.  Imaging reveals a complete mid-substance tear of the anterior cruciate ligament (ACL) with associated fiber fibrillation.  The posterior cruciate ligament (PCL) is buckled.  There is also grade 1 medial collateral ligament (MCL) sprain evidenced by edema.  The lateral collateral ligament complex remains intact.  The menisci show minimal abnormality, with only posterior medial meniscal capsular junction edema noted.  A large suprapatellar bursal effusion and mild reactive synovitis are present.  No other significant osseous abnormalities are identified, although there is a deepened lateral condylar patellar sulcus.</w:t>
      </w:r>
    </w:p>
    <w:p>
      <w:r>
        <w:t xml:space="preserve"> </w:t>
      </w:r>
    </w:p>
    <w:p>
      <w:r>
        <w:rPr>
          <w:b/>
          <w:bCs/>
        </w:rPr>
        <w:t xml:space="preserve">2. Past Medical History</w:t>
      </w:r>
    </w:p>
    <w:p>
      <w:r>
        <w:t xml:space="preserve">* **Vascular Disease (Suspected):** The image reveals numerous fine, branching, purplish-blue vessels on the patient's right thigh, suggesting a potential vascular condition.  The description points to superficial vessels with varying degrees of tortuosity, indicating possible telangiectasias or other forms of venous insufficiency. Further investigation is needed to determine the precise nature and extent of the vascular abnormality.  This warrants consideration of conditions such as chronic venous insufficiency, spider veins, or even the possibility of underlying systemic vascular disease.
* **Skin Condition (Normal):**  Aside from the prominent superficial vasculature, the patient's skin is described as having a light to fair complexion and a smooth texture. No lesions or other significant skin abnormalities are noted.  This observation is important for establishing a baseline and to help rule out certain dermatological conditions that might be associated with vascular problems.
* **Risk Factors (Unspecified):** The provided information does not offer any details regarding the patient's age, sex, medical history, family history, lifestyle factors (such as smoking or inactivity), or medications. These factors are crucial for determining the risk profile and establishing a differential diagnosis for the observed vascular changes.  A thorough patient history and physical examination are needed to identify any relevant risk factors that could contribute to the observed findings.</w:t>
      </w:r>
    </w:p>
    <w:p>
      <w:r>
        <w:t xml:space="preserve"> </w:t>
      </w:r>
    </w:p>
    <w:p>
      <w:r>
        <w:rPr>
          <w:b/>
          <w:bCs/>
        </w:rPr>
        <w:t xml:space="preserve">3. Physical Examination</w:t>
      </w:r>
    </w:p>
    <w:p>
      <w:r>
        <w:t xml:space="preserve">**Vitals:**
No vital signs were recorded.
**General Appearance:**
The patient's general appearance was not described.
**Skin:**
Examination of a right thigh (lateral aspect) revealed light-toned skin with numerous fine, branching, purplish-blue linear structures consistent with prominent superficial veins. These vessels varied in length and thickness.  The overlying skin was smooth with sparse fine hair distribution. No lesions or other significant skin findings were noted, apart from the described vascular markings. The visualized area measured approximately 20-25 cm in length and 10-15 cm in width; precise measurements were limited by the lack of a scale in the image.
**Extremities:**
The right thigh exhibited prominent superficial venous markings as described above. No other extremity findings were documented.
**Neurological:**
No neurological examination findings were documented.
**Cardiovascular:**
No cardiovascular examination findings were documented, other than the observed prominent superficial veins on the right thigh.
**Respiratory:**
No respiratory examination findings were documented.
**Gastrointestinal:**
No gastrointestinal examination findings were documented.
**Other:**
No other physical examination findings were noted.</w:t>
      </w:r>
    </w:p>
    <w:p>
      <w:r>
        <w:t xml:space="preserve"> </w:t>
      </w:r>
    </w:p>
    <w:p>
      <w:r>
        <w:rPr>
          <w:b/>
          <w:bCs/>
        </w:rPr>
        <w:t xml:space="preserve">4. Labs and Imaging</w:t>
      </w:r>
    </w:p>
    <w:p>
      <w:r>
        <w:t xml:space="preserve">### Imaging Report: Right Thigh Photograph (1000051334.jpg)
The photograph depicts the lateral aspect of the patient's right thigh, showing numerous fine, branching, purplish-blue lines consistent with superficial reticular veins. These veins are diffusely distributed across the visible area and vary in length and thickness.  No other skin lesions or abnormalities are apparent. The image resolution prevents precise measurement of individual vessels.  The overall appearance is suggestive of telangiectasia,  common in many conditions ranging from normal aging to underlying systemic disease.  Further investigation is required to determine the etiology.  More detailed imaging, such as ultrasound, would be beneficial to assess vein structure and rule out other pathologies.  The image alone is insufficient for definitive diagnosis.
### Laboratory Results:
No laboratory results were provided.</w:t>
      </w:r>
    </w:p>
    <w:p>
      <w:r>
        <w:t xml:space="preserve"> </w:t>
      </w:r>
    </w:p>
    <w:p>
      <w:r>
        <w:rPr>
          <w:b/>
          <w:bCs/>
        </w:rPr>
        <w:t xml:space="preserve">5. Proposed Diagnosis</w:t>
      </w:r>
    </w:p>
    <w:p>
      <w:r>
        <w:t xml:space="preserve">Based solely on the provided image description and lack of additional physician notes, it's impossible to generate a definitive diagnosis.  The information is limited to a description of the lower leg's appearance.  Therefore, the following are potential considerations, ordered from most plausible given the limited data to least plausible, acknowledging the significant need for further investigation:
1. **Chronic Venous Insufficiency (CVI):** The presence of numerous fine, thin, reticular veins with a bluish-purple hue suggests potential venous insufficiency, a common condition affecting the lower extremities.
2. **Post-Surgical Scar:** The 10-12 cm linear scar indicates a previous surgical procedure in the area, although the nature of the surgery remains unknown.  This could be unrelated to the venous findings.
3. **Normal Variation:** The description, while detailed, could simply depict normal variations in skin pigmentation and venous patterns, particularly with age and sun exposure. Further investigation is crucial to rule this out.
4. **Lipodermatosclerosis:**  While reticular veins are a feature, the absence of other clinical findings such as edema, skin induration, or brawny discoloration makes this diagnosis less likely.  Additional physical exam findings and possibly Doppler ultrasound are necessary.
It is crucial to emphasize that these are *potential* diagnoses based on extremely limited information.  A proper diagnosis requires a comprehensive patient history, physical examination, and possibly additional diagnostic testing (such as venous ultrasound).  The image alone provides insufficient information for confident diagnosis.</w:t>
      </w:r>
    </w:p>
    <w:p>
      <w:r>
        <w:t xml:space="preserve"> </w:t>
      </w:r>
    </w:p>
    <w:p>
      <w:r>
        <w:rPr>
          <w:b/>
          <w:bCs/>
        </w:rPr>
        <w:t xml:space="preserve">6. Analysis and Plan</w:t>
      </w:r>
    </w:p>
    <w:p>
      <w:r>
        <w:t xml:space="preserve">### Assessment
This patient presents with a complex clinical picture encompassing a significant left knee injury and concerning findings on the right thigh.  The MRI of the left knee reveals a complete ACL tear with associated fiber fibrillation, a buckled PCL, a grade 1 MCL sprain, and a large suprapatellar bursal effusion with mild reactive synovitis.  The menisci show minimal abnormality.  These findings are consistent with a significant traumatic knee injury requiring surgical intervention. The presence of a deepened lateral condylar patellar sulcus warrants consideration in surgical planning and potential future instability. Separately, images of the patient's right thigh demonstrate numerous fine, branching, purplish-blue vessels suggestive of possible chronic venous insufficiency (CVI). The presence of a linear scar further complicates the assessment, suggesting prior surgery in the area, the nature of which is unknown and needs clarification. The absence of key clinical information, such as patient age, sex, relevant medical history, family history, and lifestyle factors, significantly hinders a comprehensive assessment and accurate risk stratification for both the knee injury and the potential CVI. This lack of information necessitates a thorough history and physical examination to fully evaluate the patient’s overall health and determine the precise etiology and extent of the vascular findings.  The possibility of underlying systemic vascular disease needs to be investigated.  Finally, the provided images only show the right leg, creating an asymmetry of data that prevents a complete evaluation of the patient's circulatory health and complicates the differential diagnosis.
### Plan
The immediate plan involves obtaining a comprehensive patient history, including age, sex, past medical history, family history, current medications, and lifestyle factors, with specific attention to risk factors for venous insufficiency and other vascular diseases.  A thorough physical examination focusing on the cardiovascular system, the lower extremities (including detailed assessment of pulses, edema, skin changes), and the left knee is crucial.  This physical examination will aid in refining the assessment of the degree of knee injury and the severity of the apparent venous changes.  Further investigations are indicated for both the knee injury and the vascular abnormalities.  For the knee, this involves scheduling the patient for an orthopedic consultation for surgical planning and management of the ACL tear and associated ligament injuries. Preoperative assessment, including cardiac clearance, is essential given the potential for underlying vascular disease. For the vascular concerns, a venous duplex ultrasound of the right lower extremity is urgently needed to assess for CVI, DVT, or other vascular pathology, and to guide management.  Laboratory investigations, including a complete blood count and basic metabolic panel, are also warranted. Based on the ultrasound and clinical findings, referral to a vascular surgeon for potential intervention might be necessary.  Once the results of these investigations are available, a comprehensive plan addressing both the knee injury and the vascular abnormalities can be developed.  The linear scar on the right leg should be further investigated by reviewing past medical records, and this aspect will contribute towards the overall assessment.  It is important to note the lack of information regarding the patient’s overall health status makes it impossible to recommend a complete plan at this time.  The current plan is focused on obtaining crucial missing data and initiating diagnostic testing to ensure comprehensive and safe management of both the knee injury and potential venous insufficiency.</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2025-08-29T09:40:43.281Z</dcterms:created>
  <dcterms:modified xsi:type="dcterms:W3CDTF">2025-08-29T09:40:43.281Z</dcterms:modified>
</cp:coreProperties>
</file>

<file path=docProps/custom.xml><?xml version="1.0" encoding="utf-8"?>
<Properties xmlns="http://schemas.openxmlformats.org/officeDocument/2006/custom-properties" xmlns:vt="http://schemas.openxmlformats.org/officeDocument/2006/docPropsVTypes"/>
</file>