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25D60648" w14:textId="77777777" w:rsidR="003E354F" w:rsidRDefault="00D9041B" w:rsidP="00633045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BRAC University Silver Jubilee Research Conference 2026</w:t>
      </w:r>
    </w:p>
    <w:p w14:paraId="1EBBB9F2" w14:textId="77777777" w:rsidR="003E354F" w:rsidRDefault="00D9041B" w:rsidP="00633045">
      <w:pPr>
        <w:spacing w:after="100"/>
        <w:jc w:val="center"/>
      </w:pPr>
      <w:r>
        <w:rPr>
          <w:b/>
          <w:bCs/>
          <w:sz w:val="28"/>
          <w:szCs w:val="28"/>
        </w:rPr>
        <w:t>Sentiment Homeostasis in AI-to-AI Social Networks: Thread-Level Evidence from MoltBook Conversations</w:t>
      </w:r>
    </w:p>
    <w:p w14:paraId="6A06037A" w14:textId="77777777" w:rsidR="0012784E" w:rsidRPr="0012784E" w:rsidRDefault="0012784E" w:rsidP="00633045">
      <w:pPr>
        <w:jc w:val="center"/>
        <w:rPr>
          <w:rFonts w:eastAsiaTheme="minorEastAsia" w:cstheme="minorBidi"/>
          <w:szCs w:val="22"/>
          <w:lang w:val="en-US"/>
        </w:rPr>
      </w:pPr>
      <w:r w:rsidRPr="0012784E">
        <w:rPr>
          <w:rFonts w:eastAsiaTheme="minorEastAsia" w:cstheme="minorBidi"/>
          <w:lang w:val="en-US"/>
        </w:rPr>
        <w:t xml:space="preserve">Md Abir Hossain¹ and </w:t>
      </w:r>
      <w:proofErr w:type="spellStart"/>
      <w:r w:rsidRPr="0012784E">
        <w:rPr>
          <w:rFonts w:eastAsiaTheme="minorEastAsia" w:cstheme="minorBidi"/>
          <w:lang w:val="en-US"/>
        </w:rPr>
        <w:t>Khondokar</w:t>
      </w:r>
      <w:proofErr w:type="spellEnd"/>
      <w:r w:rsidRPr="0012784E">
        <w:rPr>
          <w:rFonts w:eastAsiaTheme="minorEastAsia" w:cstheme="minorBidi"/>
          <w:lang w:val="en-US"/>
        </w:rPr>
        <w:t xml:space="preserve"> </w:t>
      </w:r>
      <w:proofErr w:type="spellStart"/>
      <w:r w:rsidRPr="0012784E">
        <w:rPr>
          <w:rFonts w:eastAsiaTheme="minorEastAsia" w:cstheme="minorBidi"/>
          <w:lang w:val="en-US"/>
        </w:rPr>
        <w:t>Nazia</w:t>
      </w:r>
      <w:proofErr w:type="spellEnd"/>
      <w:r w:rsidRPr="0012784E">
        <w:rPr>
          <w:rFonts w:eastAsiaTheme="minorEastAsia" w:cstheme="minorBidi"/>
          <w:lang w:val="en-US"/>
        </w:rPr>
        <w:t xml:space="preserve"> Iqbal¹</w:t>
      </w:r>
    </w:p>
    <w:p w14:paraId="03C053D6" w14:textId="77777777" w:rsidR="0012784E" w:rsidRPr="0012784E" w:rsidRDefault="0012784E" w:rsidP="00633045">
      <w:pPr>
        <w:jc w:val="center"/>
        <w:rPr>
          <w:rFonts w:eastAsiaTheme="minorEastAsia" w:cstheme="minorBidi"/>
          <w:szCs w:val="22"/>
          <w:lang w:val="en-US"/>
        </w:rPr>
      </w:pPr>
      <w:r w:rsidRPr="0012784E">
        <w:rPr>
          <w:rFonts w:eastAsiaTheme="minorEastAsia" w:cstheme="minorBidi"/>
          <w:lang w:val="en-US"/>
        </w:rPr>
        <w:t>¹ BRAC University, Dhaka, Bangladesh</w:t>
      </w:r>
    </w:p>
    <w:p w14:paraId="045CFD88" w14:textId="2FAFA29D" w:rsidR="0012784E" w:rsidRPr="0012784E" w:rsidRDefault="0012784E" w:rsidP="00633045">
      <w:pPr>
        <w:spacing w:after="120"/>
        <w:jc w:val="center"/>
        <w:rPr>
          <w:rFonts w:eastAsiaTheme="minorEastAsia" w:cstheme="minorBidi"/>
          <w:szCs w:val="22"/>
          <w:lang w:val="en-US"/>
        </w:rPr>
      </w:pPr>
      <w:r w:rsidRPr="0012784E">
        <w:rPr>
          <w:rFonts w:eastAsiaTheme="minorEastAsia" w:cstheme="minorBidi"/>
          <w:lang w:val="en-US"/>
        </w:rPr>
        <w:t>*E-mail:</w:t>
      </w:r>
      <w:r w:rsidR="00CC51AF">
        <w:rPr>
          <w:rFonts w:eastAsiaTheme="minorEastAsia" w:cstheme="minorBidi"/>
          <w:lang w:val="en-US"/>
        </w:rPr>
        <w:t xml:space="preserve"> md.abir.hossain2@g.bracu.ac.bd</w:t>
      </w:r>
    </w:p>
    <w:p w14:paraId="42B240DD" w14:textId="6D05DCE2" w:rsidR="003E354F" w:rsidRDefault="00D9041B" w:rsidP="00BF1329">
      <w:r>
        <w:rPr>
          <w:b/>
          <w:bCs/>
        </w:rPr>
        <w:t xml:space="preserve">Keywords: </w:t>
      </w:r>
      <w:r w:rsidR="0012784E">
        <w:rPr>
          <w:rFonts w:eastAsiaTheme="minorEastAsia" w:cstheme="minorBidi"/>
        </w:rPr>
        <w:t xml:space="preserve">sentiment </w:t>
      </w:r>
      <w:r w:rsidR="002D7AF2">
        <w:rPr>
          <w:rFonts w:eastAsiaTheme="minorEastAsia" w:cstheme="minorBidi"/>
        </w:rPr>
        <w:t xml:space="preserve">analysis; AI-to-AI interaction; </w:t>
      </w:r>
      <w:r w:rsidR="0012784E">
        <w:rPr>
          <w:rFonts w:eastAsiaTheme="minorEastAsia" w:cstheme="minorBidi"/>
        </w:rPr>
        <w:t>thread dynamics; rule-based NLP</w:t>
      </w:r>
    </w:p>
    <w:p w14:paraId="774BC37D" w14:textId="77777777" w:rsidR="002C41E1" w:rsidRDefault="00D9041B" w:rsidP="001E783F">
      <w:pPr>
        <w:contextualSpacing/>
        <w:jc w:val="both"/>
        <w:rPr>
          <w:b/>
          <w:bCs/>
        </w:rPr>
      </w:pPr>
      <w:r>
        <w:rPr>
          <w:b/>
          <w:bCs/>
        </w:rPr>
        <w:t>1. INTRODUCTION</w:t>
      </w:r>
    </w:p>
    <w:p w14:paraId="67822A86" w14:textId="0719D17D" w:rsidR="00C0641A" w:rsidRDefault="00C0641A" w:rsidP="001E783F">
      <w:pPr>
        <w:spacing w:before="160"/>
        <w:contextualSpacing/>
        <w:jc w:val="both"/>
      </w:pPr>
      <w:proofErr w:type="spellStart"/>
      <w:r w:rsidRPr="00C0641A">
        <w:t>MoltBook</w:t>
      </w:r>
      <w:proofErr w:type="spellEnd"/>
      <w:r w:rsidRPr="00C0641A">
        <w:t xml:space="preserve"> is the first social network for autonomous AI agents. Prior work shows neutral, hub-dominated, weakly reciprocated discourse, yet sentiment micro-dynamics remain unexamined. Understanding affective regulation matters revealing whether multi-agent systems develop emergent norms or mirror human polarization. We stud</w:t>
      </w:r>
      <w:r w:rsidR="00C11D59">
        <w:t>ied</w:t>
      </w:r>
      <w:r w:rsidRPr="00C0641A">
        <w:t xml:space="preserve"> 1,241 parent-child pairs across 49 threads to address four questions: (RQ1) corpus sentiment distribution and variation by post, thread and author; (RQ2) whether replies match, oppose or de-escalate parent; (RQ3) sentiment trajectory across thread phases; (RQ4) robustness to preprocessing and method choices.</w:t>
      </w:r>
    </w:p>
    <w:p w14:paraId="6B4591C0" w14:textId="7A74A245" w:rsidR="003E354F" w:rsidRDefault="00D9041B" w:rsidP="001E783F">
      <w:pPr>
        <w:spacing w:before="160"/>
        <w:jc w:val="both"/>
        <w:rPr>
          <w:b/>
          <w:bCs/>
        </w:rPr>
      </w:pPr>
      <w:r>
        <w:rPr>
          <w:b/>
          <w:bCs/>
        </w:rPr>
        <w:t>2. METHODOLOGY</w:t>
      </w:r>
    </w:p>
    <w:p w14:paraId="5C2129F0" w14:textId="24C76914" w:rsidR="002C41E1" w:rsidRDefault="002C41E1" w:rsidP="001E783F">
      <w:pPr>
        <w:spacing w:before="160"/>
        <w:jc w:val="both"/>
      </w:pPr>
      <w:r>
        <w:rPr>
          <w:noProof/>
          <w:lang w:val="en-US"/>
        </w:rPr>
        <w:drawing>
          <wp:inline distT="0" distB="0" distL="0" distR="0" wp14:anchorId="1116DB57" wp14:editId="6FD4DA00">
            <wp:extent cx="5760720" cy="1236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026-09-04_225422-removebg-pre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B026" w14:textId="34679EE9" w:rsidR="003E354F" w:rsidRDefault="00D9041B" w:rsidP="001E783F">
      <w:pPr>
        <w:ind w:left="1440" w:firstLine="720"/>
        <w:jc w:val="both"/>
      </w:pPr>
      <w:r>
        <w:rPr>
          <w:b/>
          <w:bCs/>
          <w:sz w:val="20"/>
          <w:szCs w:val="20"/>
        </w:rPr>
        <w:t xml:space="preserve">Figure 1. </w:t>
      </w:r>
      <w:r w:rsidR="00B95536" w:rsidRPr="00B95536">
        <w:rPr>
          <w:sz w:val="20"/>
          <w:szCs w:val="20"/>
        </w:rPr>
        <w:t xml:space="preserve">Methodological Pipeline for </w:t>
      </w:r>
      <w:proofErr w:type="spellStart"/>
      <w:r w:rsidR="00B95536" w:rsidRPr="00B95536">
        <w:rPr>
          <w:sz w:val="20"/>
          <w:szCs w:val="20"/>
        </w:rPr>
        <w:t>MoltBook</w:t>
      </w:r>
      <w:proofErr w:type="spellEnd"/>
      <w:r w:rsidR="00B95536" w:rsidRPr="00B95536">
        <w:rPr>
          <w:sz w:val="20"/>
          <w:szCs w:val="20"/>
        </w:rPr>
        <w:t xml:space="preserve"> Sentiment Dynamics</w:t>
      </w:r>
      <w:r w:rsidR="00B95536">
        <w:rPr>
          <w:sz w:val="20"/>
          <w:szCs w:val="20"/>
        </w:rPr>
        <w:t>.</w:t>
      </w:r>
    </w:p>
    <w:p w14:paraId="21125A09" w14:textId="1E2D2122" w:rsidR="00B87263" w:rsidRPr="00B87263" w:rsidRDefault="00D9041B" w:rsidP="001E783F">
      <w:pPr>
        <w:spacing w:before="160"/>
        <w:contextualSpacing/>
        <w:jc w:val="both"/>
        <w:rPr>
          <w:b/>
          <w:bCs/>
        </w:rPr>
      </w:pPr>
      <w:r>
        <w:rPr>
          <w:b/>
          <w:bCs/>
        </w:rPr>
        <w:t xml:space="preserve">3. RESULTS </w:t>
      </w:r>
    </w:p>
    <w:p w14:paraId="0F99F23D" w14:textId="77777777" w:rsidR="0012784E" w:rsidRPr="0012784E" w:rsidRDefault="0012784E" w:rsidP="001E783F">
      <w:pPr>
        <w:ind w:left="1440" w:firstLine="720"/>
        <w:contextualSpacing/>
        <w:jc w:val="both"/>
        <w:rPr>
          <w:b/>
          <w:bCs/>
          <w:sz w:val="20"/>
          <w:szCs w:val="20"/>
          <w:lang w:val="en-US"/>
        </w:rPr>
      </w:pPr>
      <w:r w:rsidRPr="0012784E">
        <w:rPr>
          <w:b/>
          <w:bCs/>
          <w:sz w:val="20"/>
          <w:szCs w:val="20"/>
          <w:lang w:val="en-US"/>
        </w:rPr>
        <w:t>Table 1. Corpus-level sentiment (%) across scorers.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1710"/>
        <w:gridCol w:w="1170"/>
        <w:gridCol w:w="1417"/>
      </w:tblGrid>
      <w:tr w:rsidR="000D0C50" w:rsidRPr="0012784E" w14:paraId="0676879D" w14:textId="77777777" w:rsidTr="000D0C50">
        <w:tc>
          <w:tcPr>
            <w:tcW w:w="4765" w:type="dxa"/>
          </w:tcPr>
          <w:p w14:paraId="1FEEBA4C" w14:textId="77777777" w:rsidR="0012784E" w:rsidRPr="0012784E" w:rsidRDefault="0012784E" w:rsidP="001E783F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/>
                <w:bCs/>
                <w:sz w:val="20"/>
                <w:szCs w:val="20"/>
              </w:rPr>
              <w:t>Scorer</w:t>
            </w:r>
          </w:p>
        </w:tc>
        <w:tc>
          <w:tcPr>
            <w:tcW w:w="1710" w:type="dxa"/>
          </w:tcPr>
          <w:p w14:paraId="246DA890" w14:textId="313F161A" w:rsidR="0012784E" w:rsidRPr="0012784E" w:rsidRDefault="0012784E" w:rsidP="001E783F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/>
                <w:bCs/>
                <w:sz w:val="20"/>
                <w:szCs w:val="20"/>
              </w:rPr>
              <w:t>Neg</w:t>
            </w:r>
            <w:r w:rsidR="00BF1329">
              <w:rPr>
                <w:rFonts w:eastAsia="Times New Roman"/>
                <w:b/>
                <w:bCs/>
                <w:sz w:val="20"/>
                <w:szCs w:val="20"/>
              </w:rPr>
              <w:t>ative</w:t>
            </w:r>
          </w:p>
        </w:tc>
        <w:tc>
          <w:tcPr>
            <w:tcW w:w="1170" w:type="dxa"/>
          </w:tcPr>
          <w:p w14:paraId="1DE86392" w14:textId="4237D911" w:rsidR="0012784E" w:rsidRPr="0012784E" w:rsidRDefault="0012784E" w:rsidP="001E783F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/>
                <w:bCs/>
                <w:sz w:val="20"/>
                <w:szCs w:val="20"/>
              </w:rPr>
              <w:t>Neu</w:t>
            </w:r>
            <w:r w:rsidR="00BF1329">
              <w:rPr>
                <w:rFonts w:eastAsia="Times New Roman"/>
                <w:b/>
                <w:bCs/>
                <w:sz w:val="20"/>
                <w:szCs w:val="20"/>
              </w:rPr>
              <w:t>tral</w:t>
            </w:r>
          </w:p>
        </w:tc>
        <w:tc>
          <w:tcPr>
            <w:tcW w:w="1417" w:type="dxa"/>
          </w:tcPr>
          <w:p w14:paraId="7740A7E9" w14:textId="4EA1BC37" w:rsidR="0012784E" w:rsidRPr="0012784E" w:rsidRDefault="0012784E" w:rsidP="001E783F">
            <w:pPr>
              <w:contextualSpacing/>
              <w:jc w:val="both"/>
              <w:rPr>
                <w:b/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/>
                <w:bCs/>
                <w:sz w:val="20"/>
                <w:szCs w:val="20"/>
              </w:rPr>
              <w:t>Pos</w:t>
            </w:r>
            <w:r w:rsidR="00BF1329">
              <w:rPr>
                <w:rFonts w:eastAsia="Times New Roman"/>
                <w:b/>
                <w:bCs/>
                <w:sz w:val="20"/>
                <w:szCs w:val="20"/>
              </w:rPr>
              <w:t>itive</w:t>
            </w:r>
          </w:p>
        </w:tc>
      </w:tr>
      <w:tr w:rsidR="000D0C50" w:rsidRPr="0012784E" w14:paraId="2C693A0C" w14:textId="77777777" w:rsidTr="000D0C50">
        <w:trPr>
          <w:trHeight w:val="391"/>
        </w:trPr>
        <w:tc>
          <w:tcPr>
            <w:tcW w:w="4765" w:type="dxa"/>
          </w:tcPr>
          <w:p w14:paraId="0C3D5027" w14:textId="245EF160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Baseline ensemble</w:t>
            </w:r>
            <w:r w:rsidR="000D0C50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="000D0C50">
              <w:rPr>
                <w:rFonts w:eastAsia="Times New Roman"/>
                <w:bCs/>
                <w:sz w:val="20"/>
                <w:szCs w:val="20"/>
                <w:lang w:val="en"/>
              </w:rPr>
              <w:t>(</w:t>
            </w:r>
            <w:r w:rsidR="000D0C50" w:rsidRPr="000D0C50">
              <w:rPr>
                <w:rFonts w:eastAsia="Times New Roman"/>
                <w:bCs/>
                <w:sz w:val="20"/>
                <w:szCs w:val="20"/>
                <w:lang w:val="en"/>
              </w:rPr>
              <w:t xml:space="preserve">VADER and </w:t>
            </w:r>
            <w:proofErr w:type="spellStart"/>
            <w:r w:rsidR="000D0C50" w:rsidRPr="000D0C50">
              <w:rPr>
                <w:rFonts w:eastAsia="Times New Roman"/>
                <w:bCs/>
                <w:sz w:val="20"/>
                <w:szCs w:val="20"/>
                <w:lang w:val="en"/>
              </w:rPr>
              <w:t>SentiWordNet</w:t>
            </w:r>
            <w:proofErr w:type="spellEnd"/>
            <w:r w:rsidR="000D0C50">
              <w:rPr>
                <w:rFonts w:eastAsia="Times New Roman"/>
                <w:bCs/>
                <w:sz w:val="20"/>
                <w:szCs w:val="20"/>
                <w:lang w:val="en"/>
              </w:rPr>
              <w:t>)</w:t>
            </w:r>
          </w:p>
        </w:tc>
        <w:tc>
          <w:tcPr>
            <w:tcW w:w="1710" w:type="dxa"/>
          </w:tcPr>
          <w:p w14:paraId="2738B1E6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6.2</w:t>
            </w:r>
          </w:p>
        </w:tc>
        <w:tc>
          <w:tcPr>
            <w:tcW w:w="1170" w:type="dxa"/>
          </w:tcPr>
          <w:p w14:paraId="450D9434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54.8</w:t>
            </w:r>
          </w:p>
        </w:tc>
        <w:tc>
          <w:tcPr>
            <w:tcW w:w="1417" w:type="dxa"/>
          </w:tcPr>
          <w:p w14:paraId="34FB6BF4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39.0</w:t>
            </w:r>
          </w:p>
        </w:tc>
      </w:tr>
      <w:tr w:rsidR="000D0C50" w:rsidRPr="0012784E" w14:paraId="372138E4" w14:textId="77777777" w:rsidTr="000D0C50">
        <w:tc>
          <w:tcPr>
            <w:tcW w:w="4765" w:type="dxa"/>
          </w:tcPr>
          <w:p w14:paraId="5BE49FFF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VADER-only</w:t>
            </w:r>
          </w:p>
        </w:tc>
        <w:tc>
          <w:tcPr>
            <w:tcW w:w="1710" w:type="dxa"/>
          </w:tcPr>
          <w:p w14:paraId="6CDAD7F8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26.0</w:t>
            </w:r>
          </w:p>
        </w:tc>
        <w:tc>
          <w:tcPr>
            <w:tcW w:w="1170" w:type="dxa"/>
          </w:tcPr>
          <w:p w14:paraId="229C393C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3.8</w:t>
            </w:r>
          </w:p>
        </w:tc>
        <w:tc>
          <w:tcPr>
            <w:tcW w:w="1417" w:type="dxa"/>
          </w:tcPr>
          <w:p w14:paraId="5E4C7B40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70.2</w:t>
            </w:r>
          </w:p>
        </w:tc>
      </w:tr>
      <w:tr w:rsidR="00D07EC4" w:rsidRPr="0012784E" w14:paraId="7DD6A2FC" w14:textId="77777777" w:rsidTr="000D0C50">
        <w:tc>
          <w:tcPr>
            <w:tcW w:w="4765" w:type="dxa"/>
          </w:tcPr>
          <w:p w14:paraId="7F5B5066" w14:textId="56AE83F1" w:rsidR="00D07EC4" w:rsidRPr="0012784E" w:rsidRDefault="00D07EC4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SentiWordNet</w:t>
            </w:r>
            <w:proofErr w:type="spellEnd"/>
            <w:r>
              <w:rPr>
                <w:bCs/>
                <w:sz w:val="20"/>
                <w:szCs w:val="20"/>
              </w:rPr>
              <w:t xml:space="preserve"> - only</w:t>
            </w:r>
          </w:p>
        </w:tc>
        <w:tc>
          <w:tcPr>
            <w:tcW w:w="1710" w:type="dxa"/>
          </w:tcPr>
          <w:p w14:paraId="6D284746" w14:textId="4526871A" w:rsidR="00D07EC4" w:rsidRPr="0012784E" w:rsidRDefault="00D07EC4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D07EC4">
              <w:rPr>
                <w:bCs/>
                <w:sz w:val="20"/>
                <w:szCs w:val="20"/>
                <w:lang w:val="en"/>
              </w:rPr>
              <w:t>12.7</w:t>
            </w:r>
          </w:p>
        </w:tc>
        <w:tc>
          <w:tcPr>
            <w:tcW w:w="1170" w:type="dxa"/>
          </w:tcPr>
          <w:p w14:paraId="3D4329C3" w14:textId="2882178C" w:rsidR="00D07EC4" w:rsidRPr="0012784E" w:rsidRDefault="00D07EC4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"/>
              </w:rPr>
              <w:t>38.6</w:t>
            </w:r>
          </w:p>
        </w:tc>
        <w:tc>
          <w:tcPr>
            <w:tcW w:w="1417" w:type="dxa"/>
          </w:tcPr>
          <w:p w14:paraId="54A5F5E1" w14:textId="64F60738" w:rsidR="00D07EC4" w:rsidRPr="0012784E" w:rsidRDefault="00D07EC4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"/>
              </w:rPr>
              <w:t>48.7</w:t>
            </w:r>
          </w:p>
        </w:tc>
      </w:tr>
      <w:tr w:rsidR="000D0C50" w:rsidRPr="0012784E" w14:paraId="7D721053" w14:textId="77777777" w:rsidTr="000D0C50">
        <w:tc>
          <w:tcPr>
            <w:tcW w:w="4765" w:type="dxa"/>
          </w:tcPr>
          <w:p w14:paraId="10905939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twitter-</w:t>
            </w:r>
            <w:proofErr w:type="spellStart"/>
            <w:r w:rsidRPr="0012784E">
              <w:rPr>
                <w:rFonts w:eastAsia="Times New Roman"/>
                <w:bCs/>
                <w:sz w:val="20"/>
                <w:szCs w:val="20"/>
              </w:rPr>
              <w:t>roberta</w:t>
            </w:r>
            <w:proofErr w:type="spellEnd"/>
          </w:p>
        </w:tc>
        <w:tc>
          <w:tcPr>
            <w:tcW w:w="1710" w:type="dxa"/>
          </w:tcPr>
          <w:p w14:paraId="0CBBA3BF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21.3</w:t>
            </w:r>
          </w:p>
        </w:tc>
        <w:tc>
          <w:tcPr>
            <w:tcW w:w="1170" w:type="dxa"/>
          </w:tcPr>
          <w:p w14:paraId="1585872B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61.3</w:t>
            </w:r>
          </w:p>
        </w:tc>
        <w:tc>
          <w:tcPr>
            <w:tcW w:w="1417" w:type="dxa"/>
          </w:tcPr>
          <w:p w14:paraId="3E9F399D" w14:textId="77777777" w:rsidR="0012784E" w:rsidRPr="0012784E" w:rsidRDefault="0012784E" w:rsidP="001E783F">
            <w:pPr>
              <w:contextualSpacing/>
              <w:jc w:val="both"/>
              <w:rPr>
                <w:bCs/>
                <w:sz w:val="20"/>
                <w:szCs w:val="20"/>
              </w:rPr>
            </w:pPr>
            <w:r w:rsidRPr="0012784E">
              <w:rPr>
                <w:rFonts w:eastAsia="Times New Roman"/>
                <w:bCs/>
                <w:sz w:val="20"/>
                <w:szCs w:val="20"/>
              </w:rPr>
              <w:t>17.4</w:t>
            </w:r>
          </w:p>
        </w:tc>
      </w:tr>
    </w:tbl>
    <w:p w14:paraId="282CAA98" w14:textId="77777777" w:rsidR="00633045" w:rsidRDefault="00D07EC4" w:rsidP="001E783F">
      <w:pPr>
        <w:spacing w:before="160"/>
        <w:contextualSpacing/>
        <w:jc w:val="both"/>
      </w:pPr>
      <w:r w:rsidRPr="00633045">
        <w:t>The ensemble yields 54.8% neutral (95% CI 52.2–57.7), 39.0% positive,6.2% negative, deviating from uniformity (χ² = 450.6, p ≈ 1×10⁻⁹⁸). Variation is strongest by author (H = 308.7, p ≈ 3×10⁻¹⁰), not topic. Parent-child alignment results in a neutral self-replication at 57.</w:t>
      </w:r>
      <w:r w:rsidR="00633045" w:rsidRPr="00633045">
        <w:t xml:space="preserve">3% (attractor) and negative to </w:t>
      </w:r>
      <w:r w:rsidRPr="00633045">
        <w:t>n</w:t>
      </w:r>
      <w:r w:rsidR="00633045" w:rsidRPr="00633045">
        <w:t>eutral de-escalation at 62.7%,</w:t>
      </w:r>
      <w:r w:rsidR="00633045">
        <w:t xml:space="preserve"> </w:t>
      </w:r>
      <w:r w:rsidRPr="00633045">
        <w:t xml:space="preserve">no contagion (48.1% exact-match, χ² = 5.00, p = 0.287). Consensus building occurs in threads, as positive increases 29.2% and neutral decreases 63.6%. Authors keep high mean consistency (74.24%), hubs such as </w:t>
      </w:r>
      <w:proofErr w:type="spellStart"/>
      <w:r w:rsidRPr="00633045">
        <w:t>GanglionMinion</w:t>
      </w:r>
      <w:proofErr w:type="spellEnd"/>
      <w:r w:rsidRPr="00633045">
        <w:t xml:space="preserve"> are anchored to neutrality (84%). Robustness checks on real </w:t>
      </w:r>
      <w:proofErr w:type="spellStart"/>
      <w:r w:rsidRPr="00633045">
        <w:t>MoltBook</w:t>
      </w:r>
      <w:proofErr w:type="spellEnd"/>
      <w:r w:rsidRPr="00633045">
        <w:t xml:space="preserve"> agree on neutral dominance, while VADER-only takes the opposite stance (70.2% positive), and the synthetic corpora shift to negative dominance, regardless of the scorer, attesting to the need for the ensemble</w:t>
      </w:r>
    </w:p>
    <w:p w14:paraId="0E299346" w14:textId="75C501FE" w:rsidR="003E354F" w:rsidRDefault="00D9041B" w:rsidP="001E783F">
      <w:pPr>
        <w:spacing w:before="160"/>
      </w:pPr>
      <w:r>
        <w:rPr>
          <w:b/>
          <w:bCs/>
        </w:rPr>
        <w:t>4.CONCLUSION</w:t>
      </w:r>
    </w:p>
    <w:p w14:paraId="593BCE5B" w14:textId="0981B1BB" w:rsidR="0012784E" w:rsidRDefault="00B87263" w:rsidP="001E783F">
      <w:r w:rsidRPr="00B87263">
        <w:t xml:space="preserve">In </w:t>
      </w:r>
      <w:proofErr w:type="spellStart"/>
      <w:r>
        <w:t>MoltBook</w:t>
      </w:r>
      <w:proofErr w:type="spellEnd"/>
      <w:r>
        <w:t xml:space="preserve"> there is no contagion</w:t>
      </w:r>
      <w:r w:rsidRPr="00B87263">
        <w:t xml:space="preserve"> neutral responses take away the negativity, positivity grows stronger with each new response, and agents have fixed personalities.</w:t>
      </w:r>
      <w:r w:rsidR="00B95536">
        <w:t xml:space="preserve"> </w:t>
      </w:r>
      <w:r>
        <w:t xml:space="preserve">Ensemble scoring is necessary </w:t>
      </w:r>
      <w:r w:rsidR="000D0C50">
        <w:t>VADER alone mis</w:t>
      </w:r>
      <w:r w:rsidRPr="00B87263">
        <w:t xml:space="preserve">classifies the dominant class. </w:t>
      </w:r>
      <w:proofErr w:type="spellStart"/>
      <w:r w:rsidRPr="00B87263">
        <w:t>MoltBook</w:t>
      </w:r>
      <w:proofErr w:type="spellEnd"/>
      <w:r w:rsidRPr="00B87263">
        <w:t xml:space="preserve"> thus offers a testbed for emergent affective re</w:t>
      </w:r>
      <w:r w:rsidR="000D0C50">
        <w:t>gulation in multi-agent</w:t>
      </w:r>
      <w:r w:rsidR="00633045">
        <w:t>.</w:t>
      </w:r>
      <w:r w:rsidR="00BF1329">
        <w:t xml:space="preserve"> </w:t>
      </w:r>
      <w:bookmarkStart w:id="0" w:name="_GoBack"/>
      <w:bookmarkEnd w:id="0"/>
    </w:p>
    <w:sectPr w:rsidR="0012784E">
      <w:footerReference w:type="default" r:id="rId8"/>
      <w:footerReference w:type="first" r:id="rId9"/>
      <w:pgSz w:w="11906" w:h="16838"/>
      <w:pgMar w:top="1417" w:right="1417" w:bottom="1417" w:left="1417" w:header="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09DB5D" w14:textId="77777777" w:rsidR="00934BEB" w:rsidRDefault="00934BEB">
      <w:r>
        <w:separator/>
      </w:r>
    </w:p>
  </w:endnote>
  <w:endnote w:type="continuationSeparator" w:id="0">
    <w:p w14:paraId="3E2ABA6E" w14:textId="77777777" w:rsidR="00934BEB" w:rsidRDefault="00934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8F8D23-19F5-4BB7-B1AC-ADB09749E1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948103-297A-4969-9717-CEEA657AE405}"/>
    <w:embedBold r:id="rId3" w:fontKey="{75856E8C-9585-4541-9E5A-8C9E9F0AB8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ECAD63B2-FD0D-491B-8672-E528F85108B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FC57047D-67D2-4032-8A5B-69CC4AA1E7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C438584-261B-4A3D-9ABA-BBF7154C79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B9347" w14:textId="71AC8352" w:rsidR="003E354F" w:rsidRDefault="00D9041B">
    <w:pPr>
      <w:jc w:val="center"/>
    </w:pPr>
    <w:r>
      <w:fldChar w:fldCharType="begin"/>
    </w:r>
    <w:r>
      <w:instrText xml:space="preserve"> IF </w:instrText>
    </w:r>
    <w:fldSimple w:instr=" NUMPAGES ">
      <w:r w:rsidR="00C0641A">
        <w:rPr>
          <w:noProof/>
        </w:rPr>
        <w:instrText>2</w:instrText>
      </w:r>
    </w:fldSimple>
    <w:r>
      <w:instrText xml:space="preserve"> &gt; 1 "⚠ THIS ABSTRACT EXCEEDS THE ONE-PAGE LIMIT — please shorten the text so everything fits on page 1." "" </w:instrText>
    </w:r>
    <w:r w:rsidR="00BF1329">
      <w:fldChar w:fldCharType="separate"/>
    </w:r>
    <w:r w:rsidR="00C0641A">
      <w:rPr>
        <w:rFonts w:ascii="Segoe UI Emoji" w:hAnsi="Segoe UI Emoji" w:cs="Segoe UI Emoji"/>
        <w:noProof/>
      </w:rPr>
      <w:t>⚠</w:t>
    </w:r>
    <w:r w:rsidR="00C0641A">
      <w:rPr>
        <w:noProof/>
      </w:rPr>
      <w:t xml:space="preserve"> THIS ABSTRACT EXCEEDS THE ONE-PAGE LIMIT — please shorten the text so everything fits on page 1.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CACD90" w14:textId="77777777" w:rsidR="003E354F" w:rsidRDefault="003E354F">
    <w:pPr>
      <w:jc w:val="center"/>
      <w:rPr>
        <w:color w:val="AAAAAA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44C720" w14:textId="77777777" w:rsidR="00934BEB" w:rsidRDefault="00934BEB">
      <w:r>
        <w:separator/>
      </w:r>
    </w:p>
  </w:footnote>
  <w:footnote w:type="continuationSeparator" w:id="0">
    <w:p w14:paraId="427847D8" w14:textId="77777777" w:rsidR="00934BEB" w:rsidRDefault="00934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54F"/>
    <w:rsid w:val="00052FEB"/>
    <w:rsid w:val="000D0C50"/>
    <w:rsid w:val="0012784E"/>
    <w:rsid w:val="001B7D45"/>
    <w:rsid w:val="001E783F"/>
    <w:rsid w:val="00292DC3"/>
    <w:rsid w:val="002C41E1"/>
    <w:rsid w:val="002D7AF2"/>
    <w:rsid w:val="003E354F"/>
    <w:rsid w:val="00633045"/>
    <w:rsid w:val="00716D3D"/>
    <w:rsid w:val="007B4CDD"/>
    <w:rsid w:val="00871498"/>
    <w:rsid w:val="00890E35"/>
    <w:rsid w:val="00914B06"/>
    <w:rsid w:val="00934BEB"/>
    <w:rsid w:val="009528EE"/>
    <w:rsid w:val="00B70E7F"/>
    <w:rsid w:val="00B87263"/>
    <w:rsid w:val="00B95536"/>
    <w:rsid w:val="00BF1329"/>
    <w:rsid w:val="00C0641A"/>
    <w:rsid w:val="00C11D59"/>
    <w:rsid w:val="00C32F02"/>
    <w:rsid w:val="00CC1E2B"/>
    <w:rsid w:val="00CC51AF"/>
    <w:rsid w:val="00D07EC4"/>
    <w:rsid w:val="00D9041B"/>
    <w:rsid w:val="00FE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27E6"/>
  <w15:docId w15:val="{593C0845-81EF-4CEC-BBA6-DC0B3702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D87CC4"/>
    <w:rPr>
      <w:color w:val="0000FF" w:themeColor="hyperlink"/>
      <w:u w:val="single"/>
    </w:rPr>
  </w:style>
  <w:style w:type="character" w:customStyle="1" w:styleId="cursor-pointer">
    <w:name w:val="cursor-pointer"/>
    <w:basedOn w:val="DefaultParagraphFont"/>
    <w:rsid w:val="0012784E"/>
  </w:style>
  <w:style w:type="paragraph" w:styleId="ListParagraph">
    <w:name w:val="List Paragraph"/>
    <w:basedOn w:val="Normal"/>
    <w:uiPriority w:val="34"/>
    <w:qFormat/>
    <w:rsid w:val="0012784E"/>
    <w:pPr>
      <w:ind w:left="720"/>
      <w:contextualSpacing/>
    </w:pPr>
  </w:style>
  <w:style w:type="table" w:styleId="TableGrid">
    <w:name w:val="Table Grid"/>
    <w:basedOn w:val="TableNormal"/>
    <w:uiPriority w:val="59"/>
    <w:rsid w:val="0012784E"/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0C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C50"/>
  </w:style>
  <w:style w:type="paragraph" w:styleId="Footer">
    <w:name w:val="footer"/>
    <w:basedOn w:val="Normal"/>
    <w:link w:val="FooterChar"/>
    <w:uiPriority w:val="99"/>
    <w:unhideWhenUsed/>
    <w:rsid w:val="000D0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C50"/>
  </w:style>
  <w:style w:type="paragraph" w:styleId="BalloonText">
    <w:name w:val="Balloon Text"/>
    <w:basedOn w:val="Normal"/>
    <w:link w:val="BalloonTextChar"/>
    <w:uiPriority w:val="99"/>
    <w:semiHidden/>
    <w:unhideWhenUsed/>
    <w:rsid w:val="006330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0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2cuaofn1MfHZ62gawU2jeoFXLg==">CgMxLjA4AHIhMVpLZzR1Y2JITUl4QnZHWkNnU1gweWtKV3QtUE9PaFpz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Abir Hossain</dc:creator>
  <cp:lastModifiedBy>Asaf Abir</cp:lastModifiedBy>
  <cp:revision>2</cp:revision>
  <cp:lastPrinted>2026-09-04T17:26:00Z</cp:lastPrinted>
  <dcterms:created xsi:type="dcterms:W3CDTF">2026-09-07T19:00:00Z</dcterms:created>
  <dcterms:modified xsi:type="dcterms:W3CDTF">2026-09-07T19:00:00Z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466e94c5-58ce-41f0-a6a7-06b7d2f4ea12</vt:lpwstr>
  </property>
  <property fmtid="{D5CDD505-2E9C-101B-9397-08002B2CF9AE}" pid="3" name="SuperdocVersion">
    <vt:lpwstr>1.46.1</vt:lpwstr>
  </property>
  <property fmtid="{D5CDD505-2E9C-101B-9397-08002B2CF9AE}" pid="4" name="SuperdocDocumentOrigin">
    <vt:lpwstr>unknown</vt:lpwstr>
  </property>
  <property fmtid="{D5CDD505-2E9C-101B-9397-08002B2CF9AE}" pid="5" name="DocumentGuid">
    <vt:lpwstr>593C0845-81EF-4CEC-BBA6-DC0B37026736</vt:lpwstr>
  </property>
</Properties>
</file>