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BD6" w:rsidRPr="00BE649D" w:rsidRDefault="0066177E" w:rsidP="00033896">
      <w:pPr>
        <w:spacing w:line="360" w:lineRule="auto"/>
        <w:rPr>
          <w:rFonts w:ascii="Lucida Calligraphy" w:hAnsi="Lucida Calligraphy"/>
          <w:b/>
          <w:bCs/>
          <w:sz w:val="32"/>
          <w:szCs w:val="32"/>
          <w:u w:val="single"/>
        </w:rPr>
      </w:pPr>
      <w:r>
        <w:rPr>
          <w:rFonts w:ascii="Lucida Calligraphy" w:hAnsi="Lucida Calligraphy"/>
          <w:b/>
          <w:bCs/>
          <w:sz w:val="32"/>
          <w:szCs w:val="32"/>
        </w:rPr>
        <w:t xml:space="preserve">                    </w:t>
      </w:r>
      <w:r w:rsidR="00033896">
        <w:rPr>
          <w:rFonts w:ascii="Lucida Calligraphy" w:hAnsi="Lucida Calligraphy"/>
          <w:b/>
          <w:bCs/>
          <w:sz w:val="32"/>
          <w:szCs w:val="32"/>
        </w:rPr>
        <w:t xml:space="preserve">        </w:t>
      </w:r>
      <w:r w:rsidR="007E7BD6" w:rsidRPr="00BE649D">
        <w:rPr>
          <w:rFonts w:ascii="Lucida Calligraphy" w:hAnsi="Lucida Calligraphy"/>
          <w:b/>
          <w:sz w:val="40"/>
          <w:szCs w:val="40"/>
          <w:u w:val="single"/>
        </w:rPr>
        <w:t xml:space="preserve">Sommaire </w:t>
      </w:r>
    </w:p>
    <w:p w:rsidR="007E7BD6" w:rsidRPr="00033896" w:rsidRDefault="007E7BD6" w:rsidP="00843019">
      <w:pPr>
        <w:jc w:val="both"/>
        <w:rPr>
          <w:rFonts w:cs="Times New Roman"/>
          <w:szCs w:val="24"/>
        </w:rPr>
      </w:pPr>
      <w:r w:rsidRPr="00CA5591">
        <w:rPr>
          <w:rFonts w:cs="Times New Roman"/>
          <w:szCs w:val="24"/>
        </w:rPr>
        <w:t xml:space="preserve">Remerciements </w:t>
      </w:r>
      <w:r w:rsidR="00033896">
        <w:rPr>
          <w:rFonts w:cs="Times New Roman"/>
          <w:szCs w:val="24"/>
        </w:rPr>
        <w:t>…………………………………………………………………………………</w:t>
      </w:r>
    </w:p>
    <w:p w:rsidR="007E7BD6" w:rsidRPr="00CA5591" w:rsidRDefault="00033896" w:rsidP="00843019">
      <w:pPr>
        <w:jc w:val="both"/>
        <w:rPr>
          <w:rFonts w:cs="Times New Roman"/>
          <w:szCs w:val="24"/>
        </w:rPr>
      </w:pPr>
      <w:r w:rsidRPr="00CA5591">
        <w:rPr>
          <w:rFonts w:cs="Times New Roman"/>
          <w:szCs w:val="24"/>
        </w:rPr>
        <w:t>Dédicace</w:t>
      </w:r>
      <w:r w:rsidR="007E7BD6" w:rsidRPr="00CA5591">
        <w:rPr>
          <w:rFonts w:cs="Times New Roman"/>
          <w:szCs w:val="24"/>
        </w:rPr>
        <w:t xml:space="preserve"> </w:t>
      </w:r>
      <w:r>
        <w:rPr>
          <w:rFonts w:cs="Times New Roman"/>
          <w:szCs w:val="24"/>
        </w:rPr>
        <w:t>……………………………………………………………………………………….</w:t>
      </w:r>
    </w:p>
    <w:p w:rsidR="007E7BD6" w:rsidRDefault="007E7BD6" w:rsidP="00843019">
      <w:pPr>
        <w:jc w:val="both"/>
        <w:rPr>
          <w:rFonts w:cs="Times New Roman"/>
          <w:szCs w:val="24"/>
        </w:rPr>
      </w:pPr>
      <w:r w:rsidRPr="00CA5591">
        <w:rPr>
          <w:rFonts w:cs="Times New Roman"/>
          <w:szCs w:val="24"/>
        </w:rPr>
        <w:t xml:space="preserve">Listes des figures </w:t>
      </w:r>
      <w:r w:rsidR="00033896">
        <w:rPr>
          <w:rFonts w:cs="Times New Roman"/>
          <w:szCs w:val="24"/>
        </w:rPr>
        <w:t>……………………………………………………………………………..…</w:t>
      </w:r>
    </w:p>
    <w:p w:rsidR="00033896" w:rsidRDefault="00033896" w:rsidP="00843019">
      <w:pPr>
        <w:jc w:val="both"/>
        <w:rPr>
          <w:rFonts w:cs="Times New Roman"/>
          <w:szCs w:val="24"/>
        </w:rPr>
      </w:pPr>
      <w:r>
        <w:rPr>
          <w:rFonts w:cs="Times New Roman"/>
          <w:szCs w:val="24"/>
        </w:rPr>
        <w:t xml:space="preserve">Liste des </w:t>
      </w:r>
      <w:r w:rsidR="00843019">
        <w:rPr>
          <w:rFonts w:cs="Times New Roman"/>
          <w:szCs w:val="24"/>
        </w:rPr>
        <w:t>abréviations</w:t>
      </w:r>
      <w:r>
        <w:rPr>
          <w:rFonts w:cs="Times New Roman"/>
          <w:szCs w:val="24"/>
        </w:rPr>
        <w:t xml:space="preserve"> ………………………………………………………………………….</w:t>
      </w:r>
    </w:p>
    <w:p w:rsidR="00033896" w:rsidRPr="00CA5591" w:rsidRDefault="00033896" w:rsidP="00843019">
      <w:pPr>
        <w:jc w:val="both"/>
        <w:rPr>
          <w:rFonts w:cs="Times New Roman"/>
          <w:szCs w:val="24"/>
        </w:rPr>
      </w:pPr>
      <w:r>
        <w:rPr>
          <w:rFonts w:cs="Times New Roman"/>
          <w:szCs w:val="24"/>
        </w:rPr>
        <w:t>Liste des tableaux………………………………………………………………………………..</w:t>
      </w:r>
    </w:p>
    <w:p w:rsidR="007E7BD6" w:rsidRPr="00CA5591" w:rsidRDefault="007E7BD6" w:rsidP="00843019">
      <w:pPr>
        <w:jc w:val="both"/>
        <w:rPr>
          <w:rFonts w:cs="Times New Roman"/>
          <w:szCs w:val="24"/>
        </w:rPr>
      </w:pPr>
      <w:r w:rsidRPr="00CA5591">
        <w:rPr>
          <w:rFonts w:cs="Times New Roman"/>
          <w:szCs w:val="24"/>
        </w:rPr>
        <w:t xml:space="preserve">Introduction générale </w:t>
      </w:r>
      <w:r w:rsidR="00033896">
        <w:rPr>
          <w:rFonts w:cs="Times New Roman"/>
          <w:szCs w:val="24"/>
        </w:rPr>
        <w:t>…………………………………………………………………………..</w:t>
      </w:r>
    </w:p>
    <w:p w:rsidR="007E7BD6" w:rsidRPr="00CA5591" w:rsidRDefault="007E7BD6" w:rsidP="00843019">
      <w:pPr>
        <w:jc w:val="both"/>
        <w:rPr>
          <w:rFonts w:cs="Times New Roman"/>
          <w:szCs w:val="24"/>
        </w:rPr>
      </w:pPr>
      <w:r w:rsidRPr="00431F0E">
        <w:rPr>
          <w:rFonts w:cs="Times New Roman"/>
          <w:szCs w:val="24"/>
        </w:rPr>
        <w:t>Chapitre1 : Présentation de l’entreprise d’accueil : l’union internationale de banque (UIB)</w:t>
      </w:r>
    </w:p>
    <w:p w:rsidR="007E7BD6" w:rsidRPr="00CA5591" w:rsidRDefault="007E7BD6" w:rsidP="00122798">
      <w:pPr>
        <w:pStyle w:val="Paragraphedeliste"/>
        <w:numPr>
          <w:ilvl w:val="0"/>
          <w:numId w:val="15"/>
        </w:numPr>
        <w:jc w:val="both"/>
        <w:rPr>
          <w:rFonts w:cs="Times New Roman"/>
          <w:szCs w:val="24"/>
        </w:rPr>
      </w:pPr>
      <w:r w:rsidRPr="00CA5591">
        <w:rPr>
          <w:rFonts w:cs="Times New Roman"/>
          <w:szCs w:val="24"/>
        </w:rPr>
        <w:t>Présentation générale de l’UIB……………………………………………………….</w:t>
      </w:r>
    </w:p>
    <w:p w:rsidR="007E7BD6" w:rsidRPr="00CA5591" w:rsidRDefault="007E7BD6" w:rsidP="00122798">
      <w:pPr>
        <w:pStyle w:val="Paragraphedeliste"/>
        <w:numPr>
          <w:ilvl w:val="0"/>
          <w:numId w:val="15"/>
        </w:numPr>
        <w:jc w:val="both"/>
        <w:rPr>
          <w:rFonts w:cs="Times New Roman"/>
          <w:szCs w:val="24"/>
        </w:rPr>
      </w:pPr>
      <w:r w:rsidRPr="00CA5591">
        <w:rPr>
          <w:rFonts w:cs="Times New Roman"/>
          <w:szCs w:val="24"/>
        </w:rPr>
        <w:t>Organisation de l’agence UIB Siliana ………………………………………………...</w:t>
      </w:r>
    </w:p>
    <w:p w:rsidR="007E7BD6" w:rsidRPr="00CA5591" w:rsidRDefault="007E7BD6" w:rsidP="00843019">
      <w:pPr>
        <w:jc w:val="both"/>
        <w:rPr>
          <w:rFonts w:cs="Times New Roman"/>
          <w:szCs w:val="24"/>
        </w:rPr>
      </w:pPr>
      <w:r w:rsidRPr="00CA5591">
        <w:rPr>
          <w:rFonts w:cs="Times New Roman"/>
          <w:szCs w:val="24"/>
        </w:rPr>
        <w:t xml:space="preserve">  Chapitre 2:……........................................................................................................................</w:t>
      </w:r>
    </w:p>
    <w:p w:rsidR="007E7BD6" w:rsidRPr="00CA5591" w:rsidRDefault="007E7BD6" w:rsidP="00843019">
      <w:pPr>
        <w:jc w:val="both"/>
        <w:rPr>
          <w:rFonts w:cs="Times New Roman"/>
          <w:szCs w:val="24"/>
        </w:rPr>
      </w:pPr>
      <w:r w:rsidRPr="00CA5591">
        <w:rPr>
          <w:rFonts w:cs="Times New Roman"/>
          <w:szCs w:val="24"/>
        </w:rPr>
        <w:t xml:space="preserve"> Déroulement du stage et revue de la littérature de l’effet de l’incertitude sur la performance des  firmes.</w:t>
      </w:r>
    </w:p>
    <w:p w:rsidR="007E7BD6" w:rsidRPr="00CA5591" w:rsidRDefault="007E7BD6" w:rsidP="00122798">
      <w:pPr>
        <w:pStyle w:val="Paragraphedeliste"/>
        <w:numPr>
          <w:ilvl w:val="0"/>
          <w:numId w:val="16"/>
        </w:numPr>
        <w:jc w:val="both"/>
        <w:rPr>
          <w:rFonts w:cs="Times New Roman"/>
          <w:szCs w:val="24"/>
        </w:rPr>
      </w:pPr>
      <w:r w:rsidRPr="00CA5591">
        <w:rPr>
          <w:rFonts w:cs="Times New Roman"/>
          <w:szCs w:val="24"/>
        </w:rPr>
        <w:t>Déroulement du stage …………………………………………………………………..</w:t>
      </w:r>
    </w:p>
    <w:p w:rsidR="007E7BD6" w:rsidRPr="00CA5591" w:rsidRDefault="007E7BD6" w:rsidP="00122798">
      <w:pPr>
        <w:pStyle w:val="Paragraphedeliste"/>
        <w:numPr>
          <w:ilvl w:val="0"/>
          <w:numId w:val="16"/>
        </w:numPr>
        <w:jc w:val="both"/>
        <w:rPr>
          <w:rFonts w:cs="Times New Roman"/>
          <w:szCs w:val="24"/>
        </w:rPr>
      </w:pPr>
      <w:r w:rsidRPr="00CA5591">
        <w:rPr>
          <w:rFonts w:cs="Times New Roman"/>
          <w:szCs w:val="24"/>
        </w:rPr>
        <w:t>Revue de littérature …………………………………………………………………….</w:t>
      </w:r>
    </w:p>
    <w:p w:rsidR="007E7BD6" w:rsidRDefault="007E7BD6" w:rsidP="00843019">
      <w:pPr>
        <w:jc w:val="both"/>
        <w:rPr>
          <w:rFonts w:cs="Times New Roman"/>
          <w:szCs w:val="24"/>
        </w:rPr>
      </w:pPr>
      <w:r w:rsidRPr="00CA5591">
        <w:rPr>
          <w:rFonts w:cs="Times New Roman"/>
          <w:szCs w:val="24"/>
        </w:rPr>
        <w:t xml:space="preserve"> Chapitre </w:t>
      </w:r>
      <w:r>
        <w:rPr>
          <w:rFonts w:cs="Times New Roman"/>
          <w:szCs w:val="24"/>
        </w:rPr>
        <w:t>3</w:t>
      </w:r>
      <w:r w:rsidRPr="0045684C">
        <w:rPr>
          <w:rFonts w:cs="Times New Roman"/>
          <w:szCs w:val="24"/>
        </w:rPr>
        <w:t>:</w:t>
      </w:r>
      <w:r>
        <w:rPr>
          <w:rFonts w:cs="Times New Roman"/>
          <w:szCs w:val="24"/>
        </w:rPr>
        <w:t xml:space="preserve"> Effet de l’incertitude de la politique économique de la performance de l’UIB</w:t>
      </w:r>
    </w:p>
    <w:p w:rsidR="007E7BD6" w:rsidRPr="00CA5591" w:rsidRDefault="007E7BD6" w:rsidP="00843019">
      <w:pPr>
        <w:jc w:val="both"/>
        <w:rPr>
          <w:rFonts w:cs="Times New Roman"/>
          <w:szCs w:val="24"/>
        </w:rPr>
      </w:pPr>
      <w:r w:rsidRPr="00CA5591">
        <w:rPr>
          <w:rFonts w:cs="Times New Roman"/>
          <w:szCs w:val="24"/>
        </w:rPr>
        <w:t>Introduction …………………………………………………………………………….</w:t>
      </w:r>
    </w:p>
    <w:p w:rsidR="007E7BD6" w:rsidRPr="00CA5591" w:rsidRDefault="007E7BD6" w:rsidP="00122798">
      <w:pPr>
        <w:pStyle w:val="Paragraphedeliste"/>
        <w:numPr>
          <w:ilvl w:val="0"/>
          <w:numId w:val="17"/>
        </w:numPr>
        <w:jc w:val="both"/>
        <w:rPr>
          <w:rFonts w:cs="Times New Roman"/>
          <w:szCs w:val="24"/>
        </w:rPr>
      </w:pPr>
      <w:r w:rsidRPr="00CA5591">
        <w:rPr>
          <w:rFonts w:cs="Times New Roman"/>
          <w:szCs w:val="24"/>
        </w:rPr>
        <w:t>Données, méthodologie et modèle…….……………………………………………......</w:t>
      </w:r>
    </w:p>
    <w:p w:rsidR="007E7BD6" w:rsidRPr="00CA5591" w:rsidRDefault="007E7BD6" w:rsidP="00122798">
      <w:pPr>
        <w:pStyle w:val="Paragraphedeliste"/>
        <w:numPr>
          <w:ilvl w:val="0"/>
          <w:numId w:val="17"/>
        </w:numPr>
        <w:jc w:val="both"/>
        <w:rPr>
          <w:rFonts w:cs="Times New Roman"/>
          <w:szCs w:val="24"/>
        </w:rPr>
      </w:pPr>
      <w:r w:rsidRPr="00CA5591">
        <w:rPr>
          <w:rFonts w:cs="Times New Roman"/>
          <w:szCs w:val="24"/>
        </w:rPr>
        <w:t>Résultats Empiriques …………………………………………………………………...</w:t>
      </w:r>
    </w:p>
    <w:p w:rsidR="007E7BD6" w:rsidRPr="00CA5591" w:rsidRDefault="007E7BD6" w:rsidP="00122798">
      <w:pPr>
        <w:pStyle w:val="Paragraphedeliste"/>
        <w:numPr>
          <w:ilvl w:val="0"/>
          <w:numId w:val="17"/>
        </w:numPr>
        <w:jc w:val="both"/>
        <w:rPr>
          <w:rFonts w:cs="Times New Roman"/>
          <w:szCs w:val="24"/>
        </w:rPr>
      </w:pPr>
      <w:r w:rsidRPr="00CA5591">
        <w:rPr>
          <w:rFonts w:cs="Times New Roman"/>
          <w:szCs w:val="24"/>
        </w:rPr>
        <w:t>Interprétation économique des résultats ………………………………………………..</w:t>
      </w:r>
    </w:p>
    <w:p w:rsidR="007E7BD6" w:rsidRPr="00CA5591" w:rsidRDefault="007E7BD6" w:rsidP="00122798">
      <w:pPr>
        <w:pStyle w:val="Paragraphedeliste"/>
        <w:numPr>
          <w:ilvl w:val="0"/>
          <w:numId w:val="17"/>
        </w:numPr>
        <w:jc w:val="both"/>
        <w:rPr>
          <w:rFonts w:cs="Times New Roman"/>
          <w:szCs w:val="24"/>
        </w:rPr>
      </w:pPr>
      <w:r w:rsidRPr="00CA5591">
        <w:rPr>
          <w:rFonts w:cs="Times New Roman"/>
          <w:szCs w:val="24"/>
        </w:rPr>
        <w:t>Conclusion ……………………………………………………………………………...</w:t>
      </w:r>
    </w:p>
    <w:p w:rsidR="007E7BD6" w:rsidRDefault="007E7BD6" w:rsidP="00843019">
      <w:pPr>
        <w:ind w:left="405"/>
        <w:jc w:val="both"/>
        <w:rPr>
          <w:rFonts w:cs="Times New Roman"/>
          <w:szCs w:val="24"/>
        </w:rPr>
      </w:pPr>
      <w:r w:rsidRPr="00CA5591">
        <w:rPr>
          <w:rFonts w:cs="Times New Roman"/>
          <w:szCs w:val="24"/>
        </w:rPr>
        <w:t>Conclusion Générale</w:t>
      </w:r>
      <w:r>
        <w:rPr>
          <w:rFonts w:cs="Times New Roman"/>
          <w:szCs w:val="24"/>
        </w:rPr>
        <w:t>……………………</w:t>
      </w:r>
      <w:r w:rsidR="00033896">
        <w:rPr>
          <w:rFonts w:cs="Times New Roman"/>
          <w:szCs w:val="24"/>
        </w:rPr>
        <w:t>…………………………………………………..</w:t>
      </w:r>
    </w:p>
    <w:p w:rsidR="00033896" w:rsidRDefault="00BE649D" w:rsidP="00843019">
      <w:pPr>
        <w:ind w:left="405"/>
        <w:jc w:val="both"/>
        <w:rPr>
          <w:rFonts w:cs="Times New Roman"/>
          <w:szCs w:val="24"/>
        </w:rPr>
      </w:pPr>
      <w:r>
        <w:rPr>
          <w:rFonts w:cs="Times New Roman"/>
          <w:szCs w:val="24"/>
        </w:rPr>
        <w:t>Annexe</w:t>
      </w:r>
      <w:r w:rsidR="00033896">
        <w:rPr>
          <w:rFonts w:cs="Times New Roman"/>
          <w:szCs w:val="24"/>
        </w:rPr>
        <w:t xml:space="preserve"> …………………………………………………………………………………….</w:t>
      </w:r>
    </w:p>
    <w:p w:rsidR="0066177E" w:rsidRDefault="0066177E">
      <w:pPr>
        <w:rPr>
          <w:rFonts w:ascii="Lucida Calligraphy" w:hAnsi="Lucida Calligraphy"/>
          <w:b/>
          <w:bCs/>
          <w:sz w:val="32"/>
          <w:szCs w:val="32"/>
        </w:rPr>
      </w:pPr>
    </w:p>
    <w:p w:rsidR="00033896" w:rsidRDefault="00033896">
      <w:pPr>
        <w:rPr>
          <w:rFonts w:ascii="Lucida Calligraphy" w:hAnsi="Lucida Calligraphy"/>
          <w:b/>
          <w:bCs/>
          <w:sz w:val="32"/>
          <w:szCs w:val="32"/>
        </w:rPr>
      </w:pPr>
    </w:p>
    <w:p w:rsidR="00033896" w:rsidRDefault="00033896">
      <w:pPr>
        <w:rPr>
          <w:rFonts w:ascii="Lucida Calligraphy" w:hAnsi="Lucida Calligraphy"/>
          <w:b/>
          <w:bCs/>
          <w:sz w:val="32"/>
          <w:szCs w:val="32"/>
        </w:rPr>
      </w:pPr>
    </w:p>
    <w:p w:rsidR="00033896" w:rsidRDefault="00033896">
      <w:pPr>
        <w:rPr>
          <w:rFonts w:ascii="Lucida Calligraphy" w:hAnsi="Lucida Calligraphy"/>
          <w:b/>
          <w:bCs/>
          <w:sz w:val="32"/>
          <w:szCs w:val="32"/>
        </w:rPr>
      </w:pPr>
    </w:p>
    <w:p w:rsidR="00FF0544" w:rsidRDefault="00FF0544" w:rsidP="00FF0544"/>
    <w:p w:rsidR="00FF0544" w:rsidRPr="00D91F71" w:rsidRDefault="00FF0544" w:rsidP="00D91F71">
      <w:pPr>
        <w:jc w:val="center"/>
        <w:rPr>
          <w:rFonts w:ascii="Lucida Calligraphy" w:hAnsi="Lucida Calligraphy"/>
          <w:b/>
          <w:bCs/>
          <w:sz w:val="44"/>
          <w:szCs w:val="40"/>
        </w:rPr>
      </w:pPr>
      <w:r w:rsidRPr="00D91F71">
        <w:rPr>
          <w:rFonts w:ascii="Lucida Calligraphy" w:hAnsi="Lucida Calligraphy"/>
          <w:b/>
          <w:bCs/>
          <w:sz w:val="44"/>
          <w:szCs w:val="40"/>
        </w:rPr>
        <w:t>Remerciements</w:t>
      </w:r>
    </w:p>
    <w:p w:rsidR="00FF0544" w:rsidRDefault="00FF0544" w:rsidP="00FF0544">
      <w:pPr>
        <w:jc w:val="center"/>
        <w:rPr>
          <w:rFonts w:ascii="Lucida Calligraphy" w:hAnsi="Lucida Calligraphy"/>
        </w:rPr>
      </w:pPr>
      <w:r w:rsidRPr="007F1944">
        <w:rPr>
          <w:rFonts w:ascii="Lucida Calligraphy" w:hAnsi="Lucida Calligraphy"/>
        </w:rPr>
        <w:t>Tout d'</w:t>
      </w:r>
      <w:r>
        <w:rPr>
          <w:rFonts w:ascii="Lucida Calligraphy" w:hAnsi="Lucida Calligraphy"/>
        </w:rPr>
        <w:t xml:space="preserve">abord, je voudrais remercier  </w:t>
      </w:r>
      <w:r w:rsidRPr="007F1944">
        <w:rPr>
          <w:rFonts w:ascii="Lucida Calligraphy" w:hAnsi="Lucida Calligraphy"/>
        </w:rPr>
        <w:t>Dieu Tout-Puissant qui nous conduit sur le chemin de la connaissance et apporte tout le bien.</w:t>
      </w:r>
    </w:p>
    <w:p w:rsidR="00FF0544" w:rsidRDefault="007E7BD6" w:rsidP="00FF0544">
      <w:pPr>
        <w:jc w:val="center"/>
        <w:rPr>
          <w:rFonts w:ascii="Lucida Calligraphy" w:hAnsi="Lucida Calligraphy"/>
        </w:rPr>
      </w:pPr>
      <w:r w:rsidRPr="007F1944">
        <w:rPr>
          <w:rFonts w:ascii="Lucida Calligraphy" w:hAnsi="Lucida Calligraphy"/>
        </w:rPr>
        <w:t>La</w:t>
      </w:r>
      <w:r w:rsidR="00FF0544" w:rsidRPr="007F1944">
        <w:rPr>
          <w:rFonts w:ascii="Lucida Calligraphy" w:hAnsi="Lucida Calligraphy"/>
        </w:rPr>
        <w:t xml:space="preserve"> première personne Je tiens à remerc</w:t>
      </w:r>
      <w:r w:rsidR="00FF0544">
        <w:rPr>
          <w:rFonts w:ascii="Lucida Calligraphy" w:hAnsi="Lucida Calligraphy"/>
        </w:rPr>
        <w:t xml:space="preserve">ier </w:t>
      </w:r>
      <w:r w:rsidR="00FF0544" w:rsidRPr="00FF0544">
        <w:rPr>
          <w:rFonts w:ascii="Lucida Calligraphy" w:hAnsi="Lucida Calligraphy"/>
          <w:b/>
        </w:rPr>
        <w:t>M</w:t>
      </w:r>
      <w:r w:rsidR="00FF0544">
        <w:rPr>
          <w:rFonts w:ascii="Lucida Calligraphy" w:hAnsi="Lucida Calligraphy"/>
          <w:b/>
        </w:rPr>
        <w:t>r</w:t>
      </w:r>
      <w:r w:rsidR="00FF0544" w:rsidRPr="00FF0544">
        <w:rPr>
          <w:rFonts w:ascii="Lucida Calligraphy" w:hAnsi="Lucida Calligraphy"/>
          <w:b/>
        </w:rPr>
        <w:t>. Hassen Guenichi,</w:t>
      </w:r>
      <w:r w:rsidR="00FF0544" w:rsidRPr="007F1944">
        <w:rPr>
          <w:rFonts w:ascii="Lucida Calligraphy" w:hAnsi="Lucida Calligraphy"/>
        </w:rPr>
        <w:t xml:space="preserve"> dont la confiance, la direction et la patience constituent une contribution considérable sans laquelle ce travail n'aurait pas été possible dans le bon port. Il a trouvé sa vie dans ce travail pour rendre hommage à sa noble personnalité.</w:t>
      </w:r>
    </w:p>
    <w:p w:rsidR="00FF0544" w:rsidRDefault="00FF0544" w:rsidP="00FF0544">
      <w:pPr>
        <w:jc w:val="center"/>
        <w:rPr>
          <w:rFonts w:ascii="Lucida Calligraphy" w:hAnsi="Lucida Calligraphy"/>
        </w:rPr>
      </w:pPr>
      <w:r w:rsidRPr="007F1944">
        <w:rPr>
          <w:rFonts w:ascii="Lucida Calligraphy" w:hAnsi="Lucida Calligraphy"/>
        </w:rPr>
        <w:t xml:space="preserve">Je voudrais également exprimer un remerciement particulier au personnel de l'Union Internationale </w:t>
      </w:r>
      <w:r>
        <w:rPr>
          <w:rFonts w:ascii="Lucida Calligraphy" w:hAnsi="Lucida Calligraphy"/>
        </w:rPr>
        <w:t xml:space="preserve"> des banques </w:t>
      </w:r>
      <w:r w:rsidRPr="007F1944">
        <w:rPr>
          <w:rFonts w:ascii="Lucida Calligraphy" w:hAnsi="Lucida Calligraphy"/>
        </w:rPr>
        <w:t>Mr Lotfi Cherichi, Mr Anis Tlili et Mme Ri</w:t>
      </w:r>
      <w:r>
        <w:rPr>
          <w:rFonts w:ascii="Lucida Calligraphy" w:hAnsi="Lucida Calligraphy"/>
        </w:rPr>
        <w:t xml:space="preserve">hab Souissi qui ont fait dans un </w:t>
      </w:r>
      <w:r w:rsidRPr="007F1944">
        <w:rPr>
          <w:rFonts w:ascii="Lucida Calligraphy" w:hAnsi="Lucida Calligraphy"/>
        </w:rPr>
        <w:t>mois à l'institution UIB Siliana</w:t>
      </w:r>
      <w:r>
        <w:rPr>
          <w:rFonts w:ascii="Lucida Calligraphy" w:hAnsi="Lucida Calligraphy"/>
        </w:rPr>
        <w:t>,</w:t>
      </w:r>
      <w:r w:rsidRPr="007F1944">
        <w:rPr>
          <w:rFonts w:ascii="Lucida Calligraphy" w:hAnsi="Lucida Calligraphy"/>
        </w:rPr>
        <w:t xml:space="preserve"> une expérience riche et intéressante</w:t>
      </w:r>
      <w:r>
        <w:rPr>
          <w:rFonts w:ascii="Lucida Calligraphy" w:hAnsi="Lucida Calligraphy"/>
        </w:rPr>
        <w:t>.</w:t>
      </w:r>
    </w:p>
    <w:p w:rsidR="00FF0544" w:rsidRDefault="00FF0544" w:rsidP="00FF0544">
      <w:pPr>
        <w:jc w:val="center"/>
        <w:rPr>
          <w:rFonts w:ascii="Lucida Calligraphy" w:hAnsi="Lucida Calligraphy"/>
        </w:rPr>
      </w:pPr>
      <w:r w:rsidRPr="007F1944">
        <w:rPr>
          <w:rFonts w:ascii="Lucida Calligraphy" w:hAnsi="Lucida Calligraphy"/>
        </w:rPr>
        <w:t>Merci également à toute l'équipe pédagogique de l'Ecole Supérieure d'Informatique et de Gestion.</w:t>
      </w:r>
    </w:p>
    <w:p w:rsidR="00FF0544" w:rsidRDefault="00FF0544" w:rsidP="00FF0544">
      <w:pPr>
        <w:jc w:val="center"/>
        <w:rPr>
          <w:rFonts w:ascii="Lucida Calligraphy" w:hAnsi="Lucida Calligraphy"/>
        </w:rPr>
      </w:pPr>
      <w:r w:rsidRPr="007F1944">
        <w:rPr>
          <w:rFonts w:ascii="Lucida Calligraphy" w:hAnsi="Lucida Calligraphy"/>
        </w:rPr>
        <w:t>Un grand merci aux membres du jury qui nous ont donné le privilège de critiquer et de juger mon travail.</w:t>
      </w:r>
    </w:p>
    <w:p w:rsidR="007E7BD6" w:rsidRDefault="007E7BD6" w:rsidP="00FF0544">
      <w:pPr>
        <w:jc w:val="center"/>
        <w:rPr>
          <w:rFonts w:ascii="Lucida Calligraphy" w:hAnsi="Lucida Calligraphy"/>
        </w:rPr>
      </w:pPr>
    </w:p>
    <w:p w:rsidR="007E7BD6" w:rsidRDefault="007E7BD6" w:rsidP="00FF0544">
      <w:pPr>
        <w:jc w:val="center"/>
        <w:rPr>
          <w:rFonts w:ascii="Lucida Calligraphy" w:hAnsi="Lucida Calligraphy"/>
        </w:rPr>
      </w:pPr>
    </w:p>
    <w:p w:rsidR="007E7BD6" w:rsidRDefault="007E7BD6" w:rsidP="00FF0544">
      <w:pPr>
        <w:jc w:val="center"/>
        <w:rPr>
          <w:rFonts w:ascii="Lucida Calligraphy" w:hAnsi="Lucida Calligraphy"/>
        </w:rPr>
      </w:pPr>
    </w:p>
    <w:p w:rsidR="007E7BD6" w:rsidRDefault="007E7BD6" w:rsidP="00FF0544">
      <w:pPr>
        <w:jc w:val="center"/>
        <w:rPr>
          <w:rFonts w:ascii="Lucida Calligraphy" w:hAnsi="Lucida Calligraphy"/>
        </w:rPr>
      </w:pPr>
    </w:p>
    <w:p w:rsidR="007E7BD6" w:rsidRDefault="007E7BD6" w:rsidP="00FF0544">
      <w:pPr>
        <w:jc w:val="center"/>
        <w:rPr>
          <w:rFonts w:ascii="Lucida Calligraphy" w:hAnsi="Lucida Calligraphy"/>
        </w:rPr>
      </w:pPr>
    </w:p>
    <w:p w:rsidR="007E7BD6" w:rsidRDefault="007E7BD6" w:rsidP="00FF0544">
      <w:pPr>
        <w:jc w:val="center"/>
        <w:rPr>
          <w:rFonts w:ascii="Lucida Calligraphy" w:hAnsi="Lucida Calligraphy"/>
        </w:rPr>
      </w:pPr>
    </w:p>
    <w:p w:rsidR="007E7BD6" w:rsidRDefault="007E7BD6" w:rsidP="00A4138B">
      <w:pPr>
        <w:rPr>
          <w:rFonts w:ascii="Lucida Calligraphy" w:hAnsi="Lucida Calligraphy"/>
        </w:rPr>
      </w:pPr>
    </w:p>
    <w:p w:rsidR="00A4138B" w:rsidRDefault="00A4138B" w:rsidP="00A4138B">
      <w:pPr>
        <w:rPr>
          <w:rFonts w:ascii="Lucida Calligraphy" w:hAnsi="Lucida Calligraphy"/>
        </w:rPr>
      </w:pPr>
    </w:p>
    <w:p w:rsidR="007E7BD6" w:rsidRDefault="007E7BD6" w:rsidP="00843019">
      <w:pPr>
        <w:rPr>
          <w:rFonts w:ascii="Lucida Calligraphy" w:hAnsi="Lucida Calligraphy"/>
        </w:rPr>
      </w:pPr>
    </w:p>
    <w:p w:rsidR="00033896" w:rsidRDefault="00033896" w:rsidP="00FF0544">
      <w:pPr>
        <w:jc w:val="center"/>
        <w:rPr>
          <w:rFonts w:ascii="Lucida Calligraphy" w:hAnsi="Lucida Calligraphy"/>
        </w:rPr>
      </w:pPr>
    </w:p>
    <w:p w:rsidR="007E7BD6" w:rsidRPr="005C302C" w:rsidRDefault="007E7BD6" w:rsidP="007E7BD6">
      <w:pPr>
        <w:jc w:val="center"/>
        <w:rPr>
          <w:rFonts w:ascii="Lucida Calligraphy" w:hAnsi="Lucida Calligraphy"/>
          <w:b/>
          <w:sz w:val="40"/>
          <w:szCs w:val="40"/>
        </w:rPr>
      </w:pPr>
      <w:r w:rsidRPr="005C302C">
        <w:rPr>
          <w:rFonts w:ascii="Lucida Calligraphy" w:hAnsi="Lucida Calligraphy"/>
          <w:b/>
          <w:sz w:val="40"/>
          <w:szCs w:val="40"/>
        </w:rPr>
        <w:lastRenderedPageBreak/>
        <w:t>Dédicaces</w:t>
      </w:r>
    </w:p>
    <w:p w:rsidR="007E7BD6" w:rsidRPr="005C302C" w:rsidRDefault="007E7BD6" w:rsidP="007E7BD6">
      <w:pPr>
        <w:jc w:val="center"/>
        <w:rPr>
          <w:rFonts w:ascii="Lucida Calligraphy" w:hAnsi="Lucida Calligraphy"/>
        </w:rPr>
      </w:pPr>
      <w:r w:rsidRPr="005C302C">
        <w:rPr>
          <w:rFonts w:ascii="Lucida Calligraphy" w:hAnsi="Lucida Calligraphy"/>
        </w:rPr>
        <w:t>De plus profond de mon cœur je dédie ce travail</w:t>
      </w:r>
    </w:p>
    <w:p w:rsidR="007E7BD6" w:rsidRPr="005C302C" w:rsidRDefault="007E7BD6" w:rsidP="007E7BD6">
      <w:pPr>
        <w:jc w:val="center"/>
        <w:rPr>
          <w:rFonts w:ascii="Lucida Calligraphy" w:hAnsi="Lucida Calligraphy"/>
          <w:b/>
          <w:szCs w:val="24"/>
        </w:rPr>
      </w:pPr>
      <w:r w:rsidRPr="005C302C">
        <w:rPr>
          <w:rFonts w:ascii="Lucida Calligraphy" w:hAnsi="Lucida Calligraphy"/>
          <w:b/>
          <w:szCs w:val="24"/>
        </w:rPr>
        <w:t>A mon cher père Mohamed</w:t>
      </w:r>
    </w:p>
    <w:p w:rsidR="007E7BD6" w:rsidRPr="005C302C" w:rsidRDefault="007E7BD6" w:rsidP="007E7BD6">
      <w:pPr>
        <w:jc w:val="center"/>
        <w:rPr>
          <w:rFonts w:ascii="Lucida Calligraphy" w:hAnsi="Lucida Calligraphy"/>
        </w:rPr>
      </w:pPr>
      <w:r w:rsidRPr="005C302C">
        <w:rPr>
          <w:rFonts w:ascii="Lucida Calligraphy" w:hAnsi="Lucida Calligraphy"/>
        </w:rPr>
        <w:t>Je vous  dédie ce travail en guise de reconnaissance pour tous les efforts et les sacrifices que je puisse réaliser mes rêves,</w:t>
      </w:r>
    </w:p>
    <w:p w:rsidR="007E7BD6" w:rsidRPr="005C302C" w:rsidRDefault="007E7BD6" w:rsidP="007E7BD6">
      <w:pPr>
        <w:jc w:val="center"/>
        <w:rPr>
          <w:rFonts w:ascii="Lucida Calligraphy" w:hAnsi="Lucida Calligraphy"/>
          <w:b/>
          <w:szCs w:val="24"/>
        </w:rPr>
      </w:pPr>
      <w:r w:rsidRPr="005C302C">
        <w:rPr>
          <w:rFonts w:ascii="Lucida Calligraphy" w:hAnsi="Lucida Calligraphy"/>
          <w:b/>
          <w:szCs w:val="24"/>
        </w:rPr>
        <w:t>A ma chère mère Radhia</w:t>
      </w:r>
    </w:p>
    <w:p w:rsidR="007E7BD6" w:rsidRPr="005C302C" w:rsidRDefault="007E7BD6" w:rsidP="007E7BD6">
      <w:pPr>
        <w:jc w:val="center"/>
        <w:rPr>
          <w:rFonts w:ascii="Lucida Calligraphy" w:hAnsi="Lucida Calligraphy"/>
        </w:rPr>
      </w:pPr>
      <w:r w:rsidRPr="005C302C">
        <w:rPr>
          <w:rFonts w:ascii="Lucida Calligraphy" w:hAnsi="Lucida Calligraphy"/>
        </w:rPr>
        <w:t xml:space="preserve">Qui n'a cesse de me bercer avec des bons conseils et sans doute celle qui me réconforte et m'encourager dans les moments les </w:t>
      </w:r>
      <w:r>
        <w:rPr>
          <w:rFonts w:ascii="Lucida Calligraphy" w:hAnsi="Lucida Calligraphy"/>
        </w:rPr>
        <w:t>plus difficiles de ma scolarité</w:t>
      </w:r>
    </w:p>
    <w:p w:rsidR="007E7BD6" w:rsidRPr="005C302C" w:rsidRDefault="007E7BD6" w:rsidP="007E7BD6">
      <w:pPr>
        <w:jc w:val="center"/>
        <w:rPr>
          <w:rFonts w:ascii="Lucida Calligraphy" w:hAnsi="Lucida Calligraphy"/>
          <w:b/>
        </w:rPr>
      </w:pPr>
      <w:r w:rsidRPr="005C302C">
        <w:rPr>
          <w:rFonts w:ascii="Lucida Calligraphy" w:hAnsi="Lucida Calligraphy"/>
          <w:b/>
        </w:rPr>
        <w:t>A mes chères sœurs et frère Sarra, Malek, Rahma et omar</w:t>
      </w:r>
    </w:p>
    <w:p w:rsidR="007E7BD6" w:rsidRPr="005C302C" w:rsidRDefault="007E7BD6" w:rsidP="007E7BD6">
      <w:pPr>
        <w:jc w:val="center"/>
        <w:rPr>
          <w:rFonts w:ascii="Lucida Calligraphy" w:hAnsi="Lucida Calligraphy"/>
        </w:rPr>
      </w:pPr>
      <w:r w:rsidRPr="005C302C">
        <w:rPr>
          <w:rFonts w:ascii="Lucida Calligraphy" w:hAnsi="Lucida Calligraphy"/>
        </w:rPr>
        <w:t>Je vous dédie ce travail en vous souhaitant un avenir radieux, plein de bonheur et du succès, pour leur soutient et leur conseils précieux tout ou long de mes études.</w:t>
      </w:r>
    </w:p>
    <w:p w:rsidR="007E7BD6" w:rsidRPr="005C302C" w:rsidRDefault="007E7BD6" w:rsidP="007E7BD6">
      <w:pPr>
        <w:jc w:val="center"/>
        <w:rPr>
          <w:rFonts w:ascii="Lucida Calligraphy" w:hAnsi="Lucida Calligraphy"/>
          <w:b/>
          <w:szCs w:val="24"/>
        </w:rPr>
      </w:pPr>
      <w:r w:rsidRPr="005C302C">
        <w:rPr>
          <w:rFonts w:ascii="Lucida Calligraphy" w:hAnsi="Lucida Calligraphy"/>
          <w:b/>
          <w:szCs w:val="24"/>
        </w:rPr>
        <w:t>A mes très chères amies</w:t>
      </w:r>
    </w:p>
    <w:p w:rsidR="007E7BD6" w:rsidRPr="005C302C" w:rsidRDefault="007E7BD6" w:rsidP="007E7BD6">
      <w:pPr>
        <w:jc w:val="center"/>
        <w:rPr>
          <w:rFonts w:ascii="Lucida Calligraphy" w:hAnsi="Lucida Calligraphy"/>
        </w:rPr>
      </w:pPr>
      <w:r w:rsidRPr="005C302C">
        <w:rPr>
          <w:rFonts w:ascii="Lucida Calligraphy" w:hAnsi="Lucida Calligraphy"/>
        </w:rPr>
        <w:t>Rihab, Hajer, Salma et Rahma  avec qui j'ai passé les meilleurs moments</w:t>
      </w:r>
    </w:p>
    <w:p w:rsidR="007E7BD6" w:rsidRPr="005C302C" w:rsidRDefault="007E7BD6" w:rsidP="007E7BD6">
      <w:pPr>
        <w:jc w:val="center"/>
        <w:rPr>
          <w:rFonts w:ascii="Lucida Calligraphy" w:hAnsi="Lucida Calligraphy"/>
          <w:b/>
          <w:szCs w:val="24"/>
        </w:rPr>
      </w:pPr>
      <w:r w:rsidRPr="005C302C">
        <w:rPr>
          <w:rFonts w:ascii="Lucida Calligraphy" w:hAnsi="Lucida Calligraphy"/>
          <w:b/>
          <w:szCs w:val="24"/>
        </w:rPr>
        <w:t>A</w:t>
      </w:r>
      <w:r>
        <w:rPr>
          <w:rFonts w:ascii="Lucida Calligraphy" w:hAnsi="Lucida Calligraphy"/>
          <w:b/>
          <w:szCs w:val="24"/>
        </w:rPr>
        <w:t xml:space="preserve"> </w:t>
      </w:r>
      <w:r w:rsidRPr="005C302C">
        <w:rPr>
          <w:rFonts w:ascii="Lucida Calligraphy" w:hAnsi="Lucida Calligraphy"/>
          <w:b/>
          <w:szCs w:val="24"/>
        </w:rPr>
        <w:t>mes très chers collègues</w:t>
      </w:r>
    </w:p>
    <w:p w:rsidR="007E7BD6" w:rsidRPr="005C302C" w:rsidRDefault="007E7BD6" w:rsidP="007E7BD6">
      <w:pPr>
        <w:jc w:val="center"/>
        <w:rPr>
          <w:rFonts w:ascii="Lucida Calligraphy" w:hAnsi="Lucida Calligraphy"/>
        </w:rPr>
      </w:pPr>
      <w:r w:rsidRPr="005C302C">
        <w:rPr>
          <w:rFonts w:ascii="Lucida Calligraphy" w:hAnsi="Lucida Calligraphy"/>
        </w:rPr>
        <w:t>En souvenant de nos éclats de rire et de bons moments</w:t>
      </w:r>
    </w:p>
    <w:p w:rsidR="007E7BD6" w:rsidRDefault="007E7BD6" w:rsidP="007E7BD6">
      <w:pPr>
        <w:jc w:val="center"/>
        <w:rPr>
          <w:rFonts w:ascii="Lucida Calligraphy" w:hAnsi="Lucida Calligraphy"/>
        </w:rPr>
      </w:pPr>
      <w:r w:rsidRPr="005C302C">
        <w:rPr>
          <w:rFonts w:ascii="Lucida Calligraphy" w:hAnsi="Lucida Calligraphy"/>
        </w:rPr>
        <w:t>En souvenant de tout ce qu'on a vécu ensemble</w:t>
      </w: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pPr>
        <w:rPr>
          <w:rFonts w:ascii="Lucida Calligraphy" w:hAnsi="Lucida Calligraphy"/>
        </w:rPr>
      </w:pPr>
      <w:r>
        <w:rPr>
          <w:rFonts w:ascii="Lucida Calligraphy" w:hAnsi="Lucida Calligraphy"/>
        </w:rPr>
        <w:br w:type="page"/>
      </w:r>
    </w:p>
    <w:p w:rsidR="00A4138B" w:rsidRPr="00A54060" w:rsidRDefault="00A4138B" w:rsidP="00A4138B">
      <w:pPr>
        <w:rPr>
          <w:szCs w:val="24"/>
        </w:rPr>
      </w:pPr>
    </w:p>
    <w:p w:rsidR="00A4138B" w:rsidRPr="00BE649D" w:rsidRDefault="00A4138B" w:rsidP="00BE649D">
      <w:pPr>
        <w:jc w:val="center"/>
        <w:rPr>
          <w:b/>
          <w:sz w:val="32"/>
          <w:szCs w:val="32"/>
          <w:u w:val="single"/>
        </w:rPr>
      </w:pPr>
      <w:r w:rsidRPr="00BE649D">
        <w:rPr>
          <w:b/>
          <w:sz w:val="32"/>
          <w:szCs w:val="32"/>
          <w:u w:val="single"/>
        </w:rPr>
        <w:t>Liste des abr</w:t>
      </w:r>
      <w:r w:rsidRPr="00BE649D">
        <w:rPr>
          <w:b/>
          <w:bCs/>
          <w:sz w:val="32"/>
          <w:szCs w:val="32"/>
          <w:u w:val="single"/>
        </w:rPr>
        <w:t>é</w:t>
      </w:r>
      <w:r w:rsidRPr="00BE649D">
        <w:rPr>
          <w:b/>
          <w:sz w:val="32"/>
          <w:szCs w:val="32"/>
          <w:u w:val="single"/>
        </w:rPr>
        <w:t>viations</w:t>
      </w:r>
    </w:p>
    <w:p w:rsidR="00A4138B" w:rsidRPr="00993AD7" w:rsidRDefault="00A4138B" w:rsidP="00122798">
      <w:pPr>
        <w:pStyle w:val="Paragraphedeliste"/>
        <w:numPr>
          <w:ilvl w:val="0"/>
          <w:numId w:val="31"/>
        </w:numPr>
        <w:rPr>
          <w:b/>
          <w:szCs w:val="24"/>
        </w:rPr>
      </w:pPr>
      <w:r w:rsidRPr="00993AD7">
        <w:rPr>
          <w:b/>
          <w:szCs w:val="24"/>
        </w:rPr>
        <w:t>UIB</w:t>
      </w:r>
      <w:r w:rsidRPr="00993AD7">
        <w:rPr>
          <w:szCs w:val="24"/>
        </w:rPr>
        <w:t xml:space="preserve">: </w:t>
      </w:r>
      <w:r w:rsidRPr="00993AD7">
        <w:rPr>
          <w:rFonts w:cs="Times New Roman"/>
          <w:szCs w:val="24"/>
          <w:shd w:val="clear" w:color="auto" w:fill="FFFFFF"/>
        </w:rPr>
        <w:t>l’union internationale de banque</w:t>
      </w:r>
    </w:p>
    <w:p w:rsidR="00A4138B" w:rsidRPr="00993AD7" w:rsidRDefault="00A4138B" w:rsidP="00122798">
      <w:pPr>
        <w:pStyle w:val="Paragraphedeliste"/>
        <w:numPr>
          <w:ilvl w:val="0"/>
          <w:numId w:val="31"/>
        </w:numPr>
        <w:rPr>
          <w:szCs w:val="24"/>
        </w:rPr>
      </w:pPr>
      <w:r w:rsidRPr="00993AD7">
        <w:rPr>
          <w:b/>
          <w:szCs w:val="24"/>
        </w:rPr>
        <w:t>SICAR</w:t>
      </w:r>
      <w:r w:rsidRPr="00993AD7">
        <w:rPr>
          <w:szCs w:val="24"/>
        </w:rPr>
        <w:t xml:space="preserve"> : Société d’investissement à capital risque</w:t>
      </w:r>
    </w:p>
    <w:p w:rsidR="00A4138B" w:rsidRPr="00993AD7" w:rsidRDefault="00A4138B" w:rsidP="00122798">
      <w:pPr>
        <w:pStyle w:val="Paragraphedeliste"/>
        <w:numPr>
          <w:ilvl w:val="0"/>
          <w:numId w:val="31"/>
        </w:numPr>
        <w:rPr>
          <w:szCs w:val="24"/>
        </w:rPr>
      </w:pPr>
      <w:r w:rsidRPr="00993AD7">
        <w:rPr>
          <w:b/>
          <w:shd w:val="clear" w:color="auto" w:fill="FFFFFF"/>
        </w:rPr>
        <w:t xml:space="preserve">PME </w:t>
      </w:r>
      <w:r w:rsidRPr="00993AD7">
        <w:rPr>
          <w:b/>
          <w:szCs w:val="24"/>
        </w:rPr>
        <w:t>:</w:t>
      </w:r>
      <w:r w:rsidRPr="00993AD7">
        <w:rPr>
          <w:szCs w:val="24"/>
        </w:rPr>
        <w:t xml:space="preserve"> Petit et moyenne entreprise </w:t>
      </w:r>
    </w:p>
    <w:p w:rsidR="00A4138B" w:rsidRPr="00993AD7" w:rsidRDefault="00A4138B" w:rsidP="00122798">
      <w:pPr>
        <w:pStyle w:val="Paragraphedeliste"/>
        <w:numPr>
          <w:ilvl w:val="0"/>
          <w:numId w:val="31"/>
        </w:numPr>
        <w:rPr>
          <w:szCs w:val="24"/>
        </w:rPr>
      </w:pPr>
      <w:r w:rsidRPr="00993AD7">
        <w:rPr>
          <w:b/>
          <w:szCs w:val="24"/>
        </w:rPr>
        <w:t>DAB</w:t>
      </w:r>
      <w:r w:rsidRPr="00993AD7">
        <w:rPr>
          <w:b/>
          <w:shd w:val="clear" w:color="auto" w:fill="FFFFFF"/>
        </w:rPr>
        <w:t xml:space="preserve"> </w:t>
      </w:r>
      <w:r w:rsidRPr="00993AD7">
        <w:rPr>
          <w:b/>
          <w:szCs w:val="24"/>
        </w:rPr>
        <w:t>:</w:t>
      </w:r>
      <w:r w:rsidRPr="00993AD7">
        <w:rPr>
          <w:szCs w:val="24"/>
        </w:rPr>
        <w:t xml:space="preserve"> distributeur automatique de billets </w:t>
      </w:r>
    </w:p>
    <w:p w:rsidR="00A4138B" w:rsidRPr="00993AD7" w:rsidRDefault="00A4138B" w:rsidP="00122798">
      <w:pPr>
        <w:pStyle w:val="Paragraphedeliste"/>
        <w:numPr>
          <w:ilvl w:val="0"/>
          <w:numId w:val="31"/>
        </w:numPr>
        <w:rPr>
          <w:szCs w:val="24"/>
        </w:rPr>
      </w:pPr>
      <w:r w:rsidRPr="00993AD7">
        <w:rPr>
          <w:b/>
          <w:szCs w:val="24"/>
        </w:rPr>
        <w:t>CIN</w:t>
      </w:r>
      <w:r w:rsidRPr="00993AD7">
        <w:rPr>
          <w:b/>
          <w:shd w:val="clear" w:color="auto" w:fill="FFFFFF"/>
        </w:rPr>
        <w:t xml:space="preserve"> </w:t>
      </w:r>
      <w:r w:rsidRPr="00993AD7">
        <w:rPr>
          <w:b/>
          <w:szCs w:val="24"/>
        </w:rPr>
        <w:t>:</w:t>
      </w:r>
      <w:r w:rsidRPr="00993AD7">
        <w:rPr>
          <w:szCs w:val="24"/>
        </w:rPr>
        <w:t xml:space="preserve"> Carte d'Identité Nationale  </w:t>
      </w:r>
    </w:p>
    <w:p w:rsidR="00A4138B" w:rsidRPr="00993AD7" w:rsidRDefault="00A4138B" w:rsidP="00122798">
      <w:pPr>
        <w:pStyle w:val="Paragraphedeliste"/>
        <w:numPr>
          <w:ilvl w:val="0"/>
          <w:numId w:val="31"/>
        </w:numPr>
        <w:rPr>
          <w:szCs w:val="24"/>
        </w:rPr>
      </w:pPr>
      <w:r w:rsidRPr="00993AD7">
        <w:rPr>
          <w:b/>
          <w:szCs w:val="24"/>
        </w:rPr>
        <w:t>GED:</w:t>
      </w:r>
      <w:r w:rsidRPr="00993AD7">
        <w:rPr>
          <w:szCs w:val="24"/>
        </w:rPr>
        <w:t> Gestion Électronique des Documents</w:t>
      </w:r>
    </w:p>
    <w:p w:rsidR="00A4138B" w:rsidRPr="00993AD7" w:rsidRDefault="00A4138B" w:rsidP="00122798">
      <w:pPr>
        <w:pStyle w:val="Paragraphedeliste"/>
        <w:numPr>
          <w:ilvl w:val="0"/>
          <w:numId w:val="31"/>
        </w:numPr>
        <w:rPr>
          <w:szCs w:val="24"/>
          <w:lang w:val="en-US"/>
        </w:rPr>
      </w:pPr>
      <w:r w:rsidRPr="00993AD7">
        <w:rPr>
          <w:b/>
          <w:szCs w:val="24"/>
          <w:lang w:val="en-US"/>
        </w:rPr>
        <w:t>RIB:</w:t>
      </w:r>
      <w:r w:rsidRPr="00993AD7">
        <w:rPr>
          <w:szCs w:val="24"/>
          <w:lang w:val="en-US"/>
        </w:rPr>
        <w:t xml:space="preserve"> Relevé d’identité bancaire </w:t>
      </w:r>
    </w:p>
    <w:p w:rsidR="00A4138B" w:rsidRPr="00993AD7" w:rsidRDefault="00A4138B" w:rsidP="00122798">
      <w:pPr>
        <w:pStyle w:val="Paragraphedeliste"/>
        <w:numPr>
          <w:ilvl w:val="0"/>
          <w:numId w:val="31"/>
        </w:numPr>
        <w:rPr>
          <w:szCs w:val="24"/>
          <w:lang w:val="en-US"/>
        </w:rPr>
      </w:pPr>
      <w:r w:rsidRPr="00993AD7">
        <w:rPr>
          <w:b/>
          <w:shd w:val="clear" w:color="auto" w:fill="FFFFFF"/>
          <w:lang w:val="en-US"/>
        </w:rPr>
        <w:t>KYC</w:t>
      </w:r>
      <w:r w:rsidRPr="00993AD7">
        <w:rPr>
          <w:b/>
          <w:szCs w:val="24"/>
          <w:lang w:val="en-US"/>
        </w:rPr>
        <w:t>:</w:t>
      </w:r>
      <w:r w:rsidRPr="00993AD7">
        <w:rPr>
          <w:szCs w:val="24"/>
          <w:lang w:val="en-US"/>
        </w:rPr>
        <w:t xml:space="preserve"> Know Your Customer </w:t>
      </w:r>
    </w:p>
    <w:p w:rsidR="00A4138B" w:rsidRPr="00993AD7" w:rsidRDefault="00A4138B" w:rsidP="00122798">
      <w:pPr>
        <w:pStyle w:val="Paragraphedeliste"/>
        <w:numPr>
          <w:ilvl w:val="0"/>
          <w:numId w:val="31"/>
        </w:numPr>
        <w:rPr>
          <w:b/>
          <w:szCs w:val="24"/>
        </w:rPr>
      </w:pPr>
      <w:r w:rsidRPr="00993AD7">
        <w:rPr>
          <w:b/>
          <w:szCs w:val="24"/>
          <w:shd w:val="clear" w:color="auto" w:fill="FFFFFF"/>
        </w:rPr>
        <w:t>EPU</w:t>
      </w:r>
      <w:r w:rsidRPr="00993AD7">
        <w:rPr>
          <w:b/>
          <w:szCs w:val="24"/>
        </w:rPr>
        <w:t>:</w:t>
      </w:r>
      <w:r w:rsidRPr="00993AD7">
        <w:rPr>
          <w:rFonts w:asciiTheme="majorBidi" w:hAnsiTheme="majorBidi" w:cstheme="majorBidi"/>
          <w:szCs w:val="24"/>
        </w:rPr>
        <w:t xml:space="preserve"> L'indice de l’incertitude de la politique économique</w:t>
      </w:r>
    </w:p>
    <w:p w:rsidR="00A4138B" w:rsidRPr="00993AD7" w:rsidRDefault="00A4138B" w:rsidP="00122798">
      <w:pPr>
        <w:pStyle w:val="Paragraphedeliste"/>
        <w:numPr>
          <w:ilvl w:val="0"/>
          <w:numId w:val="31"/>
        </w:numPr>
        <w:jc w:val="both"/>
        <w:rPr>
          <w:szCs w:val="24"/>
          <w:lang w:val="en-US"/>
        </w:rPr>
      </w:pPr>
      <w:r w:rsidRPr="00993AD7">
        <w:rPr>
          <w:rFonts w:asciiTheme="majorBidi" w:hAnsiTheme="majorBidi" w:cstheme="majorBidi"/>
          <w:b/>
          <w:szCs w:val="24"/>
          <w:lang w:val="en-US"/>
        </w:rPr>
        <w:t>ROA</w:t>
      </w:r>
      <w:r w:rsidRPr="00993AD7">
        <w:rPr>
          <w:b/>
          <w:szCs w:val="24"/>
          <w:lang w:val="en-US"/>
        </w:rPr>
        <w:t>:</w:t>
      </w:r>
      <w:r w:rsidRPr="00993AD7">
        <w:rPr>
          <w:szCs w:val="24"/>
          <w:lang w:val="en-US"/>
        </w:rPr>
        <w:t xml:space="preserve"> Return on assets </w:t>
      </w:r>
    </w:p>
    <w:p w:rsidR="00A4138B" w:rsidRPr="00993AD7" w:rsidRDefault="00A4138B" w:rsidP="00122798">
      <w:pPr>
        <w:pStyle w:val="Paragraphedeliste"/>
        <w:numPr>
          <w:ilvl w:val="0"/>
          <w:numId w:val="31"/>
        </w:numPr>
        <w:jc w:val="both"/>
        <w:rPr>
          <w:szCs w:val="24"/>
          <w:lang w:val="en-US"/>
        </w:rPr>
      </w:pPr>
      <w:r w:rsidRPr="00993AD7">
        <w:rPr>
          <w:rFonts w:asciiTheme="majorBidi" w:hAnsiTheme="majorBidi" w:cstheme="majorBidi"/>
          <w:b/>
          <w:szCs w:val="24"/>
          <w:lang w:val="en-US"/>
        </w:rPr>
        <w:t>VAR</w:t>
      </w:r>
      <w:r w:rsidRPr="00993AD7">
        <w:rPr>
          <w:b/>
          <w:szCs w:val="24"/>
          <w:lang w:val="en-US"/>
        </w:rPr>
        <w:t>:</w:t>
      </w:r>
      <w:r w:rsidRPr="00993AD7">
        <w:rPr>
          <w:szCs w:val="24"/>
          <w:lang w:val="en-US"/>
        </w:rPr>
        <w:t xml:space="preserve"> modéle vectoriel autoregressive </w:t>
      </w:r>
    </w:p>
    <w:p w:rsidR="00A4138B" w:rsidRPr="00993AD7" w:rsidRDefault="00A4138B" w:rsidP="00122798">
      <w:pPr>
        <w:pStyle w:val="Paragraphedeliste"/>
        <w:numPr>
          <w:ilvl w:val="0"/>
          <w:numId w:val="31"/>
        </w:numPr>
        <w:jc w:val="both"/>
        <w:rPr>
          <w:szCs w:val="24"/>
          <w:lang w:val="en-US"/>
        </w:rPr>
      </w:pPr>
      <w:r w:rsidRPr="00993AD7">
        <w:rPr>
          <w:rFonts w:asciiTheme="majorBidi" w:hAnsiTheme="majorBidi" w:cstheme="majorBidi"/>
          <w:b/>
          <w:szCs w:val="24"/>
          <w:lang w:val="en-US"/>
        </w:rPr>
        <w:t>ADF:</w:t>
      </w:r>
      <w:r w:rsidRPr="00993AD7">
        <w:rPr>
          <w:szCs w:val="24"/>
          <w:lang w:val="en-US"/>
        </w:rPr>
        <w:t> </w:t>
      </w:r>
      <w:r w:rsidRPr="00993AD7">
        <w:rPr>
          <w:rFonts w:asciiTheme="majorBidi" w:hAnsiTheme="majorBidi" w:cstheme="majorBidi"/>
          <w:szCs w:val="24"/>
          <w:lang w:val="en-US"/>
        </w:rPr>
        <w:t xml:space="preserve">Augmented-Dickey-fuller </w:t>
      </w:r>
    </w:p>
    <w:p w:rsidR="00A4138B" w:rsidRPr="00993AD7" w:rsidRDefault="00A4138B" w:rsidP="00122798">
      <w:pPr>
        <w:pStyle w:val="Paragraphedeliste"/>
        <w:numPr>
          <w:ilvl w:val="0"/>
          <w:numId w:val="31"/>
        </w:numPr>
        <w:jc w:val="both"/>
        <w:rPr>
          <w:szCs w:val="24"/>
        </w:rPr>
      </w:pPr>
      <w:r w:rsidRPr="00993AD7">
        <w:rPr>
          <w:rFonts w:asciiTheme="majorBidi" w:hAnsiTheme="majorBidi" w:cstheme="majorBidi"/>
          <w:b/>
          <w:szCs w:val="24"/>
        </w:rPr>
        <w:t>VECM</w:t>
      </w:r>
      <w:r w:rsidRPr="00993AD7">
        <w:rPr>
          <w:b/>
          <w:szCs w:val="24"/>
        </w:rPr>
        <w:t xml:space="preserve"> :</w:t>
      </w:r>
      <w:r w:rsidRPr="00993AD7">
        <w:rPr>
          <w:szCs w:val="24"/>
        </w:rPr>
        <w:t> modèle vectoriel à correction d'erreur</w:t>
      </w:r>
    </w:p>
    <w:p w:rsidR="00A4138B" w:rsidRPr="00993AD7" w:rsidRDefault="00A4138B" w:rsidP="00122798">
      <w:pPr>
        <w:pStyle w:val="Paragraphedeliste"/>
        <w:numPr>
          <w:ilvl w:val="0"/>
          <w:numId w:val="31"/>
        </w:numPr>
        <w:jc w:val="both"/>
        <w:rPr>
          <w:rFonts w:asciiTheme="majorBidi" w:hAnsiTheme="majorBidi" w:cstheme="majorBidi"/>
          <w:szCs w:val="24"/>
        </w:rPr>
      </w:pPr>
      <w:r w:rsidRPr="00993AD7">
        <w:rPr>
          <w:rFonts w:asciiTheme="majorBidi" w:hAnsiTheme="majorBidi" w:cstheme="majorBidi"/>
          <w:b/>
          <w:szCs w:val="24"/>
        </w:rPr>
        <w:t xml:space="preserve">MCO </w:t>
      </w:r>
      <w:r w:rsidRPr="00993AD7">
        <w:rPr>
          <w:b/>
          <w:szCs w:val="24"/>
        </w:rPr>
        <w:t>:</w:t>
      </w:r>
      <w:r w:rsidRPr="00993AD7">
        <w:rPr>
          <w:szCs w:val="24"/>
        </w:rPr>
        <w:t> </w:t>
      </w:r>
      <w:r w:rsidRPr="00993AD7">
        <w:rPr>
          <w:rFonts w:asciiTheme="majorBidi" w:hAnsiTheme="majorBidi" w:cstheme="majorBidi"/>
          <w:szCs w:val="24"/>
        </w:rPr>
        <w:t>moindres carrés ordinaire </w:t>
      </w:r>
    </w:p>
    <w:p w:rsidR="00A4138B" w:rsidRPr="00993AD7" w:rsidRDefault="00A4138B" w:rsidP="00122798">
      <w:pPr>
        <w:pStyle w:val="Paragraphedeliste"/>
        <w:numPr>
          <w:ilvl w:val="0"/>
          <w:numId w:val="31"/>
        </w:numPr>
        <w:jc w:val="both"/>
        <w:rPr>
          <w:rFonts w:asciiTheme="majorBidi" w:hAnsiTheme="majorBidi" w:cstheme="majorBidi"/>
          <w:b/>
          <w:szCs w:val="24"/>
        </w:rPr>
      </w:pPr>
      <w:r w:rsidRPr="00993AD7">
        <w:rPr>
          <w:rFonts w:asciiTheme="majorBidi" w:hAnsiTheme="majorBidi" w:cstheme="majorBidi"/>
          <w:b/>
          <w:szCs w:val="24"/>
        </w:rPr>
        <w:t>ARIMA</w:t>
      </w:r>
      <w:r w:rsidRPr="00993AD7">
        <w:rPr>
          <w:b/>
          <w:szCs w:val="24"/>
        </w:rPr>
        <w:t xml:space="preserve"> : </w:t>
      </w:r>
      <w:r w:rsidRPr="00993AD7">
        <w:rPr>
          <w:szCs w:val="24"/>
        </w:rPr>
        <w:t>Autorégressif Intégré à Moyenne mobile</w:t>
      </w:r>
    </w:p>
    <w:p w:rsidR="00A4138B" w:rsidRPr="00BE649D" w:rsidRDefault="00A4138B" w:rsidP="00A4138B">
      <w:pPr>
        <w:jc w:val="both"/>
        <w:rPr>
          <w:b/>
          <w:sz w:val="32"/>
          <w:szCs w:val="32"/>
          <w:u w:val="single"/>
        </w:rPr>
      </w:pPr>
      <w:r>
        <w:rPr>
          <w:rFonts w:ascii="Lucida Calligraphy" w:hAnsi="Lucida Calligraphy"/>
        </w:rPr>
        <w:br w:type="page"/>
      </w:r>
      <w:r w:rsidR="00BE649D">
        <w:rPr>
          <w:rFonts w:ascii="Lucida Calligraphy" w:hAnsi="Lucida Calligraphy"/>
        </w:rPr>
        <w:lastRenderedPageBreak/>
        <w:t xml:space="preserve">                                      </w:t>
      </w:r>
      <w:r w:rsidRPr="00BE649D">
        <w:rPr>
          <w:b/>
          <w:sz w:val="32"/>
          <w:szCs w:val="32"/>
          <w:u w:val="single"/>
        </w:rPr>
        <w:t xml:space="preserve">Liste des figures </w:t>
      </w:r>
    </w:p>
    <w:p w:rsidR="00A4138B" w:rsidRPr="00993AD7" w:rsidRDefault="00A4138B" w:rsidP="00122798">
      <w:pPr>
        <w:pStyle w:val="Paragraphedeliste"/>
        <w:numPr>
          <w:ilvl w:val="0"/>
          <w:numId w:val="30"/>
        </w:numPr>
        <w:jc w:val="both"/>
        <w:rPr>
          <w:b/>
          <w:bCs/>
          <w:szCs w:val="24"/>
        </w:rPr>
      </w:pPr>
      <w:r w:rsidRPr="00993AD7">
        <w:rPr>
          <w:b/>
          <w:bCs/>
          <w:szCs w:val="24"/>
        </w:rPr>
        <w:t xml:space="preserve">Figure </w:t>
      </w:r>
      <w:r w:rsidR="00A4518A" w:rsidRPr="00A4518A">
        <w:rPr>
          <w:b/>
          <w:bCs/>
          <w:szCs w:val="24"/>
        </w:rPr>
        <w:fldChar w:fldCharType="begin"/>
      </w:r>
      <w:r w:rsidRPr="00993AD7">
        <w:rPr>
          <w:b/>
          <w:bCs/>
          <w:szCs w:val="24"/>
        </w:rPr>
        <w:instrText xml:space="preserve"> SEQ Figure \* ARABIC </w:instrText>
      </w:r>
      <w:r w:rsidR="00A4518A" w:rsidRPr="00A4518A">
        <w:rPr>
          <w:b/>
          <w:bCs/>
          <w:szCs w:val="24"/>
        </w:rPr>
        <w:fldChar w:fldCharType="separate"/>
      </w:r>
      <w:r w:rsidRPr="00993AD7">
        <w:rPr>
          <w:b/>
          <w:bCs/>
          <w:szCs w:val="24"/>
        </w:rPr>
        <w:t>1</w:t>
      </w:r>
      <w:r w:rsidR="00A4518A" w:rsidRPr="00993AD7">
        <w:rPr>
          <w:b/>
          <w:szCs w:val="24"/>
        </w:rPr>
        <w:fldChar w:fldCharType="end"/>
      </w:r>
      <w:r w:rsidRPr="00993AD7">
        <w:rPr>
          <w:b/>
          <w:bCs/>
          <w:szCs w:val="24"/>
        </w:rPr>
        <w:t xml:space="preserve"> : </w:t>
      </w:r>
      <w:r w:rsidRPr="00993AD7">
        <w:rPr>
          <w:bCs/>
          <w:szCs w:val="24"/>
        </w:rPr>
        <w:t>Logo UIB</w:t>
      </w:r>
      <w:r w:rsidRPr="00993AD7">
        <w:rPr>
          <w:b/>
          <w:bCs/>
          <w:szCs w:val="24"/>
        </w:rPr>
        <w:t xml:space="preserve"> </w:t>
      </w:r>
    </w:p>
    <w:p w:rsidR="00A4138B" w:rsidRDefault="00A4138B" w:rsidP="00122798">
      <w:pPr>
        <w:pStyle w:val="Paragraphedeliste"/>
        <w:numPr>
          <w:ilvl w:val="0"/>
          <w:numId w:val="30"/>
        </w:numPr>
        <w:jc w:val="both"/>
      </w:pPr>
      <w:r w:rsidRPr="00993AD7">
        <w:rPr>
          <w:b/>
        </w:rPr>
        <w:t xml:space="preserve">Figure </w:t>
      </w:r>
      <w:r w:rsidR="00A4518A" w:rsidRPr="00993AD7">
        <w:rPr>
          <w:b/>
        </w:rPr>
        <w:fldChar w:fldCharType="begin"/>
      </w:r>
      <w:r w:rsidRPr="00993AD7">
        <w:rPr>
          <w:b/>
        </w:rPr>
        <w:instrText xml:space="preserve"> SEQ Figure \* ARABIC </w:instrText>
      </w:r>
      <w:r w:rsidR="00A4518A" w:rsidRPr="00993AD7">
        <w:rPr>
          <w:b/>
        </w:rPr>
        <w:fldChar w:fldCharType="separate"/>
      </w:r>
      <w:r w:rsidRPr="00993AD7">
        <w:rPr>
          <w:b/>
          <w:noProof/>
        </w:rPr>
        <w:t>1</w:t>
      </w:r>
      <w:r w:rsidR="00A4518A" w:rsidRPr="00993AD7">
        <w:rPr>
          <w:b/>
        </w:rPr>
        <w:fldChar w:fldCharType="end"/>
      </w:r>
      <w:r w:rsidRPr="00993AD7">
        <w:rPr>
          <w:b/>
        </w:rPr>
        <w:t xml:space="preserve"> :</w:t>
      </w:r>
      <w:r>
        <w:t xml:space="preserve"> Organigramme général de l’UIB  </w:t>
      </w:r>
    </w:p>
    <w:p w:rsidR="00A4138B" w:rsidRPr="00A54060" w:rsidRDefault="00A4138B" w:rsidP="00122798">
      <w:pPr>
        <w:pStyle w:val="Paragraphedeliste"/>
        <w:numPr>
          <w:ilvl w:val="0"/>
          <w:numId w:val="30"/>
        </w:numPr>
        <w:jc w:val="both"/>
        <w:rPr>
          <w:bCs/>
          <w:szCs w:val="24"/>
        </w:rPr>
      </w:pPr>
      <w:r w:rsidRPr="00993AD7">
        <w:rPr>
          <w:b/>
          <w:bCs/>
          <w:szCs w:val="24"/>
        </w:rPr>
        <w:t xml:space="preserve">Figure 3 : </w:t>
      </w:r>
      <w:r w:rsidRPr="00993AD7">
        <w:rPr>
          <w:bCs/>
          <w:szCs w:val="24"/>
        </w:rPr>
        <w:t>Organigramme de l’agence UIB Siliana</w:t>
      </w:r>
    </w:p>
    <w:p w:rsidR="00A4138B" w:rsidRDefault="00A4138B">
      <w:pP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A4138B" w:rsidRDefault="00A4138B" w:rsidP="007E7BD6">
      <w:pPr>
        <w:jc w:val="center"/>
        <w:rPr>
          <w:rFonts w:ascii="Lucida Calligraphy" w:hAnsi="Lucida Calligraphy"/>
        </w:rPr>
      </w:pPr>
    </w:p>
    <w:p w:rsidR="00CA332A" w:rsidRDefault="00CA332A" w:rsidP="007E7BD6">
      <w:pPr>
        <w:jc w:val="center"/>
        <w:rPr>
          <w:rFonts w:ascii="Lucida Calligraphy" w:hAnsi="Lucida Calligraphy"/>
        </w:rPr>
      </w:pPr>
    </w:p>
    <w:p w:rsidR="00843019" w:rsidRPr="00BE649D" w:rsidRDefault="00843019" w:rsidP="00BE649D">
      <w:pPr>
        <w:jc w:val="center"/>
        <w:rPr>
          <w:rFonts w:cs="Times New Roman"/>
          <w:b/>
          <w:sz w:val="28"/>
          <w:szCs w:val="28"/>
          <w:u w:val="single"/>
        </w:rPr>
      </w:pPr>
      <w:r w:rsidRPr="00BE649D">
        <w:rPr>
          <w:rFonts w:cs="Times New Roman"/>
          <w:b/>
          <w:sz w:val="28"/>
          <w:szCs w:val="28"/>
          <w:u w:val="single"/>
        </w:rPr>
        <w:lastRenderedPageBreak/>
        <w:t>Liste des tableaux:</w:t>
      </w:r>
    </w:p>
    <w:p w:rsidR="00843019" w:rsidRPr="00843019" w:rsidRDefault="00843019" w:rsidP="00122798">
      <w:pPr>
        <w:pStyle w:val="Paragraphedeliste"/>
        <w:numPr>
          <w:ilvl w:val="0"/>
          <w:numId w:val="29"/>
        </w:numPr>
        <w:jc w:val="both"/>
        <w:rPr>
          <w:rFonts w:cs="Times New Roman"/>
          <w:bCs/>
          <w:i/>
          <w:sz w:val="28"/>
          <w:szCs w:val="28"/>
        </w:rPr>
      </w:pPr>
      <w:r w:rsidRPr="00843019">
        <w:rPr>
          <w:rFonts w:cs="Times New Roman"/>
          <w:b/>
          <w:bCs/>
          <w:i/>
          <w:sz w:val="28"/>
          <w:szCs w:val="28"/>
        </w:rPr>
        <w:t xml:space="preserve">Tableau </w:t>
      </w:r>
      <w:r w:rsidR="00A4518A" w:rsidRPr="00A4518A">
        <w:rPr>
          <w:rFonts w:cs="Times New Roman"/>
          <w:b/>
          <w:bCs/>
          <w:i/>
          <w:sz w:val="28"/>
          <w:szCs w:val="28"/>
        </w:rPr>
        <w:fldChar w:fldCharType="begin"/>
      </w:r>
      <w:r w:rsidRPr="00843019">
        <w:rPr>
          <w:rFonts w:cs="Times New Roman"/>
          <w:b/>
          <w:bCs/>
          <w:i/>
          <w:sz w:val="28"/>
          <w:szCs w:val="28"/>
        </w:rPr>
        <w:instrText xml:space="preserve"> SEQ Tableau \* ARABIC </w:instrText>
      </w:r>
      <w:r w:rsidR="00A4518A" w:rsidRPr="00A4518A">
        <w:rPr>
          <w:rFonts w:cs="Times New Roman"/>
          <w:b/>
          <w:bCs/>
          <w:i/>
          <w:sz w:val="28"/>
          <w:szCs w:val="28"/>
        </w:rPr>
        <w:fldChar w:fldCharType="separate"/>
      </w:r>
      <w:r w:rsidR="00247100">
        <w:rPr>
          <w:rFonts w:cs="Times New Roman"/>
          <w:b/>
          <w:bCs/>
          <w:i/>
          <w:noProof/>
          <w:sz w:val="28"/>
          <w:szCs w:val="28"/>
        </w:rPr>
        <w:t>1</w:t>
      </w:r>
      <w:r w:rsidR="00A4518A" w:rsidRPr="00843019">
        <w:rPr>
          <w:rFonts w:cs="Times New Roman"/>
          <w:b/>
          <w:sz w:val="28"/>
          <w:szCs w:val="28"/>
        </w:rPr>
        <w:fldChar w:fldCharType="end"/>
      </w:r>
      <w:r w:rsidRPr="00843019">
        <w:rPr>
          <w:rFonts w:cs="Times New Roman"/>
          <w:b/>
          <w:bCs/>
          <w:i/>
          <w:sz w:val="28"/>
          <w:szCs w:val="28"/>
        </w:rPr>
        <w:t>:</w:t>
      </w:r>
      <w:r w:rsidRPr="00843019">
        <w:rPr>
          <w:rFonts w:cs="Times New Roman"/>
          <w:bCs/>
          <w:i/>
          <w:sz w:val="28"/>
          <w:szCs w:val="28"/>
        </w:rPr>
        <w:t xml:space="preserve"> les cas d’avis possibles</w:t>
      </w:r>
    </w:p>
    <w:p w:rsidR="00843019" w:rsidRPr="00843019" w:rsidRDefault="00843019" w:rsidP="00122798">
      <w:pPr>
        <w:pStyle w:val="Paragraphedeliste"/>
        <w:numPr>
          <w:ilvl w:val="0"/>
          <w:numId w:val="29"/>
        </w:numPr>
        <w:jc w:val="both"/>
        <w:rPr>
          <w:rFonts w:cs="Times New Roman"/>
          <w:sz w:val="28"/>
          <w:szCs w:val="28"/>
        </w:rPr>
      </w:pPr>
      <w:r w:rsidRPr="00843019">
        <w:rPr>
          <w:rFonts w:cs="Times New Roman"/>
          <w:b/>
          <w:bCs/>
          <w:i/>
          <w:sz w:val="28"/>
          <w:szCs w:val="28"/>
        </w:rPr>
        <w:t>Tableau 2:</w:t>
      </w:r>
      <w:r w:rsidRPr="00843019">
        <w:rPr>
          <w:rFonts w:cs="Times New Roman"/>
          <w:bCs/>
          <w:i/>
          <w:sz w:val="28"/>
          <w:szCs w:val="28"/>
        </w:rPr>
        <w:t xml:space="preserve"> les opérations en espaces </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3:</w:t>
      </w:r>
      <w:r w:rsidRPr="00843019">
        <w:rPr>
          <w:rFonts w:cs="Times New Roman"/>
          <w:bCs/>
          <w:sz w:val="28"/>
          <w:szCs w:val="28"/>
        </w:rPr>
        <w:t xml:space="preserve"> Statistiques descriptives</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4:</w:t>
      </w:r>
      <w:r w:rsidRPr="00843019">
        <w:rPr>
          <w:rFonts w:cs="Times New Roman"/>
          <w:bCs/>
          <w:sz w:val="28"/>
          <w:szCs w:val="28"/>
        </w:rPr>
        <w:t xml:space="preserve"> Résultats des tests ADF</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5 :</w:t>
      </w:r>
      <w:r w:rsidRPr="00843019">
        <w:rPr>
          <w:rFonts w:cs="Times New Roman"/>
          <w:bCs/>
          <w:sz w:val="28"/>
          <w:szCs w:val="28"/>
        </w:rPr>
        <w:t xml:space="preserve"> Résultats de détermination du retard optimal</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6</w:t>
      </w:r>
      <w:r w:rsidRPr="00843019">
        <w:rPr>
          <w:rFonts w:cs="Times New Roman"/>
          <w:bCs/>
          <w:sz w:val="28"/>
          <w:szCs w:val="28"/>
        </w:rPr>
        <w:t xml:space="preserve"> : Résultats du test  </w:t>
      </w:r>
      <m:oMath>
        <m:sSub>
          <m:sSubPr>
            <m:ctrlPr>
              <w:rPr>
                <w:rFonts w:ascii="Cambria Math" w:hAnsi="Cambria Math" w:cs="Times New Roman"/>
                <w:bCs/>
                <w:i/>
                <w:sz w:val="28"/>
                <w:szCs w:val="28"/>
              </w:rPr>
            </m:ctrlPr>
          </m:sSubPr>
          <m:e>
            <m:r>
              <w:rPr>
                <w:rFonts w:ascii="Cambria Math" w:hAnsi="Cambria Math" w:cs="Times New Roman"/>
                <w:sz w:val="28"/>
                <w:szCs w:val="28"/>
              </w:rPr>
              <m:t>λ</m:t>
            </m:r>
          </m:e>
          <m:sub>
            <m:r>
              <w:rPr>
                <w:rFonts w:ascii="Cambria Math" w:hAnsi="Cambria Math" w:cs="Times New Roman"/>
                <w:sz w:val="28"/>
                <w:szCs w:val="28"/>
              </w:rPr>
              <m:t>trace</m:t>
            </m:r>
            <m:r>
              <w:rPr>
                <w:rFonts w:ascii="Cambria Math" w:cs="Times New Roman"/>
                <w:sz w:val="28"/>
                <w:szCs w:val="28"/>
              </w:rPr>
              <m:t xml:space="preserve"> </m:t>
            </m:r>
          </m:sub>
        </m:sSub>
      </m:oMath>
      <w:r w:rsidRPr="00843019">
        <w:rPr>
          <w:rFonts w:cs="Times New Roman"/>
          <w:bCs/>
          <w:sz w:val="28"/>
          <w:szCs w:val="28"/>
        </w:rPr>
        <w:t>de cointégration</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7 :</w:t>
      </w:r>
      <w:r w:rsidRPr="00843019">
        <w:rPr>
          <w:rFonts w:cs="Times New Roman"/>
          <w:bCs/>
          <w:sz w:val="28"/>
          <w:szCs w:val="28"/>
        </w:rPr>
        <w:t xml:space="preserve"> Résultats du test  </w:t>
      </w:r>
      <m:oMath>
        <m:sSub>
          <m:sSubPr>
            <m:ctrlPr>
              <w:rPr>
                <w:rFonts w:ascii="Cambria Math" w:hAnsi="Cambria Math" w:cs="Times New Roman"/>
                <w:bCs/>
                <w:i/>
                <w:sz w:val="28"/>
                <w:szCs w:val="28"/>
              </w:rPr>
            </m:ctrlPr>
          </m:sSubPr>
          <m:e>
            <m:r>
              <w:rPr>
                <w:rFonts w:ascii="Cambria Math" w:hAnsi="Cambria Math" w:cs="Times New Roman"/>
                <w:sz w:val="28"/>
                <w:szCs w:val="28"/>
              </w:rPr>
              <m:t>λ</m:t>
            </m:r>
          </m:e>
          <m:sub>
            <m:r>
              <w:rPr>
                <w:rFonts w:ascii="Cambria Math" w:hAnsi="Cambria Math" w:cs="Times New Roman"/>
                <w:sz w:val="28"/>
                <w:szCs w:val="28"/>
              </w:rPr>
              <m:t>Max</m:t>
            </m:r>
          </m:sub>
        </m:sSub>
      </m:oMath>
      <w:r w:rsidRPr="00843019">
        <w:rPr>
          <w:rFonts w:cs="Times New Roman"/>
          <w:bCs/>
          <w:sz w:val="28"/>
          <w:szCs w:val="28"/>
        </w:rPr>
        <w:t xml:space="preserve"> de cointégration</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8 :</w:t>
      </w:r>
      <w:r w:rsidRPr="00843019">
        <w:rPr>
          <w:rFonts w:cs="Times New Roman"/>
          <w:bCs/>
          <w:sz w:val="28"/>
          <w:szCs w:val="28"/>
        </w:rPr>
        <w:t xml:space="preserve"> Résultats de l’estimation du VECM</w:t>
      </w:r>
    </w:p>
    <w:p w:rsidR="00843019" w:rsidRPr="00843019" w:rsidRDefault="00843019" w:rsidP="00122798">
      <w:pPr>
        <w:pStyle w:val="Paragraphedeliste"/>
        <w:numPr>
          <w:ilvl w:val="0"/>
          <w:numId w:val="29"/>
        </w:numPr>
        <w:jc w:val="both"/>
        <w:rPr>
          <w:rFonts w:cs="Times New Roman"/>
          <w:bCs/>
          <w:sz w:val="28"/>
          <w:szCs w:val="28"/>
        </w:rPr>
      </w:pPr>
      <w:r w:rsidRPr="00843019">
        <w:rPr>
          <w:rFonts w:cs="Times New Roman"/>
          <w:b/>
          <w:bCs/>
          <w:sz w:val="28"/>
          <w:szCs w:val="28"/>
        </w:rPr>
        <w:t>Tableau 9 :</w:t>
      </w:r>
      <w:r w:rsidRPr="00843019">
        <w:rPr>
          <w:rFonts w:cs="Times New Roman"/>
          <w:bCs/>
          <w:sz w:val="28"/>
          <w:szCs w:val="28"/>
        </w:rPr>
        <w:t xml:space="preserve"> décomposition de la variance de la ROA</w:t>
      </w:r>
    </w:p>
    <w:p w:rsidR="00843019" w:rsidRPr="00F207E7" w:rsidRDefault="00843019" w:rsidP="00843019">
      <w:pPr>
        <w:jc w:val="both"/>
        <w:rPr>
          <w:b/>
          <w:sz w:val="32"/>
          <w:szCs w:val="32"/>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CA332A" w:rsidRDefault="00CA332A" w:rsidP="007E7BD6">
      <w:pPr>
        <w:jc w:val="center"/>
        <w:rPr>
          <w:rFonts w:ascii="Lucida Calligraphy" w:hAnsi="Lucida Calligraphy"/>
        </w:rPr>
      </w:pPr>
    </w:p>
    <w:p w:rsidR="00FF0544" w:rsidRDefault="00FF0544" w:rsidP="007E7BD6">
      <w:pPr>
        <w:rPr>
          <w:rFonts w:ascii="Lucida Calligraphy" w:hAnsi="Lucida Calligraphy"/>
        </w:rPr>
      </w:pPr>
    </w:p>
    <w:p w:rsidR="00A4138B" w:rsidRDefault="00A4138B" w:rsidP="007E7BD6">
      <w:pPr>
        <w:rPr>
          <w:rFonts w:ascii="Lucida Calligraphy" w:hAnsi="Lucida Calligraphy"/>
          <w:b/>
          <w:bCs/>
          <w:sz w:val="32"/>
          <w:szCs w:val="32"/>
        </w:rPr>
      </w:pPr>
    </w:p>
    <w:p w:rsidR="00315828" w:rsidRPr="00315828" w:rsidRDefault="00315828" w:rsidP="00D91F71">
      <w:pPr>
        <w:pStyle w:val="Titre1"/>
        <w:numPr>
          <w:ilvl w:val="0"/>
          <w:numId w:val="0"/>
        </w:numPr>
        <w:spacing w:line="360" w:lineRule="auto"/>
        <w:jc w:val="center"/>
      </w:pPr>
      <w:bookmarkStart w:id="0" w:name="_Toc101878069"/>
      <w:r w:rsidRPr="00315828">
        <w:lastRenderedPageBreak/>
        <w:t>Introduction générale</w:t>
      </w:r>
      <w:bookmarkEnd w:id="0"/>
    </w:p>
    <w:p w:rsidR="00843019" w:rsidRPr="00E4440D" w:rsidRDefault="00843019" w:rsidP="00205B27">
      <w:pPr>
        <w:spacing w:after="240" w:line="360" w:lineRule="auto"/>
        <w:jc w:val="both"/>
      </w:pPr>
      <w:r w:rsidRPr="00E4440D">
        <w:t>Les guerres, les troubles sociaux, l’instabilité politiques, crises économiques et financières, et crises sanitaires sont les principaux facteurs  de l’incertitude. Cette incertitude    est très largement considérée comme un frein à l’activité, en provoquant de l’attentisme et de l’inquiétude chez les agents économiques. Elle serait le nouveau concept permettant d’expliquer, au moins en partie, les dynamiques économiques et financières.</w:t>
      </w:r>
    </w:p>
    <w:p w:rsidR="00315828" w:rsidRDefault="00315828" w:rsidP="00205B27">
      <w:pPr>
        <w:spacing w:after="240" w:line="360" w:lineRule="auto"/>
        <w:jc w:val="both"/>
        <w:rPr>
          <w:bCs/>
          <w:szCs w:val="24"/>
        </w:rPr>
      </w:pPr>
      <w:r w:rsidRPr="00564D38">
        <w:rPr>
          <w:bCs/>
          <w:szCs w:val="24"/>
        </w:rPr>
        <w:t>Les hausses des coûts réels de l’énergie et du capital dues au à l’incertitude des prix d’énergie  et aux turbulences financières réduiront vraisemblablement le potentiel de production des entreprises et une inflation plus élevée.</w:t>
      </w:r>
      <w:r>
        <w:rPr>
          <w:bCs/>
          <w:szCs w:val="24"/>
        </w:rPr>
        <w:t xml:space="preserve"> Dans ce cas la banque centrale se trouve dans une situation de réviser le taux d’intérêt pour le maintien de l’inflation et d’imposer de nouveaux règlements pour les banques.</w:t>
      </w:r>
    </w:p>
    <w:p w:rsidR="00315828" w:rsidRDefault="00315828" w:rsidP="00205B27">
      <w:pPr>
        <w:spacing w:after="240" w:line="360" w:lineRule="auto"/>
        <w:jc w:val="both"/>
        <w:rPr>
          <w:bCs/>
          <w:szCs w:val="24"/>
          <w:lang w:bidi="ar-TN"/>
        </w:rPr>
      </w:pPr>
      <w:r>
        <w:rPr>
          <w:bCs/>
          <w:szCs w:val="24"/>
        </w:rPr>
        <w:t>Po</w:t>
      </w:r>
      <w:r w:rsidRPr="00CC66B6">
        <w:rPr>
          <w:bCs/>
          <w:szCs w:val="24"/>
        </w:rPr>
        <w:t>ur la compréhension de l’économie, du fonctionnement des marchés et du travail des entrepreneurs, la question de l’incertitude nous app</w:t>
      </w:r>
      <w:r>
        <w:rPr>
          <w:bCs/>
          <w:szCs w:val="24"/>
        </w:rPr>
        <w:t>araît centrale. Dans ce rapport</w:t>
      </w:r>
      <w:r w:rsidRPr="00CC66B6">
        <w:rPr>
          <w:bCs/>
          <w:szCs w:val="24"/>
        </w:rPr>
        <w:t xml:space="preserve">, nous voudrions montrer en quoi cette notion </w:t>
      </w:r>
      <w:r>
        <w:rPr>
          <w:bCs/>
          <w:szCs w:val="24"/>
        </w:rPr>
        <w:t>influence négativement</w:t>
      </w:r>
      <w:r w:rsidR="0066177E">
        <w:rPr>
          <w:bCs/>
          <w:szCs w:val="24"/>
        </w:rPr>
        <w:t xml:space="preserve"> </w:t>
      </w:r>
      <w:r>
        <w:rPr>
          <w:bCs/>
          <w:szCs w:val="24"/>
        </w:rPr>
        <w:t>l’économie nationale ainsi que les entreprises. Pour ce faire, nous avons l’opportunité de vivre un stage dans la banque UIB agence Siliana,</w:t>
      </w:r>
      <w:r>
        <w:rPr>
          <w:bCs/>
          <w:szCs w:val="24"/>
          <w:lang w:bidi="ar-TN"/>
        </w:rPr>
        <w:t xml:space="preserve"> et avoir une vue approchée qui nous aide à faire une analyse  de l’effet de l’incertitude de la politique économique sur la performance bancaire.</w:t>
      </w:r>
    </w:p>
    <w:p w:rsidR="00315828" w:rsidRDefault="00315828" w:rsidP="000F4B32">
      <w:pPr>
        <w:spacing w:after="0" w:line="360" w:lineRule="auto"/>
        <w:jc w:val="both"/>
        <w:rPr>
          <w:bCs/>
          <w:szCs w:val="24"/>
          <w:lang w:bidi="ar-TN"/>
        </w:rPr>
      </w:pPr>
      <w:r>
        <w:rPr>
          <w:bCs/>
          <w:szCs w:val="24"/>
          <w:lang w:bidi="ar-TN"/>
        </w:rPr>
        <w:t xml:space="preserve">L’objectif de ce rapport est de résoudre la problématique de l’effet de l’incertitude  sur la performance de la banque UIB, en suivant une méthodologie empirique basée sur le concept de cointégration et la </w:t>
      </w:r>
      <w:r w:rsidRPr="007448BA">
        <w:rPr>
          <w:bCs/>
          <w:szCs w:val="24"/>
          <w:lang w:bidi="ar-TN"/>
        </w:rPr>
        <w:t>modélisation</w:t>
      </w:r>
      <w:r>
        <w:rPr>
          <w:bCs/>
          <w:szCs w:val="24"/>
          <w:lang w:bidi="ar-TN"/>
        </w:rPr>
        <w:t xml:space="preserve"> VECM.</w:t>
      </w:r>
    </w:p>
    <w:p w:rsidR="00315828" w:rsidRDefault="00315828" w:rsidP="000F4B32">
      <w:pPr>
        <w:spacing w:after="0" w:line="360" w:lineRule="auto"/>
        <w:jc w:val="both"/>
        <w:rPr>
          <w:bCs/>
          <w:szCs w:val="24"/>
        </w:rPr>
      </w:pPr>
      <w:r>
        <w:rPr>
          <w:bCs/>
          <w:szCs w:val="24"/>
        </w:rPr>
        <w:t>Ce rapport sera organisé en trois chapitres :</w:t>
      </w:r>
    </w:p>
    <w:p w:rsidR="00315828" w:rsidRPr="004C60A7" w:rsidRDefault="00315828" w:rsidP="000F4B32">
      <w:pPr>
        <w:spacing w:after="0" w:line="360" w:lineRule="auto"/>
        <w:jc w:val="both"/>
        <w:rPr>
          <w:bCs/>
          <w:szCs w:val="24"/>
          <w:lang w:bidi="ar-TN"/>
        </w:rPr>
      </w:pPr>
      <w:r>
        <w:rPr>
          <w:bCs/>
          <w:szCs w:val="24"/>
          <w:lang w:bidi="ar-TN"/>
        </w:rPr>
        <w:t xml:space="preserve"> Le premier chapitre sera consacré à la présentation de l’entreprise d’accueil (la banque UIB) : son historique, son organigramme, ses missions, et ses services. La second chapitre présentera  en premier lieu </w:t>
      </w:r>
      <w:r w:rsidRPr="004C60A7">
        <w:rPr>
          <w:bCs/>
          <w:szCs w:val="24"/>
          <w:lang w:bidi="ar-TN"/>
        </w:rPr>
        <w:t xml:space="preserve"> le déroulement du stage ; les taches effectuées et celles observées ainsi que l’apport du stage. En second lieu ce chapitre présentera une  revue de la littérature des travaux de recherche examinant l’effet de l’incertitude sur la performance des firmes.</w:t>
      </w:r>
    </w:p>
    <w:p w:rsidR="00315828" w:rsidRPr="004C60A7" w:rsidRDefault="00315828" w:rsidP="00205B27">
      <w:pPr>
        <w:spacing w:after="240" w:line="360" w:lineRule="auto"/>
        <w:jc w:val="both"/>
        <w:rPr>
          <w:bCs/>
          <w:szCs w:val="24"/>
          <w:lang w:bidi="ar-TN"/>
        </w:rPr>
      </w:pPr>
      <w:r w:rsidRPr="004C60A7">
        <w:rPr>
          <w:bCs/>
          <w:szCs w:val="24"/>
          <w:lang w:bidi="ar-TN"/>
        </w:rPr>
        <w:t xml:space="preserve"> Dans le dernier chapitre, nous étudierons  l’effet de l’incertitude de la politique économique sur la performance  de la banque UIB. Ce travail empirique  va suivre une démarche économétrique  qui nécessite  tout d’abord, la présentation des données et la méthodologie à suivre, et puis la présentation des résultats empiriques et les interprétations.</w:t>
      </w:r>
    </w:p>
    <w:p w:rsidR="00315828" w:rsidRPr="009654C4" w:rsidRDefault="00315828" w:rsidP="00205B27">
      <w:pPr>
        <w:spacing w:after="240" w:line="360" w:lineRule="auto"/>
        <w:jc w:val="both"/>
        <w:rPr>
          <w:rFonts w:asciiTheme="majorBidi" w:hAnsiTheme="majorBidi" w:cstheme="majorBidi"/>
          <w:bCs/>
          <w:szCs w:val="24"/>
        </w:rPr>
      </w:pPr>
      <w:r w:rsidRPr="004C60A7">
        <w:rPr>
          <w:bCs/>
          <w:szCs w:val="24"/>
          <w:lang w:bidi="ar-TN"/>
        </w:rPr>
        <w:t>Finalement nous terminons ce rapport par une conclusion générale et des recommandations</w:t>
      </w:r>
      <w:r>
        <w:rPr>
          <w:rFonts w:asciiTheme="majorBidi" w:hAnsiTheme="majorBidi" w:cstheme="majorBidi"/>
          <w:szCs w:val="24"/>
        </w:rPr>
        <w:t>.</w:t>
      </w:r>
    </w:p>
    <w:p w:rsidR="00451040" w:rsidRDefault="007947F0" w:rsidP="00D91F71">
      <w:pPr>
        <w:pStyle w:val="Titre1"/>
        <w:numPr>
          <w:ilvl w:val="0"/>
          <w:numId w:val="0"/>
        </w:numPr>
        <w:spacing w:line="360" w:lineRule="auto"/>
        <w:jc w:val="center"/>
        <w:rPr>
          <w:shd w:val="clear" w:color="auto" w:fill="FFFFFF"/>
        </w:rPr>
      </w:pPr>
      <w:bookmarkStart w:id="1" w:name="_Toc101878070"/>
      <w:r w:rsidRPr="007947F0">
        <w:lastRenderedPageBreak/>
        <w:t>Chapitre</w:t>
      </w:r>
      <w:r w:rsidR="00052254" w:rsidRPr="007947F0">
        <w:t xml:space="preserve">1 </w:t>
      </w:r>
      <w:r w:rsidR="00052254" w:rsidRPr="007947F0">
        <w:rPr>
          <w:shd w:val="clear" w:color="auto" w:fill="FFFFFF"/>
        </w:rPr>
        <w:t>:</w:t>
      </w:r>
      <w:r w:rsidR="00E37E5B" w:rsidRPr="007947F0">
        <w:rPr>
          <w:shd w:val="clear" w:color="auto" w:fill="FFFFFF"/>
        </w:rPr>
        <w:t xml:space="preserve"> Présentation de</w:t>
      </w:r>
      <w:r w:rsidR="00DF4C17">
        <w:rPr>
          <w:shd w:val="clear" w:color="auto" w:fill="FFFFFF"/>
        </w:rPr>
        <w:t xml:space="preserve"> l’entreprise d’accueil :</w:t>
      </w:r>
      <w:r w:rsidR="00E37E5B" w:rsidRPr="007947F0">
        <w:rPr>
          <w:shd w:val="clear" w:color="auto" w:fill="FFFFFF"/>
        </w:rPr>
        <w:t xml:space="preserve"> l’</w:t>
      </w:r>
      <w:r w:rsidRPr="007947F0">
        <w:rPr>
          <w:shd w:val="clear" w:color="auto" w:fill="FFFFFF"/>
        </w:rPr>
        <w:t>union</w:t>
      </w:r>
      <w:r w:rsidR="00E37E5B" w:rsidRPr="007947F0">
        <w:rPr>
          <w:shd w:val="clear" w:color="auto" w:fill="FFFFFF"/>
        </w:rPr>
        <w:t xml:space="preserve"> internationale de banque </w:t>
      </w:r>
      <w:r w:rsidR="00DF4C17">
        <w:rPr>
          <w:shd w:val="clear" w:color="auto" w:fill="FFFFFF"/>
        </w:rPr>
        <w:t>(</w:t>
      </w:r>
      <w:r w:rsidR="00E37E5B" w:rsidRPr="007947F0">
        <w:rPr>
          <w:shd w:val="clear" w:color="auto" w:fill="FFFFFF"/>
        </w:rPr>
        <w:t>UIB</w:t>
      </w:r>
      <w:r w:rsidRPr="007947F0">
        <w:rPr>
          <w:shd w:val="clear" w:color="auto" w:fill="FFFFFF"/>
        </w:rPr>
        <w:t>)</w:t>
      </w:r>
      <w:bookmarkEnd w:id="1"/>
    </w:p>
    <w:p w:rsidR="00AE3CD7" w:rsidRPr="007947F0" w:rsidRDefault="00451040" w:rsidP="00D91F71">
      <w:pPr>
        <w:pStyle w:val="Titre2"/>
        <w:numPr>
          <w:ilvl w:val="0"/>
          <w:numId w:val="0"/>
        </w:numPr>
        <w:spacing w:line="360" w:lineRule="auto"/>
        <w:rPr>
          <w:shd w:val="clear" w:color="auto" w:fill="FFFFFF"/>
        </w:rPr>
      </w:pPr>
      <w:bookmarkStart w:id="2" w:name="_Toc101878071"/>
      <w:r>
        <w:rPr>
          <w:shd w:val="clear" w:color="auto" w:fill="FFFFFF"/>
        </w:rPr>
        <w:t>Introduction</w:t>
      </w:r>
      <w:bookmarkEnd w:id="2"/>
    </w:p>
    <w:p w:rsidR="00AE3CD7" w:rsidRPr="00DF4C17" w:rsidRDefault="00AE3CD7" w:rsidP="00D91F71">
      <w:pPr>
        <w:spacing w:after="0" w:line="360" w:lineRule="auto"/>
        <w:jc w:val="both"/>
        <w:rPr>
          <w:szCs w:val="24"/>
          <w:shd w:val="clear" w:color="auto" w:fill="FFFFFF"/>
        </w:rPr>
      </w:pPr>
      <w:r w:rsidRPr="00DF4C17">
        <w:rPr>
          <w:szCs w:val="24"/>
          <w:shd w:val="clear" w:color="auto" w:fill="FFFFFF"/>
        </w:rPr>
        <w:t xml:space="preserve">Au cours des dernières années, le secteur financier tunisien a connu plusieurs mutations dramatiques qui ont impulsé le secteur bancaire tunisien suite à la restructuration des banques, la réforme de la banque centrale tunisienne et l'évolution du cadre de développement économique du pays. Ce système porte souvent la marque de l'économie tunisienne et, comme symbole, il continue à financer tous les domaines stratégiques de l'économie tunisienne malgré les difficultés. Dans ce chapitre, nous présenterons d'abord une introduction générale à UIB Bank, puis présenterons l'institution UIB où j'ai effectué un stage, mettrons en évidence son positionnement dans le secteur bancaire, et mettrons en évidence la direction de concentration et ses acteurs et produits fabriqués par les différentes institutions.  </w:t>
      </w:r>
    </w:p>
    <w:p w:rsidR="00450A4B" w:rsidRPr="00450A4B" w:rsidRDefault="00C2053C" w:rsidP="00122798">
      <w:pPr>
        <w:pStyle w:val="Titre2"/>
        <w:numPr>
          <w:ilvl w:val="0"/>
          <w:numId w:val="32"/>
        </w:numPr>
        <w:spacing w:line="360" w:lineRule="auto"/>
        <w:rPr>
          <w:shd w:val="clear" w:color="auto" w:fill="FFFFFF"/>
        </w:rPr>
      </w:pPr>
      <w:bookmarkStart w:id="3" w:name="_Toc101878072"/>
      <w:r w:rsidRPr="00450A4B">
        <w:t>Présentation</w:t>
      </w:r>
      <w:r w:rsidR="00EB4EB5">
        <w:t xml:space="preserve"> </w:t>
      </w:r>
      <w:r w:rsidRPr="00450A4B">
        <w:t>générale de</w:t>
      </w:r>
      <w:r w:rsidRPr="00450A4B">
        <w:rPr>
          <w:color w:val="4D5156"/>
          <w:shd w:val="clear" w:color="auto" w:fill="FFFFFF"/>
        </w:rPr>
        <w:t> </w:t>
      </w:r>
      <w:r w:rsidRPr="00450A4B">
        <w:rPr>
          <w:shd w:val="clear" w:color="auto" w:fill="FFFFFF"/>
        </w:rPr>
        <w:t>l'UIB:</w:t>
      </w:r>
      <w:bookmarkEnd w:id="3"/>
      <w:r w:rsidRPr="00450A4B">
        <w:rPr>
          <w:shd w:val="clear" w:color="auto" w:fill="FFFFFF"/>
        </w:rPr>
        <w:t xml:space="preserve"> </w:t>
      </w:r>
    </w:p>
    <w:p w:rsidR="008271A7" w:rsidRPr="00B4580B" w:rsidRDefault="00B5071B" w:rsidP="00D91F71">
      <w:pPr>
        <w:spacing w:after="0" w:line="360" w:lineRule="auto"/>
        <w:jc w:val="both"/>
        <w:rPr>
          <w:shd w:val="clear" w:color="auto" w:fill="FFFFFF"/>
        </w:rPr>
      </w:pPr>
      <w:r w:rsidRPr="00B5071B">
        <w:rPr>
          <w:shd w:val="clear" w:color="auto" w:fill="FFFFFF"/>
        </w:rPr>
        <w:t>L'Union Internationale</w:t>
      </w:r>
      <w:r w:rsidR="001C12CA">
        <w:rPr>
          <w:shd w:val="clear" w:color="auto" w:fill="FFFFFF"/>
        </w:rPr>
        <w:t xml:space="preserve"> des banques</w:t>
      </w:r>
      <w:r w:rsidR="00B012A7">
        <w:rPr>
          <w:shd w:val="clear" w:color="auto" w:fill="FFFFFF"/>
        </w:rPr>
        <w:t xml:space="preserve">(UIB) </w:t>
      </w:r>
      <w:r w:rsidRPr="00B5071B">
        <w:rPr>
          <w:shd w:val="clear" w:color="auto" w:fill="FFFFFF"/>
        </w:rPr>
        <w:t>est une banque commerciale à capitaux privés en Tunisie, affiliée au Groupe Société Générale, l'un des premiers groupes bancaires internatio</w:t>
      </w:r>
      <w:r w:rsidR="001C12CA">
        <w:rPr>
          <w:shd w:val="clear" w:color="auto" w:fill="FFFFFF"/>
        </w:rPr>
        <w:t xml:space="preserve">naux, dont le modèle de l'UIB </w:t>
      </w:r>
      <w:r w:rsidRPr="00B5071B">
        <w:rPr>
          <w:shd w:val="clear" w:color="auto" w:fill="FFFFFF"/>
        </w:rPr>
        <w:t>est une banque universelle dont la mission est de fournir une gamme complète de services à tous types de clients. L'Union Bancaire Internationale est la banque de référence opérant en Tunisie. Il enrichit en permanence ses compétences en bénéficiant du soutien du groupe Société Générale dans la plupart des pays</w:t>
      </w:r>
      <w:r w:rsidR="006A639D">
        <w:rPr>
          <w:shd w:val="clear" w:color="auto" w:fill="FFFFFF"/>
        </w:rPr>
        <w:t xml:space="preserve"> de </w:t>
      </w:r>
      <w:r w:rsidRPr="00B5071B">
        <w:rPr>
          <w:shd w:val="clear" w:color="auto" w:fill="FFFFFF"/>
        </w:rPr>
        <w:t>Monde.</w:t>
      </w:r>
    </w:p>
    <w:p w:rsidR="008271A7" w:rsidRDefault="00352571" w:rsidP="00D91F71">
      <w:pPr>
        <w:pStyle w:val="Titre3"/>
        <w:numPr>
          <w:ilvl w:val="0"/>
          <w:numId w:val="0"/>
        </w:numPr>
        <w:spacing w:line="360" w:lineRule="auto"/>
        <w:ind w:left="720" w:hanging="432"/>
        <w:rPr>
          <w:shd w:val="clear" w:color="auto" w:fill="FFFFFF"/>
        </w:rPr>
      </w:pPr>
      <w:bookmarkStart w:id="4" w:name="_Toc101878073"/>
      <w:r w:rsidRPr="00C342FA">
        <w:rPr>
          <w:shd w:val="clear" w:color="auto" w:fill="FFFFFF"/>
        </w:rPr>
        <w:t>1</w:t>
      </w:r>
      <w:r>
        <w:rPr>
          <w:shd w:val="clear" w:color="auto" w:fill="FFFFFF"/>
        </w:rPr>
        <w:t>.</w:t>
      </w:r>
      <w:r w:rsidRPr="008271A7">
        <w:rPr>
          <w:shd w:val="clear" w:color="auto" w:fill="FFFFFF"/>
        </w:rPr>
        <w:t xml:space="preserve"> Renseignement</w:t>
      </w:r>
      <w:r w:rsidR="00C2053C" w:rsidRPr="008271A7">
        <w:rPr>
          <w:shd w:val="clear" w:color="auto" w:fill="FFFFFF"/>
        </w:rPr>
        <w:t xml:space="preserve"> généraux concernant la banque</w:t>
      </w:r>
      <w:r w:rsidR="00C2053C" w:rsidRPr="00B4580B">
        <w:t>:</w:t>
      </w:r>
      <w:bookmarkEnd w:id="4"/>
      <w:r w:rsidR="00C2053C" w:rsidRPr="00B4580B">
        <w:rPr>
          <w:shd w:val="clear" w:color="auto" w:fill="FFFFFF"/>
        </w:rPr>
        <w:t> </w:t>
      </w:r>
    </w:p>
    <w:p w:rsidR="00C2053C" w:rsidRPr="00B4580B" w:rsidRDefault="00135A73" w:rsidP="00D91F71">
      <w:pPr>
        <w:spacing w:after="0" w:line="360" w:lineRule="auto"/>
      </w:pPr>
      <w:r w:rsidRPr="007F4DBD">
        <w:rPr>
          <w:u w:val="single"/>
        </w:rPr>
        <w:t>Dénomination sociale</w:t>
      </w:r>
      <w:r w:rsidRPr="00B4580B">
        <w:t xml:space="preserve"> :</w:t>
      </w:r>
      <w:r w:rsidRPr="007F4DBD">
        <w:rPr>
          <w:shd w:val="clear" w:color="auto" w:fill="FFFFFF"/>
        </w:rPr>
        <w:t xml:space="preserve"> Union International de Banques </w:t>
      </w:r>
    </w:p>
    <w:p w:rsidR="00135A73" w:rsidRPr="00B4580B" w:rsidRDefault="00135A73" w:rsidP="00D91F71">
      <w:pPr>
        <w:spacing w:line="360" w:lineRule="auto"/>
      </w:pPr>
      <w:r w:rsidRPr="007F4DBD">
        <w:rPr>
          <w:u w:val="single"/>
        </w:rPr>
        <w:t>Siège sociale</w:t>
      </w:r>
      <w:r w:rsidRPr="00B4580B">
        <w:t xml:space="preserve"> :</w:t>
      </w:r>
      <w:r w:rsidRPr="007F4DBD">
        <w:rPr>
          <w:shd w:val="clear" w:color="auto" w:fill="FFFFFF"/>
        </w:rPr>
        <w:t xml:space="preserve"> 65 AVENUE HABIB BOURQUIBA -1001-TUNIS </w:t>
      </w:r>
    </w:p>
    <w:p w:rsidR="00135A73" w:rsidRPr="00B4580B" w:rsidRDefault="00135A73" w:rsidP="00D91F71">
      <w:pPr>
        <w:spacing w:line="360" w:lineRule="auto"/>
      </w:pPr>
      <w:r w:rsidRPr="007F4DBD">
        <w:rPr>
          <w:u w:val="single"/>
          <w:shd w:val="clear" w:color="auto" w:fill="FFFFFF"/>
        </w:rPr>
        <w:t>Téléphone</w:t>
      </w:r>
      <w:r w:rsidRPr="00B4580B">
        <w:t>:</w:t>
      </w:r>
      <w:r w:rsidRPr="007F4DBD">
        <w:rPr>
          <w:shd w:val="clear" w:color="auto" w:fill="FFFFFF"/>
        </w:rPr>
        <w:t> 71218010 – 71218069</w:t>
      </w:r>
    </w:p>
    <w:p w:rsidR="00135A73" w:rsidRPr="00B4580B" w:rsidRDefault="00135A73" w:rsidP="00D91F71">
      <w:pPr>
        <w:spacing w:line="360" w:lineRule="auto"/>
      </w:pPr>
      <w:r w:rsidRPr="007F4DBD">
        <w:rPr>
          <w:u w:val="single"/>
          <w:shd w:val="clear" w:color="auto" w:fill="FFFFFF"/>
        </w:rPr>
        <w:t>Forme juridique</w:t>
      </w:r>
      <w:r w:rsidRPr="00B4580B">
        <w:t>:</w:t>
      </w:r>
      <w:r w:rsidRPr="007F4DBD">
        <w:rPr>
          <w:shd w:val="clear" w:color="auto" w:fill="FFFFFF"/>
        </w:rPr>
        <w:t xml:space="preserve"> Société anonyme </w:t>
      </w:r>
    </w:p>
    <w:p w:rsidR="00135A73" w:rsidRPr="00B4580B" w:rsidRDefault="00135A73" w:rsidP="00D91F71">
      <w:pPr>
        <w:spacing w:line="360" w:lineRule="auto"/>
      </w:pPr>
      <w:r w:rsidRPr="007F4DBD">
        <w:rPr>
          <w:u w:val="single"/>
          <w:shd w:val="clear" w:color="auto" w:fill="FFFFFF"/>
        </w:rPr>
        <w:t>Secteur</w:t>
      </w:r>
      <w:r w:rsidRPr="00B4580B">
        <w:t xml:space="preserve"> :</w:t>
      </w:r>
      <w:r w:rsidRPr="007F4DBD">
        <w:rPr>
          <w:shd w:val="clear" w:color="auto" w:fill="FFFFFF"/>
        </w:rPr>
        <w:t xml:space="preserve"> banque </w:t>
      </w:r>
    </w:p>
    <w:p w:rsidR="00135A73" w:rsidRPr="00EB4EB5" w:rsidRDefault="00135A73" w:rsidP="00D91F71">
      <w:pPr>
        <w:spacing w:line="360" w:lineRule="auto"/>
        <w:rPr>
          <w:lang w:val="en-US"/>
        </w:rPr>
      </w:pPr>
      <w:r w:rsidRPr="00EB4EB5">
        <w:rPr>
          <w:u w:val="single"/>
          <w:shd w:val="clear" w:color="auto" w:fill="FFFFFF"/>
          <w:lang w:val="en-US"/>
        </w:rPr>
        <w:t>E-mail</w:t>
      </w:r>
      <w:r w:rsidRPr="00EB4EB5">
        <w:rPr>
          <w:lang w:val="en-US"/>
        </w:rPr>
        <w:t>:</w:t>
      </w:r>
      <w:r w:rsidRPr="00EB4EB5">
        <w:rPr>
          <w:shd w:val="clear" w:color="auto" w:fill="FFFFFF"/>
          <w:lang w:val="en-US"/>
        </w:rPr>
        <w:t> </w:t>
      </w:r>
      <w:hyperlink r:id="rId8" w:history="1">
        <w:r w:rsidR="005244AE" w:rsidRPr="00EB4EB5">
          <w:rPr>
            <w:rStyle w:val="Lienhypertexte"/>
            <w:rFonts w:cs="Times New Roman"/>
            <w:szCs w:val="24"/>
            <w:shd w:val="clear" w:color="auto" w:fill="FFFFFF"/>
            <w:lang w:val="en-US"/>
          </w:rPr>
          <w:t>uibcontact@uib.com</w:t>
        </w:r>
      </w:hyperlink>
    </w:p>
    <w:p w:rsidR="00135A73" w:rsidRPr="00EB4EB5" w:rsidRDefault="00135A73" w:rsidP="005C7AD2">
      <w:pPr>
        <w:spacing w:line="360" w:lineRule="auto"/>
        <w:rPr>
          <w:lang w:val="en-US"/>
        </w:rPr>
      </w:pPr>
      <w:r w:rsidRPr="00EB4EB5">
        <w:rPr>
          <w:u w:val="single"/>
          <w:shd w:val="clear" w:color="auto" w:fill="FFFFFF"/>
          <w:lang w:val="en-US"/>
        </w:rPr>
        <w:t>Site web</w:t>
      </w:r>
      <w:r w:rsidRPr="00EB4EB5">
        <w:rPr>
          <w:lang w:val="en-US"/>
        </w:rPr>
        <w:t>:</w:t>
      </w:r>
      <w:r w:rsidRPr="00EB4EB5">
        <w:rPr>
          <w:shd w:val="clear" w:color="auto" w:fill="FFFFFF"/>
          <w:lang w:val="en-US"/>
        </w:rPr>
        <w:t> </w:t>
      </w:r>
      <w:r w:rsidR="004F6A01" w:rsidRPr="00EB4EB5">
        <w:rPr>
          <w:shd w:val="clear" w:color="auto" w:fill="FFFFFF"/>
          <w:lang w:val="en-US"/>
        </w:rPr>
        <w:t xml:space="preserve">uib.com.tn </w:t>
      </w:r>
    </w:p>
    <w:p w:rsidR="004F6A01" w:rsidRPr="00B4580B" w:rsidRDefault="004F6A01" w:rsidP="005C7AD2">
      <w:pPr>
        <w:spacing w:line="360" w:lineRule="auto"/>
      </w:pPr>
      <w:r w:rsidRPr="007F4DBD">
        <w:rPr>
          <w:u w:val="single"/>
          <w:shd w:val="clear" w:color="auto" w:fill="FFFFFF"/>
        </w:rPr>
        <w:lastRenderedPageBreak/>
        <w:t>Exercice social</w:t>
      </w:r>
      <w:r w:rsidRPr="00B4580B">
        <w:t>:</w:t>
      </w:r>
      <w:r w:rsidRPr="007F4DBD">
        <w:rPr>
          <w:shd w:val="clear" w:color="auto" w:fill="FFFFFF"/>
        </w:rPr>
        <w:t> Du 1</w:t>
      </w:r>
      <w:r w:rsidRPr="007F4DBD">
        <w:rPr>
          <w:shd w:val="clear" w:color="auto" w:fill="FFFFFF"/>
          <w:vertAlign w:val="superscript"/>
        </w:rPr>
        <w:t>er</w:t>
      </w:r>
      <w:r w:rsidRPr="007F4DBD">
        <w:rPr>
          <w:shd w:val="clear" w:color="auto" w:fill="FFFFFF"/>
        </w:rPr>
        <w:t xml:space="preserve"> janvier au 31 décembre de chaque année</w:t>
      </w:r>
    </w:p>
    <w:p w:rsidR="004F6A01" w:rsidRDefault="004F6A01" w:rsidP="005C7AD2">
      <w:pPr>
        <w:spacing w:line="360" w:lineRule="auto"/>
        <w:rPr>
          <w:shd w:val="clear" w:color="auto" w:fill="FFFFFF"/>
        </w:rPr>
      </w:pPr>
      <w:r w:rsidRPr="007F4DBD">
        <w:rPr>
          <w:u w:val="single"/>
          <w:shd w:val="clear" w:color="auto" w:fill="FFFFFF"/>
        </w:rPr>
        <w:t>Capital social</w:t>
      </w:r>
      <w:r w:rsidRPr="00B4580B">
        <w:t>:</w:t>
      </w:r>
      <w:r w:rsidR="003E270E">
        <w:rPr>
          <w:shd w:val="clear" w:color="auto" w:fill="FFFFFF"/>
        </w:rPr>
        <w:t> 172 800 000</w:t>
      </w:r>
    </w:p>
    <w:p w:rsidR="007F4DBD" w:rsidRPr="007F4DBD" w:rsidRDefault="007F4DBD" w:rsidP="005C7AD2">
      <w:pPr>
        <w:spacing w:line="360" w:lineRule="auto"/>
        <w:rPr>
          <w:u w:val="single"/>
          <w:shd w:val="clear" w:color="auto" w:fill="FFFFFF"/>
        </w:rPr>
      </w:pPr>
      <w:r w:rsidRPr="007F4DBD">
        <w:rPr>
          <w:u w:val="single"/>
          <w:shd w:val="clear" w:color="auto" w:fill="FFFFFF"/>
        </w:rPr>
        <w:t xml:space="preserve">Direction </w:t>
      </w:r>
      <w:r w:rsidRPr="007F4DBD">
        <w:rPr>
          <w:u w:val="single"/>
        </w:rPr>
        <w:t>:</w:t>
      </w:r>
      <w:r w:rsidRPr="007F4DBD">
        <w:rPr>
          <w:u w:val="single"/>
          <w:shd w:val="clear" w:color="auto" w:fill="FFFFFF"/>
        </w:rPr>
        <w:t xml:space="preserve">  </w:t>
      </w:r>
    </w:p>
    <w:p w:rsidR="007F4DBD" w:rsidRPr="00B4580B" w:rsidRDefault="007F4DBD" w:rsidP="005C7AD2">
      <w:pPr>
        <w:spacing w:line="360" w:lineRule="auto"/>
        <w:rPr>
          <w:shd w:val="clear" w:color="auto" w:fill="FFFFFF"/>
        </w:rPr>
      </w:pPr>
      <w:r>
        <w:rPr>
          <w:shd w:val="clear" w:color="auto" w:fill="FFFFFF"/>
        </w:rPr>
        <w:t xml:space="preserve">             -  MONDHER </w:t>
      </w:r>
      <w:r w:rsidRPr="00B4580B">
        <w:rPr>
          <w:shd w:val="clear" w:color="auto" w:fill="FFFFFF"/>
        </w:rPr>
        <w:t>Ghazali</w:t>
      </w:r>
      <w:r w:rsidRPr="00B4580B">
        <w:t xml:space="preserve"> :</w:t>
      </w:r>
      <w:r w:rsidRPr="00B4580B">
        <w:rPr>
          <w:shd w:val="clear" w:color="auto" w:fill="FFFFFF"/>
        </w:rPr>
        <w:t> </w:t>
      </w:r>
      <w:r w:rsidR="00B91B84" w:rsidRPr="00B4580B">
        <w:rPr>
          <w:shd w:val="clear" w:color="auto" w:fill="FFFFFF"/>
        </w:rPr>
        <w:t>D</w:t>
      </w:r>
      <w:r w:rsidR="00B91B84">
        <w:rPr>
          <w:shd w:val="clear" w:color="auto" w:fill="FFFFFF"/>
        </w:rPr>
        <w:t>irecteur</w:t>
      </w:r>
      <w:r w:rsidR="00B91B84" w:rsidRPr="00B4580B">
        <w:rPr>
          <w:shd w:val="clear" w:color="auto" w:fill="FFFFFF"/>
        </w:rPr>
        <w:t xml:space="preserve"> </w:t>
      </w:r>
      <w:r w:rsidR="00B91B84">
        <w:rPr>
          <w:shd w:val="clear" w:color="auto" w:fill="FFFFFF"/>
        </w:rPr>
        <w:t xml:space="preserve">Général </w:t>
      </w:r>
    </w:p>
    <w:p w:rsidR="007F4DBD" w:rsidRDefault="007F4DBD" w:rsidP="005C7AD2">
      <w:pPr>
        <w:spacing w:line="360" w:lineRule="auto"/>
        <w:rPr>
          <w:shd w:val="clear" w:color="auto" w:fill="FFFFFF"/>
        </w:rPr>
      </w:pPr>
      <w:r w:rsidRPr="00B4580B">
        <w:rPr>
          <w:shd w:val="clear" w:color="auto" w:fill="FFFFFF"/>
        </w:rPr>
        <w:t xml:space="preserve">-Alexandre  May mat </w:t>
      </w:r>
      <w:r w:rsidRPr="00B4580B">
        <w:t>:</w:t>
      </w:r>
      <w:r w:rsidRPr="00B4580B">
        <w:rPr>
          <w:shd w:val="clear" w:color="auto" w:fill="FFFFFF"/>
        </w:rPr>
        <w:t xml:space="preserve"> président du conseil d’administration   </w:t>
      </w:r>
    </w:p>
    <w:p w:rsidR="007F4DBD" w:rsidRPr="00450A4B" w:rsidRDefault="007F4DBD" w:rsidP="005C7AD2">
      <w:pPr>
        <w:spacing w:line="360" w:lineRule="auto"/>
        <w:rPr>
          <w:shd w:val="clear" w:color="auto" w:fill="FFFFFF"/>
        </w:rPr>
      </w:pPr>
      <w:r w:rsidRPr="007F4DBD">
        <w:rPr>
          <w:u w:val="single"/>
        </w:rPr>
        <w:t>Nombre d’agence</w:t>
      </w:r>
      <w:r w:rsidRPr="00B4580B">
        <w:t xml:space="preserve"> </w:t>
      </w:r>
      <w:r w:rsidR="00B91B84" w:rsidRPr="00B4580B">
        <w:t>:</w:t>
      </w:r>
      <w:r w:rsidR="00B91B84" w:rsidRPr="00B4580B">
        <w:rPr>
          <w:shd w:val="clear" w:color="auto" w:fill="FFFFFF"/>
        </w:rPr>
        <w:t xml:space="preserve"> 130</w:t>
      </w:r>
      <w:r w:rsidRPr="00B4580B">
        <w:rPr>
          <w:shd w:val="clear" w:color="auto" w:fill="FFFFFF"/>
        </w:rPr>
        <w:t xml:space="preserve"> agences sur le territoire dont 30 agences dans la région du grand Tunis</w:t>
      </w:r>
    </w:p>
    <w:p w:rsidR="004F6A01" w:rsidRPr="007F4DBD" w:rsidRDefault="00AF6F61" w:rsidP="005C7AD2">
      <w:pPr>
        <w:spacing w:line="360" w:lineRule="auto"/>
        <w:rPr>
          <w:shd w:val="clear" w:color="auto" w:fill="FFFFFF"/>
        </w:rPr>
      </w:pPr>
      <w:r w:rsidRPr="00450A4B">
        <w:rPr>
          <w:u w:val="single"/>
          <w:shd w:val="clear" w:color="auto" w:fill="FFFFFF"/>
        </w:rPr>
        <w:t>Les sociétés</w:t>
      </w:r>
      <w:r w:rsidR="00B91B84">
        <w:rPr>
          <w:u w:val="single"/>
          <w:shd w:val="clear" w:color="auto" w:fill="FFFFFF"/>
        </w:rPr>
        <w:t xml:space="preserve"> </w:t>
      </w:r>
      <w:r w:rsidR="006A639D" w:rsidRPr="00450A4B">
        <w:rPr>
          <w:u w:val="single"/>
          <w:shd w:val="clear" w:color="auto" w:fill="FFFFFF"/>
        </w:rPr>
        <w:t>apparentées</w:t>
      </w:r>
      <w:r w:rsidR="004F6A01" w:rsidRPr="00B4580B">
        <w:t>:</w:t>
      </w:r>
      <w:r w:rsidR="004F6A01" w:rsidRPr="007F4DBD">
        <w:rPr>
          <w:shd w:val="clear" w:color="auto" w:fill="FFFFFF"/>
        </w:rPr>
        <w:t> </w:t>
      </w:r>
    </w:p>
    <w:p w:rsidR="004F6A01" w:rsidRPr="00B4580B" w:rsidRDefault="004F6A01" w:rsidP="005C7AD2">
      <w:pPr>
        <w:spacing w:line="360" w:lineRule="auto"/>
        <w:rPr>
          <w:shd w:val="clear" w:color="auto" w:fill="FFFFFF"/>
        </w:rPr>
      </w:pPr>
      <w:r w:rsidRPr="00B4580B">
        <w:rPr>
          <w:shd w:val="clear" w:color="auto" w:fill="FFFFFF"/>
        </w:rPr>
        <w:t xml:space="preserve">- International SICAR </w:t>
      </w:r>
      <w:r w:rsidRPr="00B4580B">
        <w:t>:</w:t>
      </w:r>
      <w:r w:rsidRPr="00B4580B">
        <w:rPr>
          <w:shd w:val="clear" w:color="auto" w:fill="FFFFFF"/>
        </w:rPr>
        <w:t xml:space="preserve"> Société d’investissement </w:t>
      </w:r>
      <w:r w:rsidR="00B91B84" w:rsidRPr="00B4580B">
        <w:rPr>
          <w:shd w:val="clear" w:color="auto" w:fill="FFFFFF"/>
        </w:rPr>
        <w:t>à</w:t>
      </w:r>
      <w:r w:rsidRPr="00B4580B">
        <w:rPr>
          <w:shd w:val="clear" w:color="auto" w:fill="FFFFFF"/>
        </w:rPr>
        <w:t xml:space="preserve"> capital risque</w:t>
      </w:r>
    </w:p>
    <w:p w:rsidR="004F6A01" w:rsidRPr="00B4580B" w:rsidRDefault="004F6A01" w:rsidP="005C7AD2">
      <w:pPr>
        <w:spacing w:line="360" w:lineRule="auto"/>
        <w:rPr>
          <w:shd w:val="clear" w:color="auto" w:fill="FFFFFF"/>
        </w:rPr>
      </w:pPr>
      <w:r w:rsidRPr="00B4580B">
        <w:rPr>
          <w:shd w:val="clear" w:color="auto" w:fill="FFFFFF"/>
        </w:rPr>
        <w:t xml:space="preserve">-UIB Finance </w:t>
      </w:r>
      <w:r w:rsidRPr="00B4580B">
        <w:t>:</w:t>
      </w:r>
      <w:r w:rsidRPr="00B4580B">
        <w:rPr>
          <w:shd w:val="clear" w:color="auto" w:fill="FFFFFF"/>
        </w:rPr>
        <w:t> Société Intermédiaire en bourse</w:t>
      </w:r>
    </w:p>
    <w:p w:rsidR="006E2C12" w:rsidRPr="00B4580B" w:rsidRDefault="004F6A01" w:rsidP="005C7AD2">
      <w:pPr>
        <w:spacing w:line="360" w:lineRule="auto"/>
        <w:rPr>
          <w:shd w:val="clear" w:color="auto" w:fill="FFFFFF"/>
        </w:rPr>
      </w:pPr>
      <w:r w:rsidRPr="00B4580B">
        <w:rPr>
          <w:shd w:val="clear" w:color="auto" w:fill="FFFFFF"/>
        </w:rPr>
        <w:t xml:space="preserve">-International de recouvrement de créances </w:t>
      </w:r>
      <w:r w:rsidRPr="00B4580B">
        <w:t>:</w:t>
      </w:r>
      <w:r w:rsidRPr="00B4580B">
        <w:rPr>
          <w:shd w:val="clear" w:color="auto" w:fill="FFFFFF"/>
        </w:rPr>
        <w:t xml:space="preserve"> Société de recouvrements de créances pour les comptes de tiers</w:t>
      </w:r>
    </w:p>
    <w:p w:rsidR="00450A4B" w:rsidRPr="008271A7" w:rsidRDefault="008271A7" w:rsidP="005C7AD2">
      <w:pPr>
        <w:spacing w:line="360" w:lineRule="auto"/>
        <w:rPr>
          <w:b/>
          <w:shd w:val="clear" w:color="auto" w:fill="FFFFFF"/>
        </w:rPr>
      </w:pPr>
      <w:r w:rsidRPr="008271A7">
        <w:rPr>
          <w:b/>
          <w:shd w:val="clear" w:color="auto" w:fill="FFFFFF"/>
        </w:rPr>
        <w:t>Logo :</w:t>
      </w:r>
    </w:p>
    <w:p w:rsidR="00450A4B" w:rsidRDefault="001C12CA" w:rsidP="005C7AD2">
      <w:pPr>
        <w:keepNext/>
        <w:spacing w:line="360" w:lineRule="auto"/>
        <w:jc w:val="center"/>
      </w:pPr>
      <w:r>
        <w:rPr>
          <w:noProof/>
          <w:shd w:val="clear" w:color="auto" w:fill="FFFFFF"/>
          <w:lang w:eastAsia="fr-FR"/>
        </w:rPr>
        <w:drawing>
          <wp:inline distT="0" distB="0" distL="0" distR="0">
            <wp:extent cx="1971675" cy="971550"/>
            <wp:effectExtent l="19050" t="0" r="0" b="0"/>
            <wp:docPr id="2" name="Imag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stretch>
                      <a:fillRect/>
                    </a:stretch>
                  </pic:blipFill>
                  <pic:spPr>
                    <a:xfrm>
                      <a:off x="0" y="0"/>
                      <a:ext cx="2005202" cy="988071"/>
                    </a:xfrm>
                    <a:prstGeom prst="rect">
                      <a:avLst/>
                    </a:prstGeom>
                  </pic:spPr>
                </pic:pic>
              </a:graphicData>
            </a:graphic>
          </wp:inline>
        </w:drawing>
      </w:r>
    </w:p>
    <w:p w:rsidR="00450A4B" w:rsidRPr="00E37E5B" w:rsidRDefault="00450A4B" w:rsidP="005C7AD2">
      <w:pPr>
        <w:pStyle w:val="Lgende"/>
        <w:spacing w:line="360" w:lineRule="auto"/>
        <w:jc w:val="center"/>
        <w:rPr>
          <w:shd w:val="clear" w:color="auto" w:fill="FFFFFF"/>
        </w:rPr>
      </w:pPr>
      <w:r>
        <w:t xml:space="preserve">Figure </w:t>
      </w:r>
      <w:fldSimple w:instr=" SEQ Figure \* ARABIC ">
        <w:r>
          <w:rPr>
            <w:noProof/>
          </w:rPr>
          <w:t>1</w:t>
        </w:r>
      </w:fldSimple>
      <w:r w:rsidR="00AA6476">
        <w:t xml:space="preserve"> : Logo UIB</w:t>
      </w:r>
      <w:r w:rsidR="004E5DC0">
        <w:t xml:space="preserve"> </w:t>
      </w:r>
    </w:p>
    <w:p w:rsidR="00EF7F09" w:rsidRDefault="00EF7F09" w:rsidP="005C7AD2">
      <w:pPr>
        <w:spacing w:line="360" w:lineRule="auto"/>
        <w:rPr>
          <w:b/>
          <w:shd w:val="clear" w:color="auto" w:fill="FFFFFF"/>
        </w:rPr>
      </w:pPr>
      <w:r w:rsidRPr="008271A7">
        <w:rPr>
          <w:rFonts w:cs="Times New Roman"/>
          <w:b/>
          <w:color w:val="000000" w:themeColor="text1"/>
          <w:szCs w:val="24"/>
          <w:shd w:val="clear" w:color="auto" w:fill="FFFFFF"/>
        </w:rPr>
        <w:t xml:space="preserve">L’organigramme  général de l’UIB </w:t>
      </w:r>
      <w:r w:rsidRPr="008271A7">
        <w:rPr>
          <w:b/>
          <w:shd w:val="clear" w:color="auto" w:fill="FFFFFF"/>
        </w:rPr>
        <w:t>:</w:t>
      </w:r>
    </w:p>
    <w:p w:rsidR="00AE3CD7" w:rsidRDefault="00AE3CD7" w:rsidP="005C7AD2">
      <w:pPr>
        <w:spacing w:line="360" w:lineRule="auto"/>
        <w:rPr>
          <w:b/>
          <w:shd w:val="clear" w:color="auto" w:fill="FFFFFF"/>
        </w:rPr>
      </w:pPr>
    </w:p>
    <w:p w:rsidR="00AE3CD7" w:rsidRDefault="00AE3CD7" w:rsidP="005C7AD2">
      <w:pPr>
        <w:spacing w:line="360" w:lineRule="auto"/>
        <w:rPr>
          <w:b/>
          <w:shd w:val="clear" w:color="auto" w:fill="FFFFFF"/>
        </w:rPr>
      </w:pPr>
    </w:p>
    <w:p w:rsidR="00AE3CD7" w:rsidRDefault="00AE3CD7" w:rsidP="005C7AD2">
      <w:pPr>
        <w:spacing w:line="360" w:lineRule="auto"/>
        <w:rPr>
          <w:b/>
          <w:shd w:val="clear" w:color="auto" w:fill="FFFFFF"/>
        </w:rPr>
      </w:pPr>
    </w:p>
    <w:p w:rsidR="00AE3CD7" w:rsidRDefault="00AE3CD7" w:rsidP="005C7AD2">
      <w:pPr>
        <w:spacing w:line="360" w:lineRule="auto"/>
        <w:rPr>
          <w:b/>
          <w:shd w:val="clear" w:color="auto" w:fill="FFFFFF"/>
        </w:rPr>
      </w:pPr>
    </w:p>
    <w:p w:rsidR="00AE3CD7" w:rsidRDefault="00AE3CD7" w:rsidP="005C7AD2">
      <w:pPr>
        <w:spacing w:line="360" w:lineRule="auto"/>
        <w:rPr>
          <w:b/>
          <w:shd w:val="clear" w:color="auto" w:fill="FFFFFF"/>
        </w:rPr>
      </w:pPr>
    </w:p>
    <w:p w:rsidR="00AE3CD7" w:rsidRDefault="00AE3CD7" w:rsidP="005C7AD2">
      <w:pPr>
        <w:spacing w:line="360" w:lineRule="auto"/>
        <w:rPr>
          <w:b/>
          <w:shd w:val="clear" w:color="auto" w:fill="FFFFFF"/>
        </w:rPr>
      </w:pPr>
    </w:p>
    <w:p w:rsidR="00AE3CD7" w:rsidRPr="008271A7" w:rsidRDefault="00AE3CD7" w:rsidP="005C7AD2">
      <w:pPr>
        <w:spacing w:line="360" w:lineRule="auto"/>
        <w:rPr>
          <w:b/>
          <w:shd w:val="clear" w:color="auto" w:fill="FFFFFF"/>
        </w:rPr>
      </w:pPr>
    </w:p>
    <w:p w:rsidR="00450A4B" w:rsidRPr="00450A4B" w:rsidRDefault="00A4518A" w:rsidP="005C7AD2">
      <w:pPr>
        <w:tabs>
          <w:tab w:val="left" w:pos="3045"/>
        </w:tabs>
        <w:spacing w:line="360" w:lineRule="auto"/>
        <w:rPr>
          <w:shd w:val="clear" w:color="auto" w:fill="FFFFFF"/>
        </w:rPr>
      </w:pPr>
      <w:r>
        <w:rPr>
          <w:noProof/>
          <w:lang w:eastAsia="fr-FR"/>
        </w:rPr>
        <w:pict>
          <v:roundrect id="AutoShape 9" o:spid="_x0000_s1026" style="position:absolute;margin-left:176.65pt;margin-top:13.7pt;width:119.25pt;height:36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" fillcolor="#fabf8f [1945]" strokecolor="#fabf8f [1945]" strokeweight="1pt">
            <v:fill color2="#fde9d9 [665]" angle="135" focus="50%" type="gradient"/>
            <v:shadow on="t" color="#974706 [1609]" opacity=".5" offset="1pt"/>
            <v:textbox>
              <w:txbxContent>
                <w:p w:rsidR="00D1485D" w:rsidRPr="004364FD" w:rsidRDefault="00D1485D" w:rsidP="004364FD">
                  <w:pPr>
                    <w:jc w:val="center"/>
                    <w:rPr>
                      <w:b/>
                    </w:rPr>
                  </w:pPr>
                  <w:r w:rsidRPr="004364FD">
                    <w:rPr>
                      <w:b/>
                    </w:rPr>
                    <w:t>Présidence</w:t>
                  </w:r>
                </w:p>
              </w:txbxContent>
            </v:textbox>
          </v:roundrect>
        </w:pict>
      </w:r>
      <w:r w:rsidR="004364FD">
        <w:rPr>
          <w:shd w:val="clear" w:color="auto" w:fill="FFFFFF"/>
        </w:rPr>
        <w:tab/>
      </w:r>
    </w:p>
    <w:p w:rsidR="00EF7F09" w:rsidRDefault="00EF7F09" w:rsidP="005C7AD2">
      <w:pPr>
        <w:spacing w:line="360" w:lineRule="auto"/>
        <w:jc w:val="center"/>
        <w:rPr>
          <w:shd w:val="clear" w:color="auto" w:fill="FFFFFF"/>
        </w:rPr>
      </w:pPr>
    </w:p>
    <w:p w:rsidR="00EF7F09" w:rsidRDefault="00A4518A" w:rsidP="005C7AD2">
      <w:pPr>
        <w:spacing w:line="360" w:lineRule="auto"/>
        <w:jc w:val="center"/>
        <w:rPr>
          <w:shd w:val="clear" w:color="auto" w:fill="FFFFFF"/>
        </w:rPr>
      </w:pPr>
      <w:r>
        <w:rPr>
          <w:noProof/>
          <w:lang w:eastAsia="fr-FR"/>
        </w:rPr>
        <w:pict>
          <v:roundrect id="AutoShape 10" o:spid="_x0000_s1027" style="position:absolute;left:0;text-align:left;margin-left:176.65pt;margin-top:17.45pt;width:119.25pt;height:33.7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rPr>
                  </w:pPr>
                  <w:r w:rsidRPr="004364FD">
                    <w:rPr>
                      <w:b/>
                    </w:rPr>
                    <w:t>Direction général</w:t>
                  </w:r>
                </w:p>
              </w:txbxContent>
            </v:textbox>
          </v:roundrect>
        </w:pict>
      </w:r>
    </w:p>
    <w:p w:rsidR="004364FD" w:rsidRDefault="004364FD" w:rsidP="005C7AD2">
      <w:pPr>
        <w:spacing w:line="360" w:lineRule="auto"/>
        <w:jc w:val="center"/>
        <w:rPr>
          <w:shd w:val="clear" w:color="auto" w:fill="FFFFFF"/>
        </w:rPr>
      </w:pPr>
    </w:p>
    <w:p w:rsidR="004364FD" w:rsidRDefault="00A4518A" w:rsidP="005C7AD2">
      <w:pPr>
        <w:spacing w:line="360" w:lineRule="auto"/>
        <w:jc w:val="center"/>
        <w:rPr>
          <w:shd w:val="clear" w:color="auto" w:fill="FFFFFF"/>
        </w:rPr>
      </w:pPr>
      <w:r>
        <w:rPr>
          <w:noProof/>
          <w:lang w:eastAsia="fr-FR"/>
        </w:rPr>
        <w:pict>
          <v:shapetype id="_x0000_t32" coordsize="21600,21600" o:spt="32" o:oned="t" path="m,l21600,21600e" filled="f">
            <v:path arrowok="t" fillok="f" o:connecttype="none"/>
            <o:lock v:ext="edit" shapetype="t"/>
          </v:shapetype>
          <v:shape id="AutoShape 18" o:spid="_x0000_s1095" type="#_x0000_t32" style="position:absolute;left:0;text-align:left;margin-left:238.15pt;margin-top:3.95pt;width:0;height:16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" strokecolor="#9bbb59 [3206]" strokeweight="2.5pt">
            <v:shadow color="#868686"/>
          </v:shape>
        </w:pict>
      </w:r>
      <w:r>
        <w:rPr>
          <w:noProof/>
          <w:lang w:eastAsia="fr-FR"/>
        </w:rPr>
        <w:pict>
          <v:roundrect id="AutoShape 11" o:spid="_x0000_s1028" style="position:absolute;left:0;text-align:left;margin-left:3.4pt;margin-top:20.45pt;width:109.5pt;height:57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rPr>
                  </w:pPr>
                  <w:r w:rsidRPr="004364FD">
                    <w:rPr>
                      <w:b/>
                    </w:rPr>
                    <w:t>Service Communication</w:t>
                  </w:r>
                </w:p>
              </w:txbxContent>
            </v:textbox>
          </v:roundrect>
        </w:pict>
      </w:r>
      <w:r>
        <w:rPr>
          <w:noProof/>
          <w:lang w:eastAsia="fr-FR"/>
        </w:rPr>
        <w:pict>
          <v:roundrect id="AutoShape 12" o:spid="_x0000_s1029" style="position:absolute;left:0;text-align:left;margin-left:316.15pt;margin-top:20.45pt;width:134.25pt;height:51.7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rPr>
                  </w:pPr>
                  <w:r w:rsidRPr="004364FD">
                    <w:rPr>
                      <w:b/>
                    </w:rPr>
                    <w:t>Direction</w:t>
                  </w:r>
                </w:p>
                <w:p w:rsidR="00D1485D" w:rsidRPr="004364FD" w:rsidRDefault="00D1485D" w:rsidP="004364FD">
                  <w:pPr>
                    <w:jc w:val="center"/>
                    <w:rPr>
                      <w:b/>
                    </w:rPr>
                  </w:pPr>
                  <w:r w:rsidRPr="004364FD">
                    <w:rPr>
                      <w:b/>
                    </w:rPr>
                    <w:t>Conformité et Risque</w:t>
                  </w:r>
                </w:p>
              </w:txbxContent>
            </v:textbox>
          </v:roundrect>
        </w:pict>
      </w:r>
    </w:p>
    <w:p w:rsidR="004364FD" w:rsidRDefault="00A4518A" w:rsidP="005C7AD2">
      <w:pPr>
        <w:spacing w:line="360" w:lineRule="auto"/>
        <w:jc w:val="center"/>
        <w:rPr>
          <w:shd w:val="clear" w:color="auto" w:fill="FFFFFF"/>
        </w:rPr>
      </w:pPr>
      <w:r>
        <w:rPr>
          <w:noProof/>
          <w:lang w:eastAsia="fr-FR"/>
        </w:rPr>
        <w:pict>
          <v:shape id="AutoShape 20" o:spid="_x0000_s1094" type="#_x0000_t32" style="position:absolute;left:0;text-align:left;margin-left:112.9pt;margin-top:8.1pt;width:125.2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" strokecolor="#9bbb59 [3206]" strokeweight="2.5pt">
            <v:shadow color="#868686"/>
          </v:shape>
        </w:pict>
      </w:r>
    </w:p>
    <w:p w:rsidR="004364FD" w:rsidRDefault="00A4518A" w:rsidP="005C7AD2">
      <w:pPr>
        <w:spacing w:line="360" w:lineRule="auto"/>
        <w:jc w:val="center"/>
        <w:rPr>
          <w:shd w:val="clear" w:color="auto" w:fill="FFFFFF"/>
        </w:rPr>
      </w:pPr>
      <w:r>
        <w:rPr>
          <w:noProof/>
          <w:lang w:eastAsia="fr-FR"/>
        </w:rPr>
        <w:pict>
          <v:shape id="AutoShape 19" o:spid="_x0000_s1093" type="#_x0000_t32" style="position:absolute;left:0;text-align:left;margin-left:238.15pt;margin-top:4.75pt;width:78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" strokecolor="#9bbb59 [3206]" strokeweight="2.5pt">
            <v:shadow color="#868686"/>
          </v:shape>
        </w:pict>
      </w:r>
    </w:p>
    <w:p w:rsidR="004364FD" w:rsidRDefault="004364FD" w:rsidP="005C7AD2">
      <w:pPr>
        <w:spacing w:line="360" w:lineRule="auto"/>
        <w:jc w:val="center"/>
        <w:rPr>
          <w:shd w:val="clear" w:color="auto" w:fill="FFFFFF"/>
        </w:rPr>
      </w:pPr>
    </w:p>
    <w:p w:rsidR="004364FD" w:rsidRDefault="00A4518A" w:rsidP="005C7AD2">
      <w:pPr>
        <w:spacing w:line="360" w:lineRule="auto"/>
        <w:jc w:val="center"/>
        <w:rPr>
          <w:shd w:val="clear" w:color="auto" w:fill="FFFFFF"/>
        </w:rPr>
      </w:pPr>
      <w:r>
        <w:rPr>
          <w:noProof/>
          <w:lang w:eastAsia="fr-FR"/>
        </w:rPr>
        <w:pict>
          <v:shape id="AutoShape 22" o:spid="_x0000_s1092" type="#_x0000_t32" style="position:absolute;left:0;text-align:left;margin-left:146.65pt;margin-top:25pt;width:0;height:3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" strokecolor="#9bbb59 [3206]" strokeweight="2.5pt">
            <v:shadow color="#868686"/>
          </v:shape>
        </w:pict>
      </w:r>
      <w:r>
        <w:rPr>
          <w:noProof/>
          <w:lang w:eastAsia="fr-FR"/>
        </w:rPr>
        <w:pict>
          <v:shape id="AutoShape 25" o:spid="_x0000_s1091" type="#_x0000_t32" style="position:absolute;left:0;text-align:left;margin-left:37.9pt;margin-top:25pt;width:422.25pt;height:0;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" strokecolor="#9bbb59 [3206]" strokeweight="2.5pt">
            <v:shadow color="#868686"/>
          </v:shape>
        </w:pict>
      </w:r>
      <w:r>
        <w:rPr>
          <w:noProof/>
          <w:lang w:eastAsia="fr-FR"/>
        </w:rPr>
        <w:pict>
          <v:shape id="AutoShape 24" o:spid="_x0000_s1090" type="#_x0000_t32" style="position:absolute;left:0;text-align:left;margin-left:460.15pt;margin-top:25pt;width:0;height:3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" strokecolor="#9bbb59 [3206]" strokeweight="2.5pt">
            <v:shadow color="#868686"/>
          </v:shape>
        </w:pict>
      </w:r>
      <w:r>
        <w:rPr>
          <w:noProof/>
          <w:lang w:eastAsia="fr-FR"/>
        </w:rPr>
        <w:pict>
          <v:shape id="AutoShape 23" o:spid="_x0000_s1089" type="#_x0000_t32" style="position:absolute;left:0;text-align:left;margin-left:364.9pt;margin-top:25pt;width:0;height:37.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" strokecolor="#9bbb59 [3206]" strokeweight="2.5pt">
            <v:shadow color="#868686"/>
          </v:shape>
        </w:pict>
      </w:r>
      <w:r>
        <w:rPr>
          <w:noProof/>
          <w:lang w:eastAsia="fr-FR"/>
        </w:rPr>
        <w:pict>
          <v:shape id="AutoShape 21" o:spid="_x0000_s1088" type="#_x0000_t32" style="position:absolute;left:0;text-align:left;margin-left:37.15pt;margin-top:25pt;width:.75pt;height:37.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" strokecolor="#9bbb59 [3206]" strokeweight="2.5pt">
            <v:shadow color="#868686"/>
          </v:shape>
        </w:pict>
      </w:r>
    </w:p>
    <w:p w:rsidR="004364FD" w:rsidRDefault="004364FD" w:rsidP="005C7AD2">
      <w:pPr>
        <w:spacing w:line="360" w:lineRule="auto"/>
        <w:jc w:val="center"/>
        <w:rPr>
          <w:shd w:val="clear" w:color="auto" w:fill="FFFFFF"/>
        </w:rPr>
      </w:pPr>
    </w:p>
    <w:p w:rsidR="004364FD" w:rsidRDefault="00A4518A" w:rsidP="005C7AD2">
      <w:pPr>
        <w:spacing w:line="360" w:lineRule="auto"/>
        <w:jc w:val="center"/>
        <w:rPr>
          <w:shd w:val="clear" w:color="auto" w:fill="FFFFFF"/>
        </w:rPr>
      </w:pPr>
      <w:r>
        <w:rPr>
          <w:noProof/>
          <w:lang w:eastAsia="fr-FR"/>
        </w:rPr>
        <w:pict>
          <v:roundrect id="AutoShape 17" o:spid="_x0000_s1030" style="position:absolute;left:0;text-align:left;margin-left:406.15pt;margin-top:10.75pt;width:85.5pt;height:53.2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" fillcolor="#c2d69b [1942]" strokecolor="#c2d69b [1942]" strokeweight="1pt">
            <v:fill color2="#eaf1dd [662]" angle="135" focus="50%" type="gradient"/>
            <v:shadow on="t" color="#4e6128 [1606]" opacity=".5" offset="1pt"/>
            <v:textbox>
              <w:txbxContent>
                <w:p w:rsidR="00D1485D" w:rsidRPr="00E37E5B" w:rsidRDefault="00D1485D" w:rsidP="00E37E5B">
                  <w:pPr>
                    <w:jc w:val="center"/>
                    <w:rPr>
                      <w:b/>
                      <w:sz w:val="22"/>
                    </w:rPr>
                  </w:pPr>
                  <w:r w:rsidRPr="00E37E5B">
                    <w:rPr>
                      <w:b/>
                      <w:sz w:val="22"/>
                    </w:rPr>
                    <w:t>Direction</w:t>
                  </w:r>
                </w:p>
                <w:p w:rsidR="00D1485D" w:rsidRPr="00E37E5B" w:rsidRDefault="00D1485D" w:rsidP="00E37E5B">
                  <w:pPr>
                    <w:jc w:val="center"/>
                    <w:rPr>
                      <w:b/>
                      <w:sz w:val="22"/>
                    </w:rPr>
                  </w:pPr>
                  <w:r w:rsidRPr="00E37E5B">
                    <w:rPr>
                      <w:b/>
                      <w:sz w:val="22"/>
                    </w:rPr>
                    <w:t>Ressources</w:t>
                  </w:r>
                </w:p>
              </w:txbxContent>
            </v:textbox>
          </v:roundrect>
        </w:pict>
      </w:r>
      <w:r>
        <w:rPr>
          <w:noProof/>
          <w:lang w:eastAsia="fr-FR"/>
        </w:rPr>
        <w:pict>
          <v:roundrect id="AutoShape 16" o:spid="_x0000_s1031" style="position:absolute;left:0;text-align:left;margin-left:301.9pt;margin-top:10.75pt;width:99.75pt;height:53.2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" fillcolor="#c2d69b [1942]" strokecolor="#c2d69b [1942]" strokeweight="1pt">
            <v:fill color2="#eaf1dd [662]" angle="135" focus="50%" type="gradient"/>
            <v:shadow on="t" color="#4e6128 [1606]" opacity=".5" offset="1pt"/>
            <v:textbox>
              <w:txbxContent>
                <w:p w:rsidR="00D1485D" w:rsidRPr="00E37E5B" w:rsidRDefault="00D1485D" w:rsidP="00E37E5B">
                  <w:pPr>
                    <w:jc w:val="center"/>
                    <w:rPr>
                      <w:b/>
                      <w:sz w:val="22"/>
                    </w:rPr>
                  </w:pPr>
                  <w:r w:rsidRPr="00E37E5B">
                    <w:rPr>
                      <w:b/>
                      <w:sz w:val="22"/>
                    </w:rPr>
                    <w:t>Direction</w:t>
                  </w:r>
                </w:p>
                <w:p w:rsidR="00D1485D" w:rsidRPr="00E37E5B" w:rsidRDefault="00D1485D" w:rsidP="00E37E5B">
                  <w:pPr>
                    <w:jc w:val="center"/>
                    <w:rPr>
                      <w:b/>
                      <w:sz w:val="22"/>
                    </w:rPr>
                  </w:pPr>
                  <w:r w:rsidRPr="00E37E5B">
                    <w:rPr>
                      <w:b/>
                      <w:sz w:val="22"/>
                    </w:rPr>
                    <w:t>Administ</w:t>
                  </w:r>
                  <w:r>
                    <w:rPr>
                      <w:b/>
                      <w:sz w:val="22"/>
                    </w:rPr>
                    <w:t xml:space="preserve">ratif </w:t>
                  </w:r>
                  <w:r w:rsidRPr="00E37E5B">
                    <w:rPr>
                      <w:b/>
                      <w:sz w:val="22"/>
                    </w:rPr>
                    <w:t>et Financière</w:t>
                  </w:r>
                </w:p>
              </w:txbxContent>
            </v:textbox>
          </v:roundrect>
        </w:pict>
      </w:r>
      <w:r>
        <w:rPr>
          <w:noProof/>
          <w:lang w:eastAsia="fr-FR"/>
        </w:rPr>
        <w:pict>
          <v:roundrect id="AutoShape 15" o:spid="_x0000_s1032" style="position:absolute;left:0;text-align:left;margin-left:204.4pt;margin-top:10.75pt;width:92.25pt;height:53.2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sz w:val="22"/>
                    </w:rPr>
                  </w:pPr>
                  <w:r w:rsidRPr="004364FD">
                    <w:rPr>
                      <w:b/>
                      <w:sz w:val="22"/>
                    </w:rPr>
                    <w:t>Direction</w:t>
                  </w:r>
                </w:p>
                <w:p w:rsidR="00D1485D" w:rsidRPr="004364FD" w:rsidRDefault="00D1485D" w:rsidP="004364FD">
                  <w:pPr>
                    <w:jc w:val="center"/>
                    <w:rPr>
                      <w:sz w:val="22"/>
                    </w:rPr>
                  </w:pPr>
                  <w:r w:rsidRPr="004364FD">
                    <w:rPr>
                      <w:b/>
                      <w:sz w:val="22"/>
                    </w:rPr>
                    <w:t>Opérations</w:t>
                  </w:r>
                </w:p>
              </w:txbxContent>
            </v:textbox>
          </v:roundrect>
        </w:pict>
      </w:r>
      <w:r>
        <w:rPr>
          <w:noProof/>
          <w:lang w:eastAsia="fr-FR"/>
        </w:rPr>
        <w:pict>
          <v:roundrect id="AutoShape 14" o:spid="_x0000_s1033" style="position:absolute;left:0;text-align:left;margin-left:97.15pt;margin-top:10.75pt;width:94.5pt;height:53.2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sz w:val="22"/>
                    </w:rPr>
                  </w:pPr>
                  <w:r w:rsidRPr="004364FD">
                    <w:rPr>
                      <w:b/>
                      <w:sz w:val="22"/>
                    </w:rPr>
                    <w:t>Direction</w:t>
                  </w:r>
                </w:p>
                <w:p w:rsidR="00D1485D" w:rsidRPr="004364FD" w:rsidRDefault="00D1485D" w:rsidP="004364FD">
                  <w:pPr>
                    <w:jc w:val="center"/>
                    <w:rPr>
                      <w:b/>
                      <w:sz w:val="22"/>
                    </w:rPr>
                  </w:pPr>
                  <w:r w:rsidRPr="004364FD">
                    <w:rPr>
                      <w:b/>
                      <w:sz w:val="22"/>
                    </w:rPr>
                    <w:t>Développement</w:t>
                  </w:r>
                </w:p>
              </w:txbxContent>
            </v:textbox>
          </v:roundrect>
        </w:pict>
      </w:r>
      <w:r>
        <w:rPr>
          <w:noProof/>
          <w:lang w:eastAsia="fr-FR"/>
        </w:rPr>
        <w:pict>
          <v:roundrect id="AutoShape 13" o:spid="_x0000_s1034" style="position:absolute;left:0;text-align:left;margin-left:-31.85pt;margin-top:10.75pt;width:120.75pt;height:53.2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" fillcolor="#c2d69b [1942]" strokecolor="#c2d69b [1942]" strokeweight="1pt">
            <v:fill color2="#eaf1dd [662]" angle="135" focus="50%" type="gradient"/>
            <v:shadow on="t" color="#4e6128 [1606]" opacity=".5" offset="1pt"/>
            <v:textbox>
              <w:txbxContent>
                <w:p w:rsidR="00D1485D" w:rsidRPr="004364FD" w:rsidRDefault="00D1485D" w:rsidP="004364FD">
                  <w:pPr>
                    <w:jc w:val="center"/>
                    <w:rPr>
                      <w:b/>
                      <w:sz w:val="22"/>
                    </w:rPr>
                  </w:pPr>
                  <w:r w:rsidRPr="004364FD">
                    <w:rPr>
                      <w:b/>
                      <w:sz w:val="22"/>
                    </w:rPr>
                    <w:t>Direction</w:t>
                  </w:r>
                </w:p>
                <w:p w:rsidR="00D1485D" w:rsidRPr="004364FD" w:rsidRDefault="00D1485D" w:rsidP="004364FD">
                  <w:pPr>
                    <w:jc w:val="center"/>
                    <w:rPr>
                      <w:b/>
                      <w:sz w:val="22"/>
                    </w:rPr>
                  </w:pPr>
                  <w:r w:rsidRPr="004364FD">
                    <w:rPr>
                      <w:b/>
                      <w:sz w:val="22"/>
                    </w:rPr>
                    <w:t>Stratégie et RSE</w:t>
                  </w:r>
                </w:p>
              </w:txbxContent>
            </v:textbox>
          </v:roundrect>
        </w:pict>
      </w:r>
    </w:p>
    <w:p w:rsidR="004364FD" w:rsidRDefault="004364FD" w:rsidP="005C7AD2">
      <w:pPr>
        <w:spacing w:line="360" w:lineRule="auto"/>
        <w:jc w:val="center"/>
        <w:rPr>
          <w:shd w:val="clear" w:color="auto" w:fill="FFFFFF"/>
        </w:rPr>
      </w:pPr>
    </w:p>
    <w:p w:rsidR="004364FD" w:rsidRDefault="004364FD" w:rsidP="005C7AD2">
      <w:pPr>
        <w:spacing w:line="360" w:lineRule="auto"/>
        <w:jc w:val="center"/>
        <w:rPr>
          <w:shd w:val="clear" w:color="auto" w:fill="FFFFFF"/>
        </w:rPr>
      </w:pPr>
    </w:p>
    <w:p w:rsidR="004364FD" w:rsidRPr="004E5DC0" w:rsidRDefault="00E37E5B" w:rsidP="004E5DC0">
      <w:pPr>
        <w:pStyle w:val="Lgende"/>
        <w:spacing w:line="360" w:lineRule="auto"/>
        <w:jc w:val="center"/>
      </w:pPr>
      <w:r>
        <w:t xml:space="preserve">Figure </w:t>
      </w:r>
      <w:fldSimple w:instr=" SEQ Figure \* ARABIC ">
        <w:r>
          <w:rPr>
            <w:noProof/>
          </w:rPr>
          <w:t>1</w:t>
        </w:r>
      </w:fldSimple>
      <w:r>
        <w:t xml:space="preserve"> : Organigramme général de l’UIB </w:t>
      </w:r>
      <w:r w:rsidR="00EB4EB5">
        <w:t xml:space="preserve"> -</w:t>
      </w:r>
      <w:r w:rsidR="004E5DC0">
        <w:t xml:space="preserve"> S</w:t>
      </w:r>
      <w:r w:rsidR="00EB4EB5">
        <w:t xml:space="preserve">ource </w:t>
      </w:r>
      <w:r w:rsidR="004E5DC0">
        <w:t xml:space="preserve">rapport UIB </w:t>
      </w:r>
    </w:p>
    <w:p w:rsidR="006E2C12" w:rsidRPr="00C342FA" w:rsidRDefault="006E2C12" w:rsidP="003E76AD">
      <w:pPr>
        <w:pStyle w:val="Titre3"/>
        <w:numPr>
          <w:ilvl w:val="0"/>
          <w:numId w:val="0"/>
        </w:numPr>
        <w:spacing w:line="360" w:lineRule="auto"/>
        <w:ind w:left="720" w:hanging="432"/>
        <w:jc w:val="both"/>
        <w:rPr>
          <w:shd w:val="clear" w:color="auto" w:fill="FFFFFF"/>
        </w:rPr>
      </w:pPr>
      <w:bookmarkStart w:id="5" w:name="_Toc101878074"/>
      <w:r w:rsidRPr="00C342FA">
        <w:rPr>
          <w:shd w:val="clear" w:color="auto" w:fill="FFFFFF"/>
        </w:rPr>
        <w:t>2- Historique de l'UIB:</w:t>
      </w:r>
      <w:bookmarkEnd w:id="5"/>
    </w:p>
    <w:p w:rsidR="00E332C9" w:rsidRPr="00B4580B" w:rsidRDefault="00E332C9" w:rsidP="003E76AD">
      <w:pPr>
        <w:spacing w:after="0" w:line="360" w:lineRule="auto"/>
        <w:jc w:val="both"/>
        <w:rPr>
          <w:shd w:val="clear" w:color="auto" w:fill="FFFFFF"/>
        </w:rPr>
      </w:pPr>
      <w:r w:rsidRPr="00B4580B">
        <w:rPr>
          <w:shd w:val="clear" w:color="auto" w:fill="FFFFFF"/>
        </w:rPr>
        <w:t>L’UIB</w:t>
      </w:r>
      <w:r w:rsidR="00B91B84">
        <w:rPr>
          <w:shd w:val="clear" w:color="auto" w:fill="FFFFFF"/>
        </w:rPr>
        <w:t xml:space="preserve"> </w:t>
      </w:r>
      <w:r w:rsidRPr="00B4580B">
        <w:rPr>
          <w:shd w:val="clear" w:color="auto" w:fill="FFFFFF"/>
        </w:rPr>
        <w:t xml:space="preserve">est une banque commerciale prive en Tunisie , il existe depuis les </w:t>
      </w:r>
      <w:r w:rsidR="005550FA" w:rsidRPr="00B4580B">
        <w:rPr>
          <w:shd w:val="clear" w:color="auto" w:fill="FFFFFF"/>
        </w:rPr>
        <w:t>années</w:t>
      </w:r>
      <w:r w:rsidRPr="00B4580B">
        <w:rPr>
          <w:shd w:val="clear" w:color="auto" w:fill="FFFFFF"/>
        </w:rPr>
        <w:t xml:space="preserve"> 1964 , elle fait partie du groupe </w:t>
      </w:r>
      <w:r w:rsidR="005550FA" w:rsidRPr="00B4580B">
        <w:rPr>
          <w:shd w:val="clear" w:color="auto" w:fill="FFFFFF"/>
        </w:rPr>
        <w:t>société</w:t>
      </w:r>
      <w:r w:rsidR="00B91B84">
        <w:rPr>
          <w:shd w:val="clear" w:color="auto" w:fill="FFFFFF"/>
        </w:rPr>
        <w:t xml:space="preserve"> </w:t>
      </w:r>
      <w:r w:rsidR="005550FA" w:rsidRPr="00B4580B">
        <w:rPr>
          <w:shd w:val="clear" w:color="auto" w:fill="FFFFFF"/>
        </w:rPr>
        <w:t>générale</w:t>
      </w:r>
      <w:r w:rsidRPr="00B4580B">
        <w:rPr>
          <w:shd w:val="clear" w:color="auto" w:fill="FFFFFF"/>
        </w:rPr>
        <w:t xml:space="preserve"> , l'un </w:t>
      </w:r>
      <w:r w:rsidR="00966E46" w:rsidRPr="00B4580B">
        <w:rPr>
          <w:shd w:val="clear" w:color="auto" w:fill="FFFFFF"/>
        </w:rPr>
        <w:t xml:space="preserve">des premiers groupes bancaires internationaux , elle se </w:t>
      </w:r>
      <w:r w:rsidR="005550FA" w:rsidRPr="00B4580B">
        <w:rPr>
          <w:shd w:val="clear" w:color="auto" w:fill="FFFFFF"/>
        </w:rPr>
        <w:t>caractérise</w:t>
      </w:r>
      <w:r w:rsidR="00966E46" w:rsidRPr="00B4580B">
        <w:rPr>
          <w:shd w:val="clear" w:color="auto" w:fill="FFFFFF"/>
        </w:rPr>
        <w:t xml:space="preserve"> par les </w:t>
      </w:r>
      <w:r w:rsidR="005550FA" w:rsidRPr="00B4580B">
        <w:rPr>
          <w:shd w:val="clear" w:color="auto" w:fill="FFFFFF"/>
        </w:rPr>
        <w:t>opérations</w:t>
      </w:r>
      <w:r w:rsidR="00966E46" w:rsidRPr="00B4580B">
        <w:rPr>
          <w:shd w:val="clear" w:color="auto" w:fill="FFFFFF"/>
        </w:rPr>
        <w:t xml:space="preserve"> de finance</w:t>
      </w:r>
      <w:r w:rsidR="00B411F2" w:rsidRPr="00B4580B">
        <w:rPr>
          <w:shd w:val="clear" w:color="auto" w:fill="FFFFFF"/>
        </w:rPr>
        <w:t xml:space="preserve">ment </w:t>
      </w:r>
      <w:r w:rsidR="00966E46" w:rsidRPr="00B4580B">
        <w:rPr>
          <w:shd w:val="clear" w:color="auto" w:fill="FFFFFF"/>
        </w:rPr>
        <w:t>internationa</w:t>
      </w:r>
      <w:r w:rsidR="00B411F2" w:rsidRPr="00B4580B">
        <w:rPr>
          <w:shd w:val="clear" w:color="auto" w:fill="FFFFFF"/>
        </w:rPr>
        <w:t>le ,</w:t>
      </w:r>
      <w:r w:rsidR="00966E46" w:rsidRPr="00B4580B">
        <w:rPr>
          <w:shd w:val="clear" w:color="auto" w:fill="FFFFFF"/>
        </w:rPr>
        <w:t xml:space="preserve">son </w:t>
      </w:r>
      <w:r w:rsidR="005550FA" w:rsidRPr="00B4580B">
        <w:rPr>
          <w:shd w:val="clear" w:color="auto" w:fill="FFFFFF"/>
        </w:rPr>
        <w:t>modèle</w:t>
      </w:r>
      <w:r w:rsidR="00966E46" w:rsidRPr="00B4580B">
        <w:rPr>
          <w:shd w:val="clear" w:color="auto" w:fill="FFFFFF"/>
        </w:rPr>
        <w:t xml:space="preserve"> est un </w:t>
      </w:r>
      <w:r w:rsidR="005550FA" w:rsidRPr="00B4580B">
        <w:rPr>
          <w:shd w:val="clear" w:color="auto" w:fill="FFFFFF"/>
        </w:rPr>
        <w:t>modèle</w:t>
      </w:r>
      <w:r w:rsidR="00966E46" w:rsidRPr="00B4580B">
        <w:rPr>
          <w:shd w:val="clear" w:color="auto" w:fill="FFFFFF"/>
        </w:rPr>
        <w:t xml:space="preserve"> d'une banque universelle qui consiste a offrir une gamme </w:t>
      </w:r>
      <w:r w:rsidR="005550FA" w:rsidRPr="00B4580B">
        <w:rPr>
          <w:shd w:val="clear" w:color="auto" w:fill="FFFFFF"/>
        </w:rPr>
        <w:t>complète</w:t>
      </w:r>
      <w:r w:rsidR="00966E46" w:rsidRPr="00B4580B">
        <w:rPr>
          <w:shd w:val="clear" w:color="auto" w:fill="FFFFFF"/>
        </w:rPr>
        <w:t xml:space="preserve"> de services a tout type de </w:t>
      </w:r>
      <w:r w:rsidR="005550FA" w:rsidRPr="00B4580B">
        <w:rPr>
          <w:shd w:val="clear" w:color="auto" w:fill="FFFFFF"/>
        </w:rPr>
        <w:t>clientèle</w:t>
      </w:r>
      <w:r w:rsidR="00966E46" w:rsidRPr="00B4580B">
        <w:rPr>
          <w:shd w:val="clear" w:color="auto" w:fill="FFFFFF"/>
        </w:rPr>
        <w:t xml:space="preserve"> ( Grandes </w:t>
      </w:r>
      <w:r w:rsidR="005550FA" w:rsidRPr="00B4580B">
        <w:rPr>
          <w:shd w:val="clear" w:color="auto" w:fill="FFFFFF"/>
        </w:rPr>
        <w:t>entreprises</w:t>
      </w:r>
      <w:r w:rsidR="00966E46" w:rsidRPr="00B4580B">
        <w:rPr>
          <w:shd w:val="clear" w:color="auto" w:fill="FFFFFF"/>
        </w:rPr>
        <w:t xml:space="preserve"> , </w:t>
      </w:r>
      <w:r w:rsidR="005550FA" w:rsidRPr="00B4580B">
        <w:rPr>
          <w:shd w:val="clear" w:color="auto" w:fill="FFFFFF"/>
        </w:rPr>
        <w:t>PME, Professionnels</w:t>
      </w:r>
      <w:r w:rsidR="00966E46" w:rsidRPr="00B4580B">
        <w:rPr>
          <w:shd w:val="clear" w:color="auto" w:fill="FFFFFF"/>
        </w:rPr>
        <w:t xml:space="preserve"> ,Particuliers ...) </w:t>
      </w:r>
      <w:r w:rsidR="005550FA" w:rsidRPr="00B4580B">
        <w:rPr>
          <w:shd w:val="clear" w:color="auto" w:fill="FFFFFF"/>
        </w:rPr>
        <w:t>.</w:t>
      </w:r>
    </w:p>
    <w:p w:rsidR="005550FA" w:rsidRPr="00B4580B" w:rsidRDefault="005550FA" w:rsidP="003E76AD">
      <w:pPr>
        <w:spacing w:after="0" w:line="360" w:lineRule="auto"/>
        <w:jc w:val="both"/>
        <w:rPr>
          <w:shd w:val="clear" w:color="auto" w:fill="FFFFFF"/>
        </w:rPr>
      </w:pPr>
      <w:r w:rsidRPr="00B4580B">
        <w:rPr>
          <w:shd w:val="clear" w:color="auto" w:fill="FFFFFF"/>
        </w:rPr>
        <w:t xml:space="preserve">Depuis les années 1986, la banque a connue un fort développement elle ouvre des agences dans l’ensemble du pays. Ainsi, en 2002 le groupe société générale acquiert 52 </w:t>
      </w:r>
      <w:r w:rsidR="00B411F2" w:rsidRPr="00B4580B">
        <w:rPr>
          <w:shd w:val="clear" w:color="auto" w:fill="FFFFFF"/>
        </w:rPr>
        <w:t>capitaux de L’ UIB</w:t>
      </w:r>
      <w:r w:rsidRPr="00B4580B">
        <w:rPr>
          <w:shd w:val="clear" w:color="auto" w:fill="FFFFFF"/>
        </w:rPr>
        <w:t xml:space="preserve"> .En effet, en 2003, la banque se caractérise par le lancement de chantiers</w:t>
      </w:r>
      <w:r w:rsidR="00B411F2" w:rsidRPr="00B4580B">
        <w:rPr>
          <w:shd w:val="clear" w:color="auto" w:fill="FFFFFF"/>
        </w:rPr>
        <w:t xml:space="preserve">  d</w:t>
      </w:r>
      <w:r w:rsidRPr="00B4580B">
        <w:rPr>
          <w:shd w:val="clear" w:color="auto" w:fill="FFFFFF"/>
        </w:rPr>
        <w:t xml:space="preserve">e remise </w:t>
      </w:r>
      <w:r w:rsidR="00B411F2" w:rsidRPr="00B4580B">
        <w:rPr>
          <w:shd w:val="clear" w:color="auto" w:fill="FFFFFF"/>
        </w:rPr>
        <w:t>à</w:t>
      </w:r>
      <w:r w:rsidRPr="00B4580B">
        <w:rPr>
          <w:shd w:val="clear" w:color="auto" w:fill="FFFFFF"/>
        </w:rPr>
        <w:t xml:space="preserve"> niveau</w:t>
      </w:r>
      <w:r w:rsidR="008F6872" w:rsidRPr="00B4580B">
        <w:rPr>
          <w:shd w:val="clear" w:color="auto" w:fill="FFFFFF"/>
        </w:rPr>
        <w:t xml:space="preserve"> et le ciblant </w:t>
      </w:r>
      <w:r w:rsidR="006554A4" w:rsidRPr="00B4580B">
        <w:rPr>
          <w:shd w:val="clear" w:color="auto" w:fill="FFFFFF"/>
        </w:rPr>
        <w:t>particulièrement</w:t>
      </w:r>
      <w:r w:rsidR="00B91B84">
        <w:rPr>
          <w:shd w:val="clear" w:color="auto" w:fill="FFFFFF"/>
        </w:rPr>
        <w:t xml:space="preserve"> </w:t>
      </w:r>
      <w:r w:rsidR="006554A4" w:rsidRPr="00B4580B">
        <w:rPr>
          <w:shd w:val="clear" w:color="auto" w:fill="FFFFFF"/>
        </w:rPr>
        <w:t>l’informatique,</w:t>
      </w:r>
      <w:r w:rsidR="008F6872" w:rsidRPr="00B4580B">
        <w:rPr>
          <w:shd w:val="clear" w:color="auto" w:fill="FFFFFF"/>
        </w:rPr>
        <w:t xml:space="preserve"> la formation </w:t>
      </w:r>
      <w:r w:rsidR="006554A4" w:rsidRPr="00B4580B">
        <w:rPr>
          <w:shd w:val="clear" w:color="auto" w:fill="FFFFFF"/>
        </w:rPr>
        <w:t>personnel,</w:t>
      </w:r>
      <w:r w:rsidR="008F6872" w:rsidRPr="00B4580B">
        <w:rPr>
          <w:shd w:val="clear" w:color="auto" w:fill="FFFFFF"/>
        </w:rPr>
        <w:t xml:space="preserve"> la </w:t>
      </w:r>
      <w:r w:rsidR="006554A4" w:rsidRPr="00B4580B">
        <w:rPr>
          <w:shd w:val="clear" w:color="auto" w:fill="FFFFFF"/>
        </w:rPr>
        <w:t>rénovation</w:t>
      </w:r>
      <w:r w:rsidR="008F6872" w:rsidRPr="00B4580B">
        <w:rPr>
          <w:shd w:val="clear" w:color="auto" w:fill="FFFFFF"/>
        </w:rPr>
        <w:t xml:space="preserve"> de l’offre commerciale et l’assainissement </w:t>
      </w:r>
      <w:r w:rsidR="006554A4" w:rsidRPr="00B4580B">
        <w:rPr>
          <w:shd w:val="clear" w:color="auto" w:fill="FFFFFF"/>
        </w:rPr>
        <w:t>financière</w:t>
      </w:r>
      <w:r w:rsidR="008F6872" w:rsidRPr="00B4580B">
        <w:rPr>
          <w:shd w:val="clear" w:color="auto" w:fill="FFFFFF"/>
        </w:rPr>
        <w:t xml:space="preserve"> de la banque </w:t>
      </w:r>
      <w:r w:rsidR="006554A4" w:rsidRPr="00B4580B">
        <w:rPr>
          <w:shd w:val="clear" w:color="auto" w:fill="FFFFFF"/>
        </w:rPr>
        <w:t xml:space="preserve">.Durant la période 2004 et </w:t>
      </w:r>
      <w:r w:rsidR="006554A4" w:rsidRPr="00B4580B">
        <w:rPr>
          <w:shd w:val="clear" w:color="auto" w:fill="FFFFFF"/>
        </w:rPr>
        <w:lastRenderedPageBreak/>
        <w:t xml:space="preserve">2008 la banque a connue une augmentation de capital elle passe de 106 000 000 DT a </w:t>
      </w:r>
      <w:r w:rsidR="006C4FCB">
        <w:rPr>
          <w:shd w:val="clear" w:color="auto" w:fill="FFFFFF"/>
        </w:rPr>
        <w:t>1728</w:t>
      </w:r>
      <w:r w:rsidR="006554A4" w:rsidRPr="00B4580B">
        <w:rPr>
          <w:shd w:val="clear" w:color="auto" w:fill="FFFFFF"/>
        </w:rPr>
        <w:t>00 000 DT.</w:t>
      </w:r>
    </w:p>
    <w:p w:rsidR="00FF688C" w:rsidRPr="00C342FA" w:rsidRDefault="00F259D1" w:rsidP="003E76AD">
      <w:pPr>
        <w:pStyle w:val="Titre3"/>
        <w:numPr>
          <w:ilvl w:val="0"/>
          <w:numId w:val="0"/>
        </w:numPr>
        <w:spacing w:line="360" w:lineRule="auto"/>
        <w:ind w:left="720" w:hanging="432"/>
        <w:jc w:val="both"/>
        <w:rPr>
          <w:shd w:val="clear" w:color="auto" w:fill="FFFFFF"/>
        </w:rPr>
      </w:pPr>
      <w:bookmarkStart w:id="6" w:name="_Toc101878075"/>
      <w:r w:rsidRPr="00C342FA">
        <w:rPr>
          <w:shd w:val="clear" w:color="auto" w:fill="FFFFFF"/>
        </w:rPr>
        <w:t>3</w:t>
      </w:r>
      <w:r w:rsidR="00B4580B" w:rsidRPr="00C342FA">
        <w:rPr>
          <w:shd w:val="clear" w:color="auto" w:fill="FFFFFF"/>
        </w:rPr>
        <w:t>- l’activité de L’UIB :</w:t>
      </w:r>
      <w:bookmarkEnd w:id="6"/>
      <w:r w:rsidR="00B4580B" w:rsidRPr="00C342FA">
        <w:rPr>
          <w:shd w:val="clear" w:color="auto" w:fill="FFFFFF"/>
        </w:rPr>
        <w:t xml:space="preserve"> </w:t>
      </w:r>
    </w:p>
    <w:p w:rsidR="00DE1CFF" w:rsidRPr="00C24F47" w:rsidRDefault="008C0949" w:rsidP="003E76AD">
      <w:pPr>
        <w:spacing w:line="360" w:lineRule="auto"/>
        <w:jc w:val="both"/>
        <w:rPr>
          <w:shd w:val="clear" w:color="auto" w:fill="FFFFFF"/>
        </w:rPr>
      </w:pPr>
      <w:r w:rsidRPr="00DE1CFF">
        <w:rPr>
          <w:shd w:val="clear" w:color="auto" w:fill="FFFFFF"/>
        </w:rPr>
        <w:t xml:space="preserve">L’activité  principale </w:t>
      </w:r>
      <w:r w:rsidR="00DE1CFF">
        <w:rPr>
          <w:shd w:val="clear" w:color="auto" w:fill="FFFFFF"/>
        </w:rPr>
        <w:t xml:space="preserve">de l’UIB consiste généralement </w:t>
      </w:r>
      <w:r w:rsidR="007679C0">
        <w:rPr>
          <w:shd w:val="clear" w:color="auto" w:fill="FFFFFF"/>
        </w:rPr>
        <w:t>à</w:t>
      </w:r>
      <w:r w:rsidR="00B91B84">
        <w:rPr>
          <w:shd w:val="clear" w:color="auto" w:fill="FFFFFF"/>
        </w:rPr>
        <w:t xml:space="preserve"> </w:t>
      </w:r>
      <w:r w:rsidR="00DE1CFF" w:rsidRPr="00DE1CFF">
        <w:rPr>
          <w:shd w:val="clear" w:color="auto" w:fill="FFFFFF"/>
        </w:rPr>
        <w:t>collecte</w:t>
      </w:r>
      <w:r w:rsidR="00DE1CFF">
        <w:rPr>
          <w:shd w:val="clear" w:color="auto" w:fill="FFFFFF"/>
        </w:rPr>
        <w:t>r</w:t>
      </w:r>
      <w:r w:rsidR="00DE1CFF" w:rsidRPr="00DE1CFF">
        <w:rPr>
          <w:shd w:val="clear" w:color="auto" w:fill="FFFFFF"/>
        </w:rPr>
        <w:t xml:space="preserve"> des dépôts</w:t>
      </w:r>
      <w:r w:rsidR="00127B82">
        <w:rPr>
          <w:shd w:val="clear" w:color="auto" w:fill="FFFFFF"/>
        </w:rPr>
        <w:t xml:space="preserve"> et</w:t>
      </w:r>
      <w:r w:rsidR="00B91B84">
        <w:rPr>
          <w:shd w:val="clear" w:color="auto" w:fill="FFFFFF"/>
        </w:rPr>
        <w:t xml:space="preserve"> </w:t>
      </w:r>
      <w:r w:rsidR="00127B82">
        <w:rPr>
          <w:shd w:val="clear" w:color="auto" w:fill="FFFFFF"/>
        </w:rPr>
        <w:t xml:space="preserve">d’accorder les </w:t>
      </w:r>
      <w:r w:rsidR="00C24F47">
        <w:rPr>
          <w:shd w:val="clear" w:color="auto" w:fill="FFFFFF"/>
        </w:rPr>
        <w:t>crédits</w:t>
      </w:r>
      <w:r w:rsidR="00B91B84">
        <w:rPr>
          <w:shd w:val="clear" w:color="auto" w:fill="FFFFFF"/>
        </w:rPr>
        <w:t xml:space="preserve"> </w:t>
      </w:r>
      <w:r w:rsidR="00DE1CFF">
        <w:rPr>
          <w:shd w:val="clear" w:color="auto" w:fill="FFFFFF"/>
        </w:rPr>
        <w:t xml:space="preserve">des </w:t>
      </w:r>
      <w:r w:rsidR="00C24F47">
        <w:rPr>
          <w:shd w:val="clear" w:color="auto" w:fill="FFFFFF"/>
        </w:rPr>
        <w:t>différents</w:t>
      </w:r>
      <w:r w:rsidR="00B91B84">
        <w:rPr>
          <w:shd w:val="clear" w:color="auto" w:fill="FFFFFF"/>
        </w:rPr>
        <w:t xml:space="preserve"> </w:t>
      </w:r>
      <w:r w:rsidR="00127B82">
        <w:rPr>
          <w:shd w:val="clear" w:color="auto" w:fill="FFFFFF"/>
        </w:rPr>
        <w:t xml:space="preserve">agents </w:t>
      </w:r>
      <w:r w:rsidR="00C24F47">
        <w:rPr>
          <w:shd w:val="clear" w:color="auto" w:fill="FFFFFF"/>
        </w:rPr>
        <w:t>économiques, quelle</w:t>
      </w:r>
      <w:r w:rsidR="00127B82">
        <w:rPr>
          <w:shd w:val="clear" w:color="auto" w:fill="FFFFFF"/>
        </w:rPr>
        <w:t xml:space="preserve"> que soit leur </w:t>
      </w:r>
      <w:r w:rsidR="00C24F47">
        <w:rPr>
          <w:shd w:val="clear" w:color="auto" w:fill="FFFFFF"/>
        </w:rPr>
        <w:t>durée</w:t>
      </w:r>
      <w:r w:rsidR="00127B82">
        <w:rPr>
          <w:shd w:val="clear" w:color="auto" w:fill="FFFFFF"/>
        </w:rPr>
        <w:t xml:space="preserve"> et leur forme </w:t>
      </w:r>
      <w:r w:rsidR="007679C0">
        <w:rPr>
          <w:shd w:val="clear" w:color="auto" w:fill="FFFFFF"/>
        </w:rPr>
        <w:t>elles comprennent</w:t>
      </w:r>
      <w:r w:rsidR="00127B82">
        <w:rPr>
          <w:shd w:val="clear" w:color="auto" w:fill="FFFFFF"/>
        </w:rPr>
        <w:t xml:space="preserve"> aussi </w:t>
      </w:r>
      <w:r w:rsidRPr="00DE1CFF">
        <w:rPr>
          <w:shd w:val="clear" w:color="auto" w:fill="FFFFFF"/>
        </w:rPr>
        <w:t>:</w:t>
      </w:r>
    </w:p>
    <w:p w:rsidR="00127B82" w:rsidRDefault="00C24F47" w:rsidP="003E76AD">
      <w:pPr>
        <w:pStyle w:val="Paragraphedeliste"/>
        <w:numPr>
          <w:ilvl w:val="0"/>
          <w:numId w:val="1"/>
        </w:numPr>
        <w:spacing w:line="360" w:lineRule="auto"/>
        <w:jc w:val="both"/>
        <w:rPr>
          <w:shd w:val="clear" w:color="auto" w:fill="FFFFFF"/>
        </w:rPr>
      </w:pPr>
      <w:r>
        <w:rPr>
          <w:shd w:val="clear" w:color="auto" w:fill="FFFFFF"/>
        </w:rPr>
        <w:t>Sécuriser</w:t>
      </w:r>
      <w:r w:rsidR="00127B82">
        <w:rPr>
          <w:shd w:val="clear" w:color="auto" w:fill="FFFFFF"/>
        </w:rPr>
        <w:t xml:space="preserve"> les </w:t>
      </w:r>
      <w:r>
        <w:rPr>
          <w:shd w:val="clear" w:color="auto" w:fill="FFFFFF"/>
        </w:rPr>
        <w:t>opérations</w:t>
      </w:r>
      <w:r w:rsidR="00127B82">
        <w:rPr>
          <w:shd w:val="clear" w:color="auto" w:fill="FFFFFF"/>
        </w:rPr>
        <w:t xml:space="preserve"> de commerce international pour le compte des operateurs </w:t>
      </w:r>
      <w:r>
        <w:rPr>
          <w:shd w:val="clear" w:color="auto" w:fill="FFFFFF"/>
        </w:rPr>
        <w:t>économiques ;</w:t>
      </w:r>
    </w:p>
    <w:p w:rsidR="00C24F47" w:rsidRDefault="00C24F47" w:rsidP="003E76AD">
      <w:pPr>
        <w:pStyle w:val="Paragraphedeliste"/>
        <w:numPr>
          <w:ilvl w:val="0"/>
          <w:numId w:val="1"/>
        </w:numPr>
        <w:spacing w:line="360" w:lineRule="auto"/>
        <w:jc w:val="both"/>
        <w:rPr>
          <w:shd w:val="clear" w:color="auto" w:fill="FFFFFF"/>
        </w:rPr>
      </w:pPr>
      <w:r>
        <w:rPr>
          <w:shd w:val="clear" w:color="auto" w:fill="FFFFFF"/>
        </w:rPr>
        <w:t xml:space="preserve">Conseil et assistance en gestion de patrimoine, gestion financières, ingénierie financière et tous services destines </w:t>
      </w:r>
      <w:r w:rsidR="00FE4220">
        <w:rPr>
          <w:shd w:val="clear" w:color="auto" w:fill="FFFFFF"/>
        </w:rPr>
        <w:t>à</w:t>
      </w:r>
      <w:r>
        <w:rPr>
          <w:shd w:val="clear" w:color="auto" w:fill="FFFFFF"/>
        </w:rPr>
        <w:t xml:space="preserve"> faciliter la création,  la croissance et la restructuration d’entreprise ;</w:t>
      </w:r>
    </w:p>
    <w:p w:rsidR="00AF6F61" w:rsidRDefault="00C24F47" w:rsidP="003E76AD">
      <w:pPr>
        <w:pStyle w:val="Paragraphedeliste"/>
        <w:numPr>
          <w:ilvl w:val="0"/>
          <w:numId w:val="1"/>
        </w:numPr>
        <w:spacing w:line="360" w:lineRule="auto"/>
        <w:jc w:val="both"/>
        <w:rPr>
          <w:shd w:val="clear" w:color="auto" w:fill="FFFFFF"/>
        </w:rPr>
      </w:pPr>
      <w:r>
        <w:rPr>
          <w:shd w:val="clear" w:color="auto" w:fill="FFFFFF"/>
        </w:rPr>
        <w:t>Fournir aux clients et gérer les moyens de paiement ;</w:t>
      </w:r>
    </w:p>
    <w:p w:rsidR="00DE307E" w:rsidRDefault="00DE307E" w:rsidP="003E76AD">
      <w:pPr>
        <w:pStyle w:val="Paragraphedeliste"/>
        <w:numPr>
          <w:ilvl w:val="0"/>
          <w:numId w:val="1"/>
        </w:numPr>
        <w:spacing w:line="360" w:lineRule="auto"/>
        <w:jc w:val="both"/>
        <w:rPr>
          <w:shd w:val="clear" w:color="auto" w:fill="FFFFFF"/>
        </w:rPr>
      </w:pPr>
      <w:r>
        <w:rPr>
          <w:shd w:val="clear" w:color="auto" w:fill="FFFFFF"/>
        </w:rPr>
        <w:t>Assurer un service de change et de caisse ;</w:t>
      </w:r>
    </w:p>
    <w:p w:rsidR="00C342FA" w:rsidRPr="00C342FA" w:rsidRDefault="00C55C5C" w:rsidP="00122798">
      <w:pPr>
        <w:pStyle w:val="Titre2"/>
        <w:numPr>
          <w:ilvl w:val="0"/>
          <w:numId w:val="32"/>
        </w:numPr>
        <w:spacing w:line="360" w:lineRule="auto"/>
        <w:jc w:val="both"/>
        <w:rPr>
          <w:shd w:val="clear" w:color="auto" w:fill="FFFFFF"/>
        </w:rPr>
      </w:pPr>
      <w:bookmarkStart w:id="7" w:name="_Toc101878076"/>
      <w:r w:rsidRPr="00C342FA">
        <w:rPr>
          <w:shd w:val="clear" w:color="auto" w:fill="FFFFFF"/>
        </w:rPr>
        <w:t>Organisation de l’agence UIB SILIANA :</w:t>
      </w:r>
      <w:bookmarkEnd w:id="7"/>
    </w:p>
    <w:p w:rsidR="007947F0" w:rsidRDefault="003E76AD" w:rsidP="003E76AD">
      <w:pPr>
        <w:pStyle w:val="Titre3"/>
        <w:numPr>
          <w:ilvl w:val="0"/>
          <w:numId w:val="0"/>
        </w:numPr>
        <w:spacing w:line="360" w:lineRule="auto"/>
        <w:ind w:left="720" w:hanging="432"/>
        <w:jc w:val="both"/>
        <w:rPr>
          <w:shd w:val="clear" w:color="auto" w:fill="FFFFFF"/>
        </w:rPr>
      </w:pPr>
      <w:r>
        <w:rPr>
          <w:shd w:val="clear" w:color="auto" w:fill="FFFFFF"/>
        </w:rPr>
        <w:t xml:space="preserve">   </w:t>
      </w:r>
      <w:bookmarkStart w:id="8" w:name="_Toc101878077"/>
      <w:r w:rsidR="00C342FA" w:rsidRPr="00C342FA">
        <w:rPr>
          <w:shd w:val="clear" w:color="auto" w:fill="FFFFFF"/>
        </w:rPr>
        <w:t>1. L’organigramme</w:t>
      </w:r>
      <w:r w:rsidR="00C55C5C" w:rsidRPr="00C342FA">
        <w:rPr>
          <w:shd w:val="clear" w:color="auto" w:fill="FFFFFF"/>
        </w:rPr>
        <w:t xml:space="preserve"> de L’agence UIB SILIANA</w:t>
      </w:r>
      <w:bookmarkEnd w:id="8"/>
    </w:p>
    <w:p w:rsidR="007947F0" w:rsidRDefault="007947F0" w:rsidP="005C7AD2">
      <w:pPr>
        <w:spacing w:line="360" w:lineRule="auto"/>
        <w:rPr>
          <w:shd w:val="clear" w:color="auto" w:fill="FFFFFF"/>
        </w:rPr>
      </w:pPr>
    </w:p>
    <w:p w:rsidR="007947F0" w:rsidRPr="007947F0" w:rsidRDefault="007947F0" w:rsidP="005C7AD2">
      <w:pPr>
        <w:spacing w:line="360" w:lineRule="auto"/>
        <w:rPr>
          <w:shd w:val="clear" w:color="auto" w:fill="FFFFFF"/>
        </w:rPr>
      </w:pPr>
    </w:p>
    <w:p w:rsidR="008271A7" w:rsidRDefault="00A4518A" w:rsidP="005C7AD2">
      <w:pPr>
        <w:pStyle w:val="Paragraphedeliste"/>
        <w:spacing w:line="360" w:lineRule="auto"/>
        <w:rPr>
          <w:shd w:val="clear" w:color="auto" w:fill="FFFFFF"/>
        </w:rPr>
      </w:pPr>
      <w:r>
        <w:rPr>
          <w:noProof/>
          <w:lang w:eastAsia="fr-FR"/>
        </w:rPr>
        <w:pict>
          <v:roundrect id="AutoShape 2" o:spid="_x0000_s1035" style="position:absolute;left:0;text-align:left;margin-left:147.4pt;margin-top:3.65pt;width:121.5pt;height:38.2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" fillcolor="white [3201]" strokecolor="#92cddc [1944]" strokeweight="1pt">
            <v:fill color2="#b6dde8 [1304]" focus="100%" type="gradient"/>
            <v:shadow on="t" color="#205867 [1608]" opacity=".5" offset="1pt"/>
            <v:textbox>
              <w:txbxContent>
                <w:p w:rsidR="00D1485D" w:rsidRPr="008271A7" w:rsidRDefault="00D1485D" w:rsidP="008271A7">
                  <w:pPr>
                    <w:jc w:val="center"/>
                    <w:rPr>
                      <w:b/>
                    </w:rPr>
                  </w:pPr>
                  <w:r w:rsidRPr="008271A7">
                    <w:rPr>
                      <w:b/>
                    </w:rPr>
                    <w:t>Chef d’agence</w:t>
                  </w:r>
                </w:p>
              </w:txbxContent>
            </v:textbox>
          </v:roundrect>
        </w:pict>
      </w:r>
    </w:p>
    <w:p w:rsidR="008271A7" w:rsidRDefault="008271A7" w:rsidP="005C7AD2">
      <w:pPr>
        <w:pStyle w:val="Paragraphedeliste"/>
        <w:spacing w:line="360" w:lineRule="auto"/>
        <w:rPr>
          <w:shd w:val="clear" w:color="auto" w:fill="FFFFFF"/>
        </w:rPr>
      </w:pPr>
    </w:p>
    <w:p w:rsidR="008271A7" w:rsidRDefault="00A4518A" w:rsidP="005C7AD2">
      <w:pPr>
        <w:pStyle w:val="Paragraphedeliste"/>
        <w:spacing w:line="360" w:lineRule="auto"/>
        <w:rPr>
          <w:shd w:val="clear" w:color="auto" w:fill="FFFFFF"/>
        </w:rPr>
      </w:pPr>
      <w:r>
        <w:rPr>
          <w:noProof/>
          <w:lang w:eastAsia="fr-FR"/>
        </w:rPr>
        <w:pict>
          <v:shape id="AutoShape 8" o:spid="_x0000_s1087" type="#_x0000_t32" style="position:absolute;left:0;text-align:left;margin-left:208.15pt;margin-top:10.15pt;width:0;height:32.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" strokecolor="#4bacc6 [3208]" strokeweight="2.5pt">
            <v:shadow color="#868686"/>
          </v:shape>
        </w:pict>
      </w:r>
    </w:p>
    <w:p w:rsidR="008271A7" w:rsidRDefault="008271A7" w:rsidP="005C7AD2">
      <w:pPr>
        <w:pStyle w:val="Paragraphedeliste"/>
        <w:spacing w:line="360" w:lineRule="auto"/>
        <w:rPr>
          <w:shd w:val="clear" w:color="auto" w:fill="FFFFFF"/>
        </w:rPr>
      </w:pPr>
    </w:p>
    <w:p w:rsidR="008271A7" w:rsidRDefault="00A4518A" w:rsidP="005C7AD2">
      <w:pPr>
        <w:pStyle w:val="Paragraphedeliste"/>
        <w:spacing w:line="360" w:lineRule="auto"/>
        <w:rPr>
          <w:shd w:val="clear" w:color="auto" w:fill="FFFFFF"/>
        </w:rPr>
      </w:pPr>
      <w:r>
        <w:rPr>
          <w:noProof/>
          <w:lang w:eastAsia="fr-FR"/>
        </w:rPr>
        <w:pict>
          <v:shape id="AutoShape 7" o:spid="_x0000_s1086" type="#_x0000_t32" style="position:absolute;left:0;text-align:left;margin-left:85.15pt;margin-top:10.65pt;width:240.75pt;height:0;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" strokecolor="#4bacc6 [3208]" strokeweight="2.5pt">
            <v:shadow color="#868686"/>
          </v:shape>
        </w:pict>
      </w:r>
      <w:r>
        <w:rPr>
          <w:noProof/>
          <w:lang w:eastAsia="fr-FR"/>
        </w:rPr>
        <w:pict>
          <v:shape id="AutoShape 6" o:spid="_x0000_s1085" type="#_x0000_t32" style="position:absolute;left:0;text-align:left;margin-left:325.9pt;margin-top:10.65pt;width:0;height:23.2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" strokecolor="#4bacc6 [3208]" strokeweight="2.5pt">
            <v:shadow color="#868686"/>
          </v:shape>
        </w:pict>
      </w:r>
      <w:r>
        <w:rPr>
          <w:noProof/>
          <w:lang w:eastAsia="fr-FR"/>
        </w:rPr>
        <w:pict>
          <v:shape id="AutoShape 5" o:spid="_x0000_s1084" type="#_x0000_t32" style="position:absolute;left:0;text-align:left;margin-left:85.15pt;margin-top:10.65pt;width:0;height:23.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" strokecolor="#4bacc6 [3208]" strokeweight="2.5pt">
            <v:shadow color="#868686"/>
          </v:shape>
        </w:pict>
      </w:r>
    </w:p>
    <w:p w:rsidR="008271A7" w:rsidRDefault="008271A7" w:rsidP="005C7AD2">
      <w:pPr>
        <w:pStyle w:val="Paragraphedeliste"/>
        <w:spacing w:line="360" w:lineRule="auto"/>
        <w:rPr>
          <w:shd w:val="clear" w:color="auto" w:fill="FFFFFF"/>
        </w:rPr>
      </w:pPr>
    </w:p>
    <w:p w:rsidR="008271A7" w:rsidRDefault="00A4518A" w:rsidP="005C7AD2">
      <w:pPr>
        <w:pStyle w:val="Paragraphedeliste"/>
        <w:spacing w:line="360" w:lineRule="auto"/>
        <w:rPr>
          <w:shd w:val="clear" w:color="auto" w:fill="FFFFFF"/>
        </w:rPr>
      </w:pPr>
      <w:r>
        <w:rPr>
          <w:noProof/>
          <w:lang w:eastAsia="fr-FR"/>
        </w:rPr>
        <w:pict>
          <v:roundrect id="AutoShape 4" o:spid="_x0000_s1036" style="position:absolute;left:0;text-align:left;margin-left:275.65pt;margin-top:2.15pt;width:103.5pt;height:55.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" fillcolor="white [3201]" strokecolor="#92cddc [1944]" strokeweight="1pt">
            <v:fill color2="#b6dde8 [1304]" focus="100%" type="gradient"/>
            <v:shadow on="t" color="#205867 [1608]" opacity=".5" offset="1pt"/>
            <v:textbox>
              <w:txbxContent>
                <w:p w:rsidR="00D1485D" w:rsidRPr="008271A7" w:rsidRDefault="00D1485D" w:rsidP="008271A7">
                  <w:pPr>
                    <w:jc w:val="center"/>
                    <w:rPr>
                      <w:b/>
                    </w:rPr>
                  </w:pPr>
                  <w:r w:rsidRPr="008271A7">
                    <w:rPr>
                      <w:b/>
                    </w:rPr>
                    <w:t>Conseiller de la clientèle</w:t>
                  </w:r>
                </w:p>
                <w:p w:rsidR="00D1485D" w:rsidRDefault="00D1485D"/>
              </w:txbxContent>
            </v:textbox>
          </v:roundrect>
        </w:pict>
      </w:r>
      <w:r>
        <w:rPr>
          <w:noProof/>
          <w:lang w:eastAsia="fr-FR"/>
        </w:rPr>
        <w:pict>
          <v:roundrect id="AutoShape 3" o:spid="_x0000_s1037" style="position:absolute;left:0;text-align:left;margin-left:37.15pt;margin-top:2.15pt;width:99.75pt;height:60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" fillcolor="white [3201]" strokecolor="#92cddc [1944]" strokeweight="1pt">
            <v:fill color2="#b6dde8 [1304]" focus="100%" type="gradient"/>
            <v:shadow on="t" color="#205867 [1608]" opacity=".5" offset="1pt"/>
            <v:textbox>
              <w:txbxContent>
                <w:p w:rsidR="00D1485D" w:rsidRPr="008271A7" w:rsidRDefault="00D1485D" w:rsidP="008271A7">
                  <w:pPr>
                    <w:jc w:val="center"/>
                    <w:rPr>
                      <w:b/>
                    </w:rPr>
                  </w:pPr>
                  <w:r w:rsidRPr="008271A7">
                    <w:rPr>
                      <w:b/>
                    </w:rPr>
                    <w:t>Caissier</w:t>
                  </w:r>
                </w:p>
              </w:txbxContent>
            </v:textbox>
          </v:roundrect>
        </w:pict>
      </w:r>
    </w:p>
    <w:p w:rsidR="008271A7" w:rsidRDefault="008271A7" w:rsidP="005C7AD2">
      <w:pPr>
        <w:pStyle w:val="Paragraphedeliste"/>
        <w:spacing w:line="360" w:lineRule="auto"/>
        <w:rPr>
          <w:shd w:val="clear" w:color="auto" w:fill="FFFFFF"/>
        </w:rPr>
      </w:pPr>
    </w:p>
    <w:p w:rsidR="008271A7" w:rsidRDefault="008271A7" w:rsidP="005C7AD2">
      <w:pPr>
        <w:pStyle w:val="Paragraphedeliste"/>
        <w:spacing w:line="360" w:lineRule="auto"/>
        <w:rPr>
          <w:shd w:val="clear" w:color="auto" w:fill="FFFFFF"/>
        </w:rPr>
      </w:pPr>
    </w:p>
    <w:p w:rsidR="008271A7" w:rsidRPr="00C342FA" w:rsidRDefault="008271A7" w:rsidP="005C7AD2">
      <w:pPr>
        <w:spacing w:line="360" w:lineRule="auto"/>
        <w:rPr>
          <w:shd w:val="clear" w:color="auto" w:fill="FFFFFF"/>
        </w:rPr>
      </w:pPr>
    </w:p>
    <w:p w:rsidR="008271A7" w:rsidRPr="00C342FA" w:rsidRDefault="008271A7" w:rsidP="005C7AD2">
      <w:pPr>
        <w:pStyle w:val="Lgende"/>
        <w:spacing w:line="360" w:lineRule="auto"/>
        <w:jc w:val="center"/>
        <w:rPr>
          <w:shd w:val="clear" w:color="auto" w:fill="FFFFFF"/>
        </w:rPr>
      </w:pPr>
      <w:r>
        <w:t xml:space="preserve">Figure 3 : </w:t>
      </w:r>
      <w:r w:rsidR="00B91B84">
        <w:t>Organigramme de l’agence UIB_S</w:t>
      </w:r>
      <w:r w:rsidR="00C342FA">
        <w:t>iliana</w:t>
      </w:r>
    </w:p>
    <w:p w:rsidR="00325217" w:rsidRPr="00C342FA" w:rsidRDefault="00C55C5C" w:rsidP="003E76AD">
      <w:pPr>
        <w:pStyle w:val="Titre3"/>
        <w:numPr>
          <w:ilvl w:val="0"/>
          <w:numId w:val="0"/>
        </w:numPr>
        <w:ind w:left="720" w:hanging="432"/>
        <w:rPr>
          <w:shd w:val="clear" w:color="auto" w:fill="FFFFFF"/>
        </w:rPr>
      </w:pPr>
      <w:bookmarkStart w:id="9" w:name="_Toc101878078"/>
      <w:r w:rsidRPr="00C342FA">
        <w:rPr>
          <w:shd w:val="clear" w:color="auto" w:fill="FFFFFF"/>
        </w:rPr>
        <w:lastRenderedPageBreak/>
        <w:t>2. Les tâches et les responsabilités dans chaque service :</w:t>
      </w:r>
      <w:bookmarkEnd w:id="9"/>
    </w:p>
    <w:p w:rsidR="00ED7534" w:rsidRPr="00C342FA" w:rsidRDefault="00ED7534" w:rsidP="00122798">
      <w:pPr>
        <w:pStyle w:val="Paragraphedeliste"/>
        <w:numPr>
          <w:ilvl w:val="0"/>
          <w:numId w:val="9"/>
        </w:numPr>
        <w:spacing w:line="360" w:lineRule="auto"/>
        <w:rPr>
          <w:shd w:val="clear" w:color="auto" w:fill="FFFFFF"/>
        </w:rPr>
      </w:pPr>
      <w:r w:rsidRPr="00C342FA">
        <w:rPr>
          <w:shd w:val="clear" w:color="auto" w:fill="FFFFFF"/>
        </w:rPr>
        <w:t>Le chef d’agence:</w:t>
      </w:r>
    </w:p>
    <w:p w:rsidR="00754D06" w:rsidRDefault="00754D06" w:rsidP="005C7AD2">
      <w:pPr>
        <w:spacing w:line="360" w:lineRule="auto"/>
        <w:rPr>
          <w:shd w:val="clear" w:color="auto" w:fill="FFFFFF"/>
        </w:rPr>
      </w:pPr>
      <w:r w:rsidRPr="00754D06">
        <w:rPr>
          <w:shd w:val="clear" w:color="auto" w:fill="FFFFFF"/>
        </w:rPr>
        <w:t>- Réglementations d'importation et d'exportation</w:t>
      </w:r>
      <w:r>
        <w:rPr>
          <w:shd w:val="clear" w:color="auto" w:fill="FFFFFF"/>
        </w:rPr>
        <w:t>.</w:t>
      </w:r>
    </w:p>
    <w:p w:rsidR="00754D06" w:rsidRDefault="00754D06" w:rsidP="005C7AD2">
      <w:pPr>
        <w:spacing w:line="360" w:lineRule="auto"/>
        <w:rPr>
          <w:shd w:val="clear" w:color="auto" w:fill="FFFFFF"/>
        </w:rPr>
      </w:pPr>
      <w:r w:rsidRPr="00754D06">
        <w:rPr>
          <w:shd w:val="clear" w:color="auto" w:fill="FFFFFF"/>
        </w:rPr>
        <w:t xml:space="preserve"> - Superviser le travail de chaque employé. </w:t>
      </w:r>
    </w:p>
    <w:p w:rsidR="00754D06" w:rsidRDefault="00754D06" w:rsidP="005C7AD2">
      <w:pPr>
        <w:spacing w:line="360" w:lineRule="auto"/>
        <w:rPr>
          <w:shd w:val="clear" w:color="auto" w:fill="FFFFFF"/>
        </w:rPr>
      </w:pPr>
      <w:r w:rsidRPr="00754D06">
        <w:rPr>
          <w:shd w:val="clear" w:color="auto" w:fill="FFFFFF"/>
        </w:rPr>
        <w:t xml:space="preserve">- Recherche d'actualités commerciales </w:t>
      </w:r>
    </w:p>
    <w:p w:rsidR="00754D06" w:rsidRDefault="00754D06" w:rsidP="005C7AD2">
      <w:pPr>
        <w:spacing w:line="360" w:lineRule="auto"/>
        <w:rPr>
          <w:shd w:val="clear" w:color="auto" w:fill="FFFFFF"/>
        </w:rPr>
      </w:pPr>
      <w:r w:rsidRPr="00754D06">
        <w:rPr>
          <w:shd w:val="clear" w:color="auto" w:fill="FFFFFF"/>
        </w:rPr>
        <w:t>- Superviser toutes les opérations</w:t>
      </w:r>
      <w:r>
        <w:rPr>
          <w:shd w:val="clear" w:color="auto" w:fill="FFFFFF"/>
        </w:rPr>
        <w:t>.</w:t>
      </w:r>
    </w:p>
    <w:p w:rsidR="00754D06" w:rsidRDefault="00754D06" w:rsidP="005C7AD2">
      <w:pPr>
        <w:spacing w:line="360" w:lineRule="auto"/>
        <w:rPr>
          <w:shd w:val="clear" w:color="auto" w:fill="FFFFFF"/>
        </w:rPr>
      </w:pPr>
      <w:r w:rsidRPr="00754D06">
        <w:rPr>
          <w:shd w:val="clear" w:color="auto" w:fill="FFFFFF"/>
        </w:rPr>
        <w:t xml:space="preserve"> - Le responsable de l'agence est la première personne responsable de la confirmation des documents signés pour tous les documents. </w:t>
      </w:r>
    </w:p>
    <w:p w:rsidR="00754D06" w:rsidRDefault="00754D06" w:rsidP="005C7AD2">
      <w:pPr>
        <w:spacing w:line="360" w:lineRule="auto"/>
        <w:rPr>
          <w:shd w:val="clear" w:color="auto" w:fill="FFFFFF"/>
        </w:rPr>
      </w:pPr>
      <w:r w:rsidRPr="00754D06">
        <w:rPr>
          <w:shd w:val="clear" w:color="auto" w:fill="FFFFFF"/>
        </w:rPr>
        <w:t>- Il vérifie le fonctionnement du compteur et fait un rapport annuel.</w:t>
      </w:r>
    </w:p>
    <w:p w:rsidR="00754D06" w:rsidRPr="00C342FA" w:rsidRDefault="00754D06" w:rsidP="00122798">
      <w:pPr>
        <w:pStyle w:val="Paragraphedeliste"/>
        <w:numPr>
          <w:ilvl w:val="0"/>
          <w:numId w:val="9"/>
        </w:numPr>
        <w:spacing w:line="360" w:lineRule="auto"/>
        <w:rPr>
          <w:shd w:val="clear" w:color="auto" w:fill="FFFFFF"/>
        </w:rPr>
      </w:pPr>
      <w:r w:rsidRPr="00C342FA">
        <w:rPr>
          <w:shd w:val="clear" w:color="auto" w:fill="FFFFFF"/>
        </w:rPr>
        <w:t>Caissier</w:t>
      </w:r>
      <w:r w:rsidR="00D53867" w:rsidRPr="00C342FA">
        <w:rPr>
          <w:shd w:val="clear" w:color="auto" w:fill="FFFFFF"/>
        </w:rPr>
        <w:t xml:space="preserve"> :</w:t>
      </w:r>
    </w:p>
    <w:p w:rsidR="00754D06" w:rsidRDefault="00754D06" w:rsidP="005C7AD2">
      <w:pPr>
        <w:spacing w:line="360" w:lineRule="auto"/>
        <w:rPr>
          <w:shd w:val="clear" w:color="auto" w:fill="FFFFFF"/>
        </w:rPr>
      </w:pPr>
      <w:r>
        <w:rPr>
          <w:shd w:val="clear" w:color="auto" w:fill="FFFFFF"/>
        </w:rPr>
        <w:t>-</w:t>
      </w:r>
      <w:r w:rsidRPr="00754D06">
        <w:rPr>
          <w:shd w:val="clear" w:color="auto" w:fill="FFFFFF"/>
        </w:rPr>
        <w:t xml:space="preserve">Arrêtez la journée comptable. </w:t>
      </w:r>
    </w:p>
    <w:p w:rsidR="00754D06" w:rsidRDefault="00754D06" w:rsidP="005C7AD2">
      <w:pPr>
        <w:spacing w:line="360" w:lineRule="auto"/>
        <w:rPr>
          <w:shd w:val="clear" w:color="auto" w:fill="FFFFFF"/>
        </w:rPr>
      </w:pPr>
      <w:r w:rsidRPr="00754D06">
        <w:rPr>
          <w:shd w:val="clear" w:color="auto" w:fill="FFFFFF"/>
        </w:rPr>
        <w:t>- Commandes du compteur arrière en fin de journée.</w:t>
      </w:r>
    </w:p>
    <w:p w:rsidR="00754D06" w:rsidRDefault="00754D06" w:rsidP="005C7AD2">
      <w:pPr>
        <w:spacing w:line="360" w:lineRule="auto"/>
        <w:rPr>
          <w:shd w:val="clear" w:color="auto" w:fill="FFFFFF"/>
        </w:rPr>
      </w:pPr>
      <w:r w:rsidRPr="00754D06">
        <w:rPr>
          <w:shd w:val="clear" w:color="auto" w:fill="FFFFFF"/>
        </w:rPr>
        <w:t xml:space="preserve"> - Remise des cartes et chèques.</w:t>
      </w:r>
    </w:p>
    <w:p w:rsidR="00754D06" w:rsidRDefault="00754D06" w:rsidP="005C7AD2">
      <w:pPr>
        <w:spacing w:line="360" w:lineRule="auto"/>
        <w:rPr>
          <w:shd w:val="clear" w:color="auto" w:fill="FFFFFF"/>
        </w:rPr>
      </w:pPr>
      <w:r w:rsidRPr="00754D06">
        <w:rPr>
          <w:shd w:val="clear" w:color="auto" w:fill="FFFFFF"/>
        </w:rPr>
        <w:t xml:space="preserve"> - Définir des notes.</w:t>
      </w:r>
    </w:p>
    <w:p w:rsidR="00754D06" w:rsidRDefault="00754D06" w:rsidP="005C7AD2">
      <w:pPr>
        <w:spacing w:line="360" w:lineRule="auto"/>
        <w:rPr>
          <w:shd w:val="clear" w:color="auto" w:fill="FFFFFF"/>
        </w:rPr>
      </w:pPr>
      <w:r w:rsidRPr="00754D06">
        <w:rPr>
          <w:shd w:val="clear" w:color="auto" w:fill="FFFFFF"/>
        </w:rPr>
        <w:t xml:space="preserve"> -Chargement ou déchargement DAB</w:t>
      </w:r>
    </w:p>
    <w:p w:rsidR="00754D06" w:rsidRDefault="00754D06" w:rsidP="005C7AD2">
      <w:pPr>
        <w:spacing w:line="360" w:lineRule="auto"/>
        <w:rPr>
          <w:shd w:val="clear" w:color="auto" w:fill="FFFFFF"/>
        </w:rPr>
      </w:pPr>
      <w:r>
        <w:rPr>
          <w:shd w:val="clear" w:color="auto" w:fill="FFFFFF"/>
        </w:rPr>
        <w:t xml:space="preserve">- Chéquier de télé </w:t>
      </w:r>
      <w:r w:rsidR="00D53867">
        <w:rPr>
          <w:shd w:val="clear" w:color="auto" w:fill="FFFFFF"/>
        </w:rPr>
        <w:t>compensation</w:t>
      </w:r>
      <w:r w:rsidR="00D53867" w:rsidRPr="00754D06">
        <w:rPr>
          <w:shd w:val="clear" w:color="auto" w:fill="FFFFFF"/>
        </w:rPr>
        <w:t>.</w:t>
      </w:r>
    </w:p>
    <w:p w:rsidR="00754D06" w:rsidRPr="00C342FA" w:rsidRDefault="00D53867" w:rsidP="00122798">
      <w:pPr>
        <w:pStyle w:val="Paragraphedeliste"/>
        <w:numPr>
          <w:ilvl w:val="0"/>
          <w:numId w:val="9"/>
        </w:numPr>
        <w:spacing w:line="360" w:lineRule="auto"/>
        <w:rPr>
          <w:shd w:val="clear" w:color="auto" w:fill="FFFFFF"/>
        </w:rPr>
      </w:pPr>
      <w:r w:rsidRPr="00C342FA">
        <w:rPr>
          <w:shd w:val="clear" w:color="auto" w:fill="FFFFFF"/>
        </w:rPr>
        <w:t>Conseiller à la clientèle :</w:t>
      </w:r>
    </w:p>
    <w:p w:rsidR="00D53867" w:rsidRDefault="00754D06" w:rsidP="005C7AD2">
      <w:pPr>
        <w:spacing w:line="360" w:lineRule="auto"/>
        <w:rPr>
          <w:shd w:val="clear" w:color="auto" w:fill="FFFFFF"/>
        </w:rPr>
      </w:pPr>
      <w:r w:rsidRPr="00754D06">
        <w:rPr>
          <w:shd w:val="clear" w:color="auto" w:fill="FFFFFF"/>
        </w:rPr>
        <w:t>- Gestion des prêts personnels.</w:t>
      </w:r>
    </w:p>
    <w:p w:rsidR="00D53867" w:rsidRDefault="00754D06" w:rsidP="005C7AD2">
      <w:pPr>
        <w:spacing w:line="360" w:lineRule="auto"/>
        <w:rPr>
          <w:shd w:val="clear" w:color="auto" w:fill="FFFFFF"/>
        </w:rPr>
      </w:pPr>
      <w:r w:rsidRPr="00754D06">
        <w:rPr>
          <w:shd w:val="clear" w:color="auto" w:fill="FFFFFF"/>
        </w:rPr>
        <w:t xml:space="preserve"> - Ouvrir des comptes bancaires pour les clients qui souhaitent déposer des fonds. </w:t>
      </w:r>
    </w:p>
    <w:p w:rsidR="00D53867" w:rsidRDefault="00754D06" w:rsidP="005C7AD2">
      <w:pPr>
        <w:spacing w:line="360" w:lineRule="auto"/>
        <w:rPr>
          <w:shd w:val="clear" w:color="auto" w:fill="FFFFFF"/>
        </w:rPr>
      </w:pPr>
      <w:r w:rsidRPr="00754D06">
        <w:rPr>
          <w:shd w:val="clear" w:color="auto" w:fill="FFFFFF"/>
        </w:rPr>
        <w:t xml:space="preserve">- Fournir des relevés de compte bancaire et divulguer l'identité bancaire aux clients. </w:t>
      </w:r>
    </w:p>
    <w:p w:rsidR="00263A80" w:rsidRPr="00754D06" w:rsidRDefault="00754D06" w:rsidP="005C7AD2">
      <w:pPr>
        <w:spacing w:line="360" w:lineRule="auto"/>
        <w:rPr>
          <w:shd w:val="clear" w:color="auto" w:fill="FFFFFF"/>
        </w:rPr>
      </w:pPr>
      <w:r w:rsidRPr="00754D06">
        <w:rPr>
          <w:shd w:val="clear" w:color="auto" w:fill="FFFFFF"/>
        </w:rPr>
        <w:t>- Consultation des comptes.</w:t>
      </w:r>
    </w:p>
    <w:p w:rsidR="004C0DCE" w:rsidRPr="00C342FA" w:rsidRDefault="00B91B84" w:rsidP="003E76AD">
      <w:pPr>
        <w:pStyle w:val="Titre3"/>
        <w:numPr>
          <w:ilvl w:val="0"/>
          <w:numId w:val="0"/>
        </w:numPr>
        <w:ind w:left="720" w:hanging="432"/>
        <w:rPr>
          <w:shd w:val="clear" w:color="auto" w:fill="FFFFFF"/>
        </w:rPr>
      </w:pPr>
      <w:bookmarkStart w:id="10" w:name="_Toc101878079"/>
      <w:r w:rsidRPr="00C342FA">
        <w:rPr>
          <w:shd w:val="clear" w:color="auto" w:fill="FFFFFF"/>
        </w:rPr>
        <w:t>3. présentation</w:t>
      </w:r>
      <w:r w:rsidR="00291705" w:rsidRPr="00C342FA">
        <w:rPr>
          <w:shd w:val="clear" w:color="auto" w:fill="FFFFFF"/>
        </w:rPr>
        <w:t xml:space="preserve"> des produits et services offerts par L’UIB:</w:t>
      </w:r>
      <w:bookmarkEnd w:id="10"/>
      <w:r w:rsidR="00291705" w:rsidRPr="00C342FA">
        <w:rPr>
          <w:shd w:val="clear" w:color="auto" w:fill="FFFFFF"/>
        </w:rPr>
        <w:t xml:space="preserve"> </w:t>
      </w:r>
    </w:p>
    <w:p w:rsidR="004C0DCE" w:rsidRPr="003E76AD" w:rsidRDefault="004C0DCE" w:rsidP="00122798">
      <w:pPr>
        <w:pStyle w:val="Titre3"/>
        <w:numPr>
          <w:ilvl w:val="0"/>
          <w:numId w:val="33"/>
        </w:numPr>
        <w:rPr>
          <w:sz w:val="24"/>
          <w:szCs w:val="20"/>
          <w:shd w:val="clear" w:color="auto" w:fill="FFFFFF"/>
        </w:rPr>
      </w:pPr>
      <w:bookmarkStart w:id="11" w:name="_Toc101878080"/>
      <w:r w:rsidRPr="003E76AD">
        <w:rPr>
          <w:sz w:val="24"/>
          <w:szCs w:val="20"/>
          <w:shd w:val="clear" w:color="auto" w:fill="FFFFFF"/>
        </w:rPr>
        <w:t>Les services :</w:t>
      </w:r>
      <w:bookmarkEnd w:id="11"/>
    </w:p>
    <w:p w:rsidR="004C0DCE" w:rsidRDefault="004C0DCE" w:rsidP="005C7AD2">
      <w:pPr>
        <w:spacing w:line="360" w:lineRule="auto"/>
        <w:rPr>
          <w:shd w:val="clear" w:color="auto" w:fill="FFFFFF"/>
        </w:rPr>
      </w:pPr>
      <w:r>
        <w:rPr>
          <w:shd w:val="clear" w:color="auto" w:fill="FFFFFF"/>
        </w:rPr>
        <w:t>L’UIB met à la disposition des clients divers services  suivants</w:t>
      </w:r>
      <w:r w:rsidRPr="00B4580B">
        <w:rPr>
          <w:shd w:val="clear" w:color="auto" w:fill="FFFFFF"/>
        </w:rPr>
        <w:t>:</w:t>
      </w:r>
    </w:p>
    <w:p w:rsidR="00CF1682" w:rsidRPr="00904D78" w:rsidRDefault="007F10C2" w:rsidP="005C7AD2">
      <w:pPr>
        <w:spacing w:line="360" w:lineRule="auto"/>
        <w:rPr>
          <w:b/>
          <w:shd w:val="clear" w:color="auto" w:fill="FFFFFF"/>
        </w:rPr>
      </w:pPr>
      <w:r w:rsidRPr="00904D78">
        <w:rPr>
          <w:b/>
          <w:u w:val="single"/>
          <w:shd w:val="clear" w:color="auto" w:fill="FFFFFF"/>
        </w:rPr>
        <w:lastRenderedPageBreak/>
        <w:t xml:space="preserve"> Les comptes bancaires</w:t>
      </w:r>
      <w:r w:rsidRPr="00904D78">
        <w:rPr>
          <w:b/>
          <w:shd w:val="clear" w:color="auto" w:fill="FFFFFF"/>
        </w:rPr>
        <w:t xml:space="preserve"> :</w:t>
      </w:r>
    </w:p>
    <w:p w:rsidR="007F10C2" w:rsidRDefault="00CF1682" w:rsidP="005C7AD2">
      <w:pPr>
        <w:spacing w:line="360" w:lineRule="auto"/>
        <w:rPr>
          <w:shd w:val="clear" w:color="auto" w:fill="FFFFFF"/>
        </w:rPr>
      </w:pPr>
      <w:r w:rsidRPr="00CF1682">
        <w:rPr>
          <w:shd w:val="clear" w:color="auto" w:fill="FFFFFF"/>
        </w:rPr>
        <w:t>Les résidents tunisiens, personnes physiques capables, peuvent ouvrir un compte courant pour les dépôts à vue en dinars au point de vente. Ils peuvent ouvrir un compte courant au nom de la personne physique ou au nom de plusieurs personnes physiques après signature d'une facture</w:t>
      </w:r>
      <w:r>
        <w:rPr>
          <w:shd w:val="clear" w:color="auto" w:fill="FFFFFF"/>
        </w:rPr>
        <w:t xml:space="preserve"> de </w:t>
      </w:r>
      <w:r w:rsidRPr="00CF1682">
        <w:rPr>
          <w:shd w:val="clear" w:color="auto" w:fill="FFFFFF"/>
        </w:rPr>
        <w:t>compte joint, qui fonctionne en deux temps</w:t>
      </w:r>
      <w:r w:rsidRPr="00B4580B">
        <w:rPr>
          <w:shd w:val="clear" w:color="auto" w:fill="FFFFFF"/>
        </w:rPr>
        <w:t>:</w:t>
      </w:r>
    </w:p>
    <w:p w:rsidR="00CF1682" w:rsidRDefault="00CF1682" w:rsidP="005C7AD2">
      <w:pPr>
        <w:pStyle w:val="Paragraphedeliste"/>
        <w:numPr>
          <w:ilvl w:val="0"/>
          <w:numId w:val="3"/>
        </w:numPr>
        <w:spacing w:line="360" w:lineRule="auto"/>
        <w:rPr>
          <w:shd w:val="clear" w:color="auto" w:fill="FFFFFF"/>
        </w:rPr>
      </w:pPr>
      <w:r>
        <w:rPr>
          <w:shd w:val="clear" w:color="auto" w:fill="FFFFFF"/>
        </w:rPr>
        <w:t xml:space="preserve">Signatures séparées </w:t>
      </w:r>
    </w:p>
    <w:p w:rsidR="00CF1682" w:rsidRDefault="00CF1682" w:rsidP="005C7AD2">
      <w:pPr>
        <w:pStyle w:val="Paragraphedeliste"/>
        <w:numPr>
          <w:ilvl w:val="0"/>
          <w:numId w:val="3"/>
        </w:numPr>
        <w:spacing w:line="360" w:lineRule="auto"/>
        <w:rPr>
          <w:shd w:val="clear" w:color="auto" w:fill="FFFFFF"/>
        </w:rPr>
      </w:pPr>
      <w:r>
        <w:rPr>
          <w:shd w:val="clear" w:color="auto" w:fill="FFFFFF"/>
        </w:rPr>
        <w:t xml:space="preserve">Signatures jointe </w:t>
      </w:r>
    </w:p>
    <w:p w:rsidR="0094440B" w:rsidRDefault="0094440B" w:rsidP="005C7AD2">
      <w:pPr>
        <w:pStyle w:val="Paragraphedeliste"/>
        <w:spacing w:line="360" w:lineRule="auto"/>
        <w:rPr>
          <w:shd w:val="clear" w:color="auto" w:fill="FFFFFF"/>
        </w:rPr>
      </w:pPr>
      <w:r>
        <w:rPr>
          <w:shd w:val="clear" w:color="auto" w:fill="FFFFFF"/>
        </w:rPr>
        <w:t>Un comptes courants permet au client de</w:t>
      </w:r>
      <w:r w:rsidRPr="00B4580B">
        <w:rPr>
          <w:shd w:val="clear" w:color="auto" w:fill="FFFFFF"/>
        </w:rPr>
        <w:t>:</w:t>
      </w:r>
    </w:p>
    <w:p w:rsidR="0094440B" w:rsidRDefault="0094440B" w:rsidP="005C7AD2">
      <w:pPr>
        <w:pStyle w:val="Paragraphedeliste"/>
        <w:numPr>
          <w:ilvl w:val="0"/>
          <w:numId w:val="4"/>
        </w:numPr>
        <w:spacing w:line="360" w:lineRule="auto"/>
        <w:rPr>
          <w:shd w:val="clear" w:color="auto" w:fill="FFFFFF"/>
        </w:rPr>
      </w:pPr>
      <w:r>
        <w:rPr>
          <w:shd w:val="clear" w:color="auto" w:fill="FFFFFF"/>
        </w:rPr>
        <w:t>Retirer de l’argent ;</w:t>
      </w:r>
    </w:p>
    <w:p w:rsidR="0094440B" w:rsidRDefault="0094440B" w:rsidP="005C7AD2">
      <w:pPr>
        <w:pStyle w:val="Paragraphedeliste"/>
        <w:numPr>
          <w:ilvl w:val="0"/>
          <w:numId w:val="4"/>
        </w:numPr>
        <w:spacing w:line="360" w:lineRule="auto"/>
        <w:rPr>
          <w:shd w:val="clear" w:color="auto" w:fill="FFFFFF"/>
        </w:rPr>
      </w:pPr>
      <w:r>
        <w:rPr>
          <w:shd w:val="clear" w:color="auto" w:fill="FFFFFF"/>
        </w:rPr>
        <w:t>Payer le cheque émis sur compte ;</w:t>
      </w:r>
    </w:p>
    <w:p w:rsidR="0094440B" w:rsidRDefault="0094440B" w:rsidP="005C7AD2">
      <w:pPr>
        <w:pStyle w:val="Paragraphedeliste"/>
        <w:numPr>
          <w:ilvl w:val="0"/>
          <w:numId w:val="4"/>
        </w:numPr>
        <w:spacing w:line="360" w:lineRule="auto"/>
        <w:rPr>
          <w:shd w:val="clear" w:color="auto" w:fill="FFFFFF"/>
        </w:rPr>
      </w:pPr>
      <w:r>
        <w:rPr>
          <w:shd w:val="clear" w:color="auto" w:fill="FFFFFF"/>
        </w:rPr>
        <w:t>Transfert d’émission ;</w:t>
      </w:r>
    </w:p>
    <w:p w:rsidR="0094440B" w:rsidRDefault="0094440B" w:rsidP="005C7AD2">
      <w:pPr>
        <w:pStyle w:val="Paragraphedeliste"/>
        <w:numPr>
          <w:ilvl w:val="0"/>
          <w:numId w:val="4"/>
        </w:numPr>
        <w:spacing w:line="360" w:lineRule="auto"/>
        <w:rPr>
          <w:shd w:val="clear" w:color="auto" w:fill="FFFFFF"/>
        </w:rPr>
      </w:pPr>
      <w:r>
        <w:rPr>
          <w:shd w:val="clear" w:color="auto" w:fill="FFFFFF"/>
        </w:rPr>
        <w:t>Virement ;</w:t>
      </w:r>
    </w:p>
    <w:p w:rsidR="0094440B" w:rsidRDefault="0094440B" w:rsidP="005C7AD2">
      <w:pPr>
        <w:pStyle w:val="Paragraphedeliste"/>
        <w:numPr>
          <w:ilvl w:val="0"/>
          <w:numId w:val="4"/>
        </w:numPr>
        <w:spacing w:line="360" w:lineRule="auto"/>
        <w:rPr>
          <w:shd w:val="clear" w:color="auto" w:fill="FFFFFF"/>
        </w:rPr>
      </w:pPr>
      <w:r>
        <w:rPr>
          <w:shd w:val="clear" w:color="auto" w:fill="FFFFFF"/>
        </w:rPr>
        <w:t>Paiement en espèce ;</w:t>
      </w:r>
    </w:p>
    <w:p w:rsidR="0094440B" w:rsidRDefault="0094440B" w:rsidP="005C7AD2">
      <w:pPr>
        <w:pStyle w:val="Paragraphedeliste"/>
        <w:numPr>
          <w:ilvl w:val="0"/>
          <w:numId w:val="4"/>
        </w:numPr>
        <w:spacing w:line="360" w:lineRule="auto"/>
        <w:rPr>
          <w:shd w:val="clear" w:color="auto" w:fill="FFFFFF"/>
        </w:rPr>
      </w:pPr>
      <w:r>
        <w:rPr>
          <w:shd w:val="clear" w:color="auto" w:fill="FFFFFF"/>
        </w:rPr>
        <w:t>Paiement par chèques ;</w:t>
      </w:r>
    </w:p>
    <w:p w:rsidR="0094440B" w:rsidRDefault="0094440B" w:rsidP="005C7AD2">
      <w:pPr>
        <w:pStyle w:val="Paragraphedeliste"/>
        <w:numPr>
          <w:ilvl w:val="0"/>
          <w:numId w:val="4"/>
        </w:numPr>
        <w:spacing w:line="360" w:lineRule="auto"/>
        <w:rPr>
          <w:shd w:val="clear" w:color="auto" w:fill="FFFFFF"/>
        </w:rPr>
      </w:pPr>
      <w:r>
        <w:rPr>
          <w:shd w:val="clear" w:color="auto" w:fill="FFFFFF"/>
        </w:rPr>
        <w:t>Recevoir les envois de fonds ;</w:t>
      </w:r>
    </w:p>
    <w:p w:rsidR="0094440B" w:rsidRDefault="0094440B" w:rsidP="005C7AD2">
      <w:pPr>
        <w:pStyle w:val="Paragraphedeliste"/>
        <w:numPr>
          <w:ilvl w:val="0"/>
          <w:numId w:val="4"/>
        </w:numPr>
        <w:spacing w:line="360" w:lineRule="auto"/>
        <w:rPr>
          <w:shd w:val="clear" w:color="auto" w:fill="FFFFFF"/>
        </w:rPr>
      </w:pPr>
      <w:r>
        <w:rPr>
          <w:shd w:val="clear" w:color="auto" w:fill="FFFFFF"/>
        </w:rPr>
        <w:t>Intérêts payables.</w:t>
      </w:r>
    </w:p>
    <w:p w:rsidR="0094440B" w:rsidRDefault="0094440B" w:rsidP="005C7AD2">
      <w:pPr>
        <w:pStyle w:val="Paragraphedeliste"/>
        <w:spacing w:line="360" w:lineRule="auto"/>
        <w:ind w:left="1440"/>
        <w:rPr>
          <w:shd w:val="clear" w:color="auto" w:fill="FFFFFF"/>
        </w:rPr>
      </w:pPr>
    </w:p>
    <w:p w:rsidR="00CF1682" w:rsidRPr="00904D78" w:rsidRDefault="0094440B" w:rsidP="005C7AD2">
      <w:pPr>
        <w:spacing w:line="360" w:lineRule="auto"/>
        <w:rPr>
          <w:b/>
          <w:shd w:val="clear" w:color="auto" w:fill="FFFFFF"/>
        </w:rPr>
      </w:pPr>
      <w:r w:rsidRPr="00904D78">
        <w:rPr>
          <w:b/>
          <w:shd w:val="clear" w:color="auto" w:fill="FFFFFF"/>
        </w:rPr>
        <w:t>Les</w:t>
      </w:r>
      <w:r w:rsidR="00CF1682" w:rsidRPr="00904D78">
        <w:rPr>
          <w:b/>
          <w:shd w:val="clear" w:color="auto" w:fill="FFFFFF"/>
        </w:rPr>
        <w:t xml:space="preserve"> comptes courants:</w:t>
      </w:r>
    </w:p>
    <w:p w:rsidR="00CF1682" w:rsidRDefault="00CF1682" w:rsidP="005C7AD2">
      <w:pPr>
        <w:spacing w:line="360" w:lineRule="auto"/>
        <w:rPr>
          <w:shd w:val="clear" w:color="auto" w:fill="FFFFFF"/>
        </w:rPr>
      </w:pPr>
      <w:r>
        <w:rPr>
          <w:shd w:val="clear" w:color="auto" w:fill="FFFFFF"/>
        </w:rPr>
        <w:t xml:space="preserve">Certains personnes morales en </w:t>
      </w:r>
      <w:r w:rsidR="0094440B">
        <w:rPr>
          <w:shd w:val="clear" w:color="auto" w:fill="FFFFFF"/>
        </w:rPr>
        <w:t>Tunisie</w:t>
      </w:r>
      <w:r>
        <w:rPr>
          <w:shd w:val="clear" w:color="auto" w:fill="FFFFFF"/>
        </w:rPr>
        <w:t xml:space="preserve"> peuvent ouvrir des comptes courants pour les </w:t>
      </w:r>
      <w:r w:rsidR="0094440B">
        <w:rPr>
          <w:shd w:val="clear" w:color="auto" w:fill="FFFFFF"/>
        </w:rPr>
        <w:t>dépôts</w:t>
      </w:r>
      <w:r w:rsidR="00B91B84">
        <w:rPr>
          <w:shd w:val="clear" w:color="auto" w:fill="FFFFFF"/>
        </w:rPr>
        <w:t xml:space="preserve"> </w:t>
      </w:r>
      <w:r w:rsidR="0094440B">
        <w:rPr>
          <w:shd w:val="clear" w:color="auto" w:fill="FFFFFF"/>
        </w:rPr>
        <w:t>revenants</w:t>
      </w:r>
      <w:r>
        <w:rPr>
          <w:shd w:val="clear" w:color="auto" w:fill="FFFFFF"/>
        </w:rPr>
        <w:t xml:space="preserve"> de leurs </w:t>
      </w:r>
      <w:r w:rsidR="0094440B">
        <w:rPr>
          <w:shd w:val="clear" w:color="auto" w:fill="FFFFFF"/>
        </w:rPr>
        <w:t>activité.il consiste d’un compte commercial.</w:t>
      </w:r>
    </w:p>
    <w:p w:rsidR="00045C09" w:rsidRPr="00904D78" w:rsidRDefault="00045C09" w:rsidP="005C7AD2">
      <w:pPr>
        <w:spacing w:line="360" w:lineRule="auto"/>
        <w:rPr>
          <w:shd w:val="clear" w:color="auto" w:fill="FFFFFF"/>
        </w:rPr>
      </w:pPr>
      <w:r w:rsidRPr="00904D78">
        <w:rPr>
          <w:b/>
          <w:shd w:val="clear" w:color="auto" w:fill="FFFFFF"/>
        </w:rPr>
        <w:t xml:space="preserve"> Le</w:t>
      </w:r>
      <w:r w:rsidR="0094440B" w:rsidRPr="00904D78">
        <w:rPr>
          <w:b/>
          <w:shd w:val="clear" w:color="auto" w:fill="FFFFFF"/>
        </w:rPr>
        <w:t xml:space="preserve"> compte </w:t>
      </w:r>
      <w:r w:rsidR="00D02E92" w:rsidRPr="00904D78">
        <w:rPr>
          <w:b/>
          <w:shd w:val="clear" w:color="auto" w:fill="FFFFFF"/>
        </w:rPr>
        <w:t>PLATINE</w:t>
      </w:r>
      <w:r w:rsidR="00D02E92" w:rsidRPr="00904D78">
        <w:rPr>
          <w:shd w:val="clear" w:color="auto" w:fill="FFFFFF"/>
        </w:rPr>
        <w:t xml:space="preserve"> :</w:t>
      </w:r>
    </w:p>
    <w:p w:rsidR="00045C09" w:rsidRDefault="00D4560C" w:rsidP="005C7AD2">
      <w:pPr>
        <w:spacing w:line="360" w:lineRule="auto"/>
        <w:rPr>
          <w:shd w:val="clear" w:color="auto" w:fill="FFFFFF"/>
        </w:rPr>
      </w:pPr>
      <w:r>
        <w:rPr>
          <w:shd w:val="clear" w:color="auto" w:fill="FFFFFF"/>
        </w:rPr>
        <w:t>I</w:t>
      </w:r>
      <w:r w:rsidR="00045C09" w:rsidRPr="00045C09">
        <w:rPr>
          <w:shd w:val="clear" w:color="auto" w:fill="FFFFFF"/>
        </w:rPr>
        <w:t>l s'agit d'un compte de dépôt qui vous offre une tranquillité d'esprit et une flexibilité totales pour tous les types d'opérations bancaires. C'est un service premium pour les clients d'être un client privilégié de l'UIB</w:t>
      </w:r>
      <w:r w:rsidR="00045C09">
        <w:rPr>
          <w:shd w:val="clear" w:color="auto" w:fill="FFFFFF"/>
        </w:rPr>
        <w:t>.</w:t>
      </w:r>
    </w:p>
    <w:p w:rsidR="00045C09" w:rsidRPr="00904D78" w:rsidRDefault="00045C09" w:rsidP="005C7AD2">
      <w:pPr>
        <w:spacing w:line="360" w:lineRule="auto"/>
        <w:rPr>
          <w:b/>
          <w:shd w:val="clear" w:color="auto" w:fill="FFFFFF"/>
        </w:rPr>
      </w:pPr>
      <w:r w:rsidRPr="00904D78">
        <w:rPr>
          <w:b/>
          <w:shd w:val="clear" w:color="auto" w:fill="FFFFFF"/>
        </w:rPr>
        <w:t>Le d’épargne Dari :</w:t>
      </w:r>
    </w:p>
    <w:p w:rsidR="00045C09" w:rsidRDefault="00D4560C" w:rsidP="005C7AD2">
      <w:pPr>
        <w:spacing w:line="360" w:lineRule="auto"/>
        <w:rPr>
          <w:shd w:val="clear" w:color="auto" w:fill="FFFFFF"/>
        </w:rPr>
      </w:pPr>
      <w:r>
        <w:rPr>
          <w:shd w:val="clear" w:color="auto" w:fill="FFFFFF"/>
        </w:rPr>
        <w:t>O</w:t>
      </w:r>
      <w:r w:rsidRPr="00D4560C">
        <w:rPr>
          <w:shd w:val="clear" w:color="auto" w:fill="FFFFFF"/>
        </w:rPr>
        <w:t>ffrir aux clients une rémunération d'épargne intéressante pour bénéficier de prêts qui financent différents types d'investissements immobiliers dans des conditions spécifiques</w:t>
      </w:r>
      <w:r>
        <w:rPr>
          <w:shd w:val="clear" w:color="auto" w:fill="FFFFFF"/>
        </w:rPr>
        <w:t>.</w:t>
      </w:r>
    </w:p>
    <w:p w:rsidR="00D4560C" w:rsidRPr="00904D78" w:rsidRDefault="0038156A" w:rsidP="005C7AD2">
      <w:pPr>
        <w:spacing w:line="360" w:lineRule="auto"/>
        <w:rPr>
          <w:b/>
          <w:shd w:val="clear" w:color="auto" w:fill="FFFFFF"/>
        </w:rPr>
      </w:pPr>
      <w:r w:rsidRPr="00904D78">
        <w:rPr>
          <w:b/>
          <w:shd w:val="clear" w:color="auto" w:fill="FFFFFF"/>
        </w:rPr>
        <w:t>Les</w:t>
      </w:r>
      <w:r w:rsidR="00B91B84">
        <w:rPr>
          <w:b/>
          <w:shd w:val="clear" w:color="auto" w:fill="FFFFFF"/>
        </w:rPr>
        <w:t xml:space="preserve"> </w:t>
      </w:r>
      <w:r w:rsidR="005244AE" w:rsidRPr="00904D78">
        <w:rPr>
          <w:b/>
          <w:shd w:val="clear" w:color="auto" w:fill="FFFFFF"/>
        </w:rPr>
        <w:t>compte</w:t>
      </w:r>
      <w:r w:rsidR="00D4560C" w:rsidRPr="00904D78">
        <w:rPr>
          <w:b/>
          <w:shd w:val="clear" w:color="auto" w:fill="FFFFFF"/>
        </w:rPr>
        <w:t xml:space="preserve"> d’épargnes KINZ:</w:t>
      </w:r>
    </w:p>
    <w:p w:rsidR="00396C8F" w:rsidRDefault="00396C8F" w:rsidP="005C7AD2">
      <w:pPr>
        <w:spacing w:line="360" w:lineRule="auto"/>
        <w:rPr>
          <w:shd w:val="clear" w:color="auto" w:fill="FFFFFF"/>
        </w:rPr>
      </w:pPr>
      <w:r w:rsidRPr="00396C8F">
        <w:rPr>
          <w:shd w:val="clear" w:color="auto" w:fill="FFFFFF"/>
        </w:rPr>
        <w:lastRenderedPageBreak/>
        <w:t xml:space="preserve">Il s'agit d'un compte d'épargne flexible et rentable qui peut être alimenté de différentes manières. Avec ce produit, le client peut économiser à son rythme et son argent peut être utilisé gratuitement. Le compte d'épargne KINZ propose un choix de supports de compte flexibles : livret ou carte. </w:t>
      </w:r>
    </w:p>
    <w:p w:rsidR="00396C8F" w:rsidRPr="00904D78" w:rsidRDefault="00396C8F" w:rsidP="005C7AD2">
      <w:pPr>
        <w:spacing w:line="360" w:lineRule="auto"/>
        <w:rPr>
          <w:b/>
          <w:shd w:val="clear" w:color="auto" w:fill="FFFFFF"/>
        </w:rPr>
      </w:pPr>
      <w:r w:rsidRPr="00904D78">
        <w:rPr>
          <w:b/>
          <w:shd w:val="clear" w:color="auto" w:fill="FFFFFF"/>
        </w:rPr>
        <w:t>Les compte d’épargnes OMNIA :</w:t>
      </w:r>
    </w:p>
    <w:p w:rsidR="005244AE" w:rsidRDefault="00396C8F" w:rsidP="005C7AD2">
      <w:pPr>
        <w:spacing w:line="360" w:lineRule="auto"/>
        <w:rPr>
          <w:shd w:val="clear" w:color="auto" w:fill="FFFFFF"/>
        </w:rPr>
      </w:pPr>
      <w:r w:rsidRPr="00396C8F">
        <w:rPr>
          <w:shd w:val="clear" w:color="auto" w:fill="FFFFFF"/>
        </w:rPr>
        <w:t xml:space="preserve"> Il s'agit d'un produit d'investissement qui permet aux clients particuliers d'accumuler une épargne rémunérée dans le temps pour accéder à un crédit permettant de financer divers projets.</w:t>
      </w:r>
    </w:p>
    <w:p w:rsidR="00396C8F" w:rsidRPr="003E76AD" w:rsidRDefault="00396C8F" w:rsidP="00122798">
      <w:pPr>
        <w:pStyle w:val="Titre3"/>
        <w:numPr>
          <w:ilvl w:val="0"/>
          <w:numId w:val="33"/>
        </w:numPr>
        <w:rPr>
          <w:sz w:val="24"/>
          <w:szCs w:val="20"/>
          <w:shd w:val="clear" w:color="auto" w:fill="FFFFFF"/>
        </w:rPr>
      </w:pPr>
      <w:bookmarkStart w:id="12" w:name="_Toc101878081"/>
      <w:r w:rsidRPr="003E76AD">
        <w:rPr>
          <w:sz w:val="24"/>
          <w:szCs w:val="20"/>
          <w:shd w:val="clear" w:color="auto" w:fill="FFFFFF"/>
        </w:rPr>
        <w:t>Les opération</w:t>
      </w:r>
      <w:r w:rsidR="00904D78" w:rsidRPr="003E76AD">
        <w:rPr>
          <w:sz w:val="24"/>
          <w:szCs w:val="20"/>
          <w:shd w:val="clear" w:color="auto" w:fill="FFFFFF"/>
        </w:rPr>
        <w:t>s</w:t>
      </w:r>
      <w:r w:rsidRPr="003E76AD">
        <w:rPr>
          <w:sz w:val="24"/>
          <w:szCs w:val="20"/>
          <w:shd w:val="clear" w:color="auto" w:fill="FFFFFF"/>
        </w:rPr>
        <w:t xml:space="preserve"> d’encaissement et de décaissement :</w:t>
      </w:r>
      <w:bookmarkEnd w:id="12"/>
    </w:p>
    <w:p w:rsidR="009922A1" w:rsidRPr="003818FF" w:rsidRDefault="009922A1" w:rsidP="005C7AD2">
      <w:pPr>
        <w:spacing w:line="360" w:lineRule="auto"/>
        <w:rPr>
          <w:b/>
          <w:shd w:val="clear" w:color="auto" w:fill="FFFFFF"/>
        </w:rPr>
      </w:pPr>
      <w:r w:rsidRPr="003818FF">
        <w:rPr>
          <w:b/>
          <w:shd w:val="clear" w:color="auto" w:fill="FFFFFF"/>
        </w:rPr>
        <w:t>Versement :</w:t>
      </w:r>
    </w:p>
    <w:p w:rsidR="009922A1" w:rsidRPr="009922A1" w:rsidRDefault="009922A1" w:rsidP="005C7AD2">
      <w:pPr>
        <w:pStyle w:val="Paragraphedeliste"/>
        <w:numPr>
          <w:ilvl w:val="0"/>
          <w:numId w:val="5"/>
        </w:numPr>
        <w:spacing w:line="360" w:lineRule="auto"/>
        <w:rPr>
          <w:shd w:val="clear" w:color="auto" w:fill="FFFFFF"/>
        </w:rPr>
      </w:pPr>
      <w:r w:rsidRPr="009922A1">
        <w:rPr>
          <w:shd w:val="clear" w:color="auto" w:fill="FFFFFF"/>
        </w:rPr>
        <w:t>Versement espèces :</w:t>
      </w:r>
    </w:p>
    <w:p w:rsidR="009922A1" w:rsidRPr="009922A1" w:rsidRDefault="009922A1" w:rsidP="005C7AD2">
      <w:pPr>
        <w:spacing w:line="360" w:lineRule="auto"/>
        <w:rPr>
          <w:shd w:val="clear" w:color="auto" w:fill="FFFFFF"/>
        </w:rPr>
      </w:pPr>
      <w:r w:rsidRPr="009922A1">
        <w:rPr>
          <w:shd w:val="clear" w:color="auto" w:fill="FFFFFF"/>
        </w:rPr>
        <w:t>Cette opération comprend le traitement des fonds à la banque par le titulaire du compte ou un tiers, on distingue :</w:t>
      </w:r>
    </w:p>
    <w:p w:rsidR="009922A1" w:rsidRPr="009922A1" w:rsidRDefault="009922A1" w:rsidP="005C7AD2">
      <w:pPr>
        <w:pStyle w:val="Paragraphedeliste"/>
        <w:spacing w:line="360" w:lineRule="auto"/>
        <w:ind w:left="1440"/>
        <w:rPr>
          <w:shd w:val="clear" w:color="auto" w:fill="FFFFFF"/>
        </w:rPr>
      </w:pPr>
      <w:r w:rsidRPr="009922A1">
        <w:rPr>
          <w:shd w:val="clear" w:color="auto" w:fill="FFFFFF"/>
        </w:rPr>
        <w:t>Espèces versées par le client sur son compte auprès de l'agence.</w:t>
      </w:r>
    </w:p>
    <w:p w:rsidR="009922A1" w:rsidRPr="009922A1" w:rsidRDefault="009922A1" w:rsidP="005C7AD2">
      <w:pPr>
        <w:pStyle w:val="Paragraphedeliste"/>
        <w:numPr>
          <w:ilvl w:val="0"/>
          <w:numId w:val="6"/>
        </w:numPr>
        <w:spacing w:line="360" w:lineRule="auto"/>
        <w:rPr>
          <w:shd w:val="clear" w:color="auto" w:fill="FFFFFF"/>
        </w:rPr>
      </w:pPr>
      <w:r w:rsidRPr="009922A1">
        <w:rPr>
          <w:shd w:val="clear" w:color="auto" w:fill="FFFFFF"/>
        </w:rPr>
        <w:t>Espèces versées par des tiers aux clients de l'agence.</w:t>
      </w:r>
    </w:p>
    <w:p w:rsidR="009922A1" w:rsidRPr="009922A1" w:rsidRDefault="009922A1" w:rsidP="005C7AD2">
      <w:pPr>
        <w:pStyle w:val="Paragraphedeliste"/>
        <w:numPr>
          <w:ilvl w:val="0"/>
          <w:numId w:val="6"/>
        </w:numPr>
        <w:spacing w:line="360" w:lineRule="auto"/>
        <w:rPr>
          <w:shd w:val="clear" w:color="auto" w:fill="FFFFFF"/>
        </w:rPr>
      </w:pPr>
      <w:r w:rsidRPr="009922A1">
        <w:rPr>
          <w:shd w:val="clear" w:color="auto" w:fill="FFFFFF"/>
        </w:rPr>
        <w:t>Paiement par un titulaire de compte ou un tiers par un chèque en espèces versé au bénéficiaire à partir d'un compte ouvert auprès d'un établissement autre que l'émetteur : Cette opération consiste à déposer des fonds dans une banque sous une forme écrite appelée chèque, on distingue :</w:t>
      </w:r>
    </w:p>
    <w:p w:rsidR="009922A1" w:rsidRPr="00846C7F" w:rsidRDefault="009922A1" w:rsidP="005C7AD2">
      <w:pPr>
        <w:pStyle w:val="Paragraphedeliste"/>
        <w:numPr>
          <w:ilvl w:val="0"/>
          <w:numId w:val="6"/>
        </w:numPr>
        <w:spacing w:line="360" w:lineRule="auto"/>
        <w:rPr>
          <w:shd w:val="clear" w:color="auto" w:fill="FFFFFF"/>
        </w:rPr>
      </w:pPr>
      <w:r w:rsidRPr="00846C7F">
        <w:rPr>
          <w:shd w:val="clear" w:color="auto" w:fill="FFFFFF"/>
        </w:rPr>
        <w:t>Un chèque de règlement tiré par le client sur place pour son compte à l'agence</w:t>
      </w:r>
      <w:r w:rsidR="00846C7F">
        <w:rPr>
          <w:shd w:val="clear" w:color="auto" w:fill="FFFFFF"/>
        </w:rPr>
        <w:t>.</w:t>
      </w:r>
    </w:p>
    <w:p w:rsidR="009922A1" w:rsidRPr="00846C7F" w:rsidRDefault="009922A1" w:rsidP="005C7AD2">
      <w:pPr>
        <w:pStyle w:val="Paragraphedeliste"/>
        <w:numPr>
          <w:ilvl w:val="1"/>
          <w:numId w:val="5"/>
        </w:numPr>
        <w:spacing w:line="360" w:lineRule="auto"/>
        <w:rPr>
          <w:shd w:val="clear" w:color="auto" w:fill="FFFFFF"/>
        </w:rPr>
      </w:pPr>
      <w:r w:rsidRPr="00846C7F">
        <w:rPr>
          <w:shd w:val="clear" w:color="auto" w:fill="FFFFFF"/>
        </w:rPr>
        <w:t>Paiement hors site par chèque effectué par le client sur un compte ouvert dans une autre agence</w:t>
      </w:r>
      <w:r w:rsidR="00846C7F">
        <w:rPr>
          <w:shd w:val="clear" w:color="auto" w:fill="FFFFFF"/>
        </w:rPr>
        <w:t>.</w:t>
      </w:r>
    </w:p>
    <w:p w:rsidR="009922A1" w:rsidRPr="00846C7F" w:rsidRDefault="00B441A7" w:rsidP="005C7AD2">
      <w:pPr>
        <w:pStyle w:val="Paragraphedeliste"/>
        <w:numPr>
          <w:ilvl w:val="0"/>
          <w:numId w:val="5"/>
        </w:numPr>
        <w:spacing w:line="360" w:lineRule="auto"/>
        <w:rPr>
          <w:shd w:val="clear" w:color="auto" w:fill="FFFFFF"/>
        </w:rPr>
      </w:pPr>
      <w:r>
        <w:rPr>
          <w:shd w:val="clear" w:color="auto" w:fill="FFFFFF"/>
        </w:rPr>
        <w:t xml:space="preserve">Versement </w:t>
      </w:r>
      <w:r w:rsidR="009922A1" w:rsidRPr="00846C7F">
        <w:rPr>
          <w:shd w:val="clear" w:color="auto" w:fill="FFFFFF"/>
        </w:rPr>
        <w:t>épargne :</w:t>
      </w:r>
    </w:p>
    <w:p w:rsidR="00396C8F" w:rsidRDefault="009922A1" w:rsidP="005C7AD2">
      <w:pPr>
        <w:spacing w:line="360" w:lineRule="auto"/>
        <w:rPr>
          <w:shd w:val="clear" w:color="auto" w:fill="FFFFFF"/>
        </w:rPr>
      </w:pPr>
      <w:r w:rsidRPr="009922A1">
        <w:rPr>
          <w:shd w:val="clear" w:color="auto" w:fill="FFFFFF"/>
        </w:rPr>
        <w:t>Cette opération consiste à effectuer un dépôt sur un compte d'épargne et peut être effectuée par le titulaire du compte, effectuant des paiements institutionnels pour le bénéficia</w:t>
      </w:r>
      <w:r w:rsidR="00846C7F">
        <w:rPr>
          <w:shd w:val="clear" w:color="auto" w:fill="FFFFFF"/>
        </w:rPr>
        <w:t xml:space="preserve">ire comme n'importe qui d'autre se trouvant intéressée. </w:t>
      </w:r>
    </w:p>
    <w:p w:rsidR="00B441A7" w:rsidRPr="00B441A7" w:rsidRDefault="00B441A7" w:rsidP="005C7AD2">
      <w:pPr>
        <w:pStyle w:val="Paragraphedeliste"/>
        <w:numPr>
          <w:ilvl w:val="0"/>
          <w:numId w:val="7"/>
        </w:numPr>
        <w:spacing w:line="360" w:lineRule="auto"/>
        <w:rPr>
          <w:shd w:val="clear" w:color="auto" w:fill="FFFFFF"/>
        </w:rPr>
      </w:pPr>
      <w:r w:rsidRPr="00B441A7">
        <w:rPr>
          <w:shd w:val="clear" w:color="auto" w:fill="FFFFFF"/>
        </w:rPr>
        <w:t xml:space="preserve">Versement d’effet commerce </w:t>
      </w:r>
      <w:r w:rsidR="008E1521" w:rsidRPr="00846C7F">
        <w:rPr>
          <w:shd w:val="clear" w:color="auto" w:fill="FFFFFF"/>
        </w:rPr>
        <w:t>:</w:t>
      </w:r>
    </w:p>
    <w:p w:rsidR="00B441A7" w:rsidRPr="00B441A7" w:rsidRDefault="00B441A7" w:rsidP="005C7AD2">
      <w:pPr>
        <w:spacing w:line="360" w:lineRule="auto"/>
        <w:rPr>
          <w:shd w:val="clear" w:color="auto" w:fill="FFFFFF"/>
        </w:rPr>
      </w:pPr>
      <w:r w:rsidRPr="00B441A7">
        <w:rPr>
          <w:shd w:val="clear" w:color="auto" w:fill="FFFFFF"/>
        </w:rPr>
        <w:t>Cette opération comprend le remplissage du bon de livraison. Il existe deux cas, dans le premier cas, le remettant est cli</w:t>
      </w:r>
      <w:r w:rsidR="001554F1">
        <w:rPr>
          <w:shd w:val="clear" w:color="auto" w:fill="FFFFFF"/>
        </w:rPr>
        <w:t>ent de la même agence bancaire.</w:t>
      </w:r>
      <w:r w:rsidRPr="00B441A7">
        <w:rPr>
          <w:shd w:val="clear" w:color="auto" w:fill="FFFFFF"/>
        </w:rPr>
        <w:t xml:space="preserve">pas efficacement. Dans le </w:t>
      </w:r>
      <w:r w:rsidRPr="00B441A7">
        <w:rPr>
          <w:shd w:val="clear" w:color="auto" w:fill="FFFFFF"/>
        </w:rPr>
        <w:lastRenderedPageBreak/>
        <w:t>second cas, l'expéditeur est client d'un autre établissement, auquel cas l'établissement destinataire rembourse son effet à l'échéance de vérification et doit verser à la banque de l'expéditeur le montant requis.</w:t>
      </w:r>
    </w:p>
    <w:p w:rsidR="00B441A7" w:rsidRPr="003818FF" w:rsidRDefault="008E1521" w:rsidP="005C7AD2">
      <w:pPr>
        <w:spacing w:line="360" w:lineRule="auto"/>
        <w:rPr>
          <w:b/>
          <w:shd w:val="clear" w:color="auto" w:fill="FFFFFF"/>
        </w:rPr>
      </w:pPr>
      <w:r w:rsidRPr="003818FF">
        <w:rPr>
          <w:b/>
          <w:shd w:val="clear" w:color="auto" w:fill="FFFFFF"/>
        </w:rPr>
        <w:t>Retraits :</w:t>
      </w:r>
    </w:p>
    <w:p w:rsidR="00B441A7" w:rsidRPr="00B441A7" w:rsidRDefault="00B441A7" w:rsidP="005C7AD2">
      <w:pPr>
        <w:pStyle w:val="Paragraphedeliste"/>
        <w:numPr>
          <w:ilvl w:val="0"/>
          <w:numId w:val="7"/>
        </w:numPr>
        <w:spacing w:line="360" w:lineRule="auto"/>
        <w:rPr>
          <w:shd w:val="clear" w:color="auto" w:fill="FFFFFF"/>
        </w:rPr>
      </w:pPr>
      <w:r w:rsidRPr="00B441A7">
        <w:rPr>
          <w:shd w:val="clear" w:color="auto" w:fill="FFFFFF"/>
        </w:rPr>
        <w:t>Retirer de l'argent d'un compte d'épargne</w:t>
      </w:r>
      <w:r w:rsidR="008E1521" w:rsidRPr="00846C7F">
        <w:rPr>
          <w:shd w:val="clear" w:color="auto" w:fill="FFFFFF"/>
        </w:rPr>
        <w:t>:</w:t>
      </w:r>
    </w:p>
    <w:p w:rsidR="008E1521" w:rsidRPr="008E1521" w:rsidRDefault="00B441A7" w:rsidP="005C7AD2">
      <w:pPr>
        <w:spacing w:line="360" w:lineRule="auto"/>
        <w:rPr>
          <w:shd w:val="clear" w:color="auto" w:fill="FFFFFF"/>
        </w:rPr>
      </w:pPr>
      <w:r w:rsidRPr="00B441A7">
        <w:rPr>
          <w:shd w:val="clear" w:color="auto" w:fill="FFFFFF"/>
        </w:rPr>
        <w:t xml:space="preserve"> Si le titulaire du compte d'épargne veut retirer des fonds du compte, il doit présenter ce livret et la carte nationale d'identité au personnel du guichet qui remplira le formulaire de retrait, enregistrera l'opération et rédigera le mettre à jour le compte d'épargne.</w:t>
      </w:r>
    </w:p>
    <w:p w:rsidR="008E1521" w:rsidRPr="004318AF" w:rsidRDefault="008E1521" w:rsidP="005C7AD2">
      <w:pPr>
        <w:pStyle w:val="Paragraphedeliste"/>
        <w:numPr>
          <w:ilvl w:val="0"/>
          <w:numId w:val="7"/>
        </w:numPr>
        <w:spacing w:line="360" w:lineRule="auto"/>
        <w:rPr>
          <w:shd w:val="clear" w:color="auto" w:fill="FFFFFF"/>
        </w:rPr>
      </w:pPr>
      <w:r>
        <w:rPr>
          <w:shd w:val="clear" w:color="auto" w:fill="FFFFFF"/>
        </w:rPr>
        <w:t>Retrait</w:t>
      </w:r>
      <w:r w:rsidR="00B441A7" w:rsidRPr="00B441A7">
        <w:rPr>
          <w:shd w:val="clear" w:color="auto" w:fill="FFFFFF"/>
        </w:rPr>
        <w:t xml:space="preserve"> du compte courant</w:t>
      </w:r>
      <w:r w:rsidRPr="00846C7F">
        <w:rPr>
          <w:shd w:val="clear" w:color="auto" w:fill="FFFFFF"/>
        </w:rPr>
        <w:t xml:space="preserve"> :</w:t>
      </w:r>
    </w:p>
    <w:p w:rsidR="008E1521" w:rsidRDefault="008E1521" w:rsidP="005C7AD2">
      <w:pPr>
        <w:spacing w:line="360" w:lineRule="auto"/>
        <w:rPr>
          <w:shd w:val="clear" w:color="auto" w:fill="FFFFFF"/>
        </w:rPr>
      </w:pPr>
      <w:r w:rsidRPr="008E1521">
        <w:rPr>
          <w:shd w:val="clear" w:color="auto" w:fill="FFFFFF"/>
        </w:rPr>
        <w:t>Cette opération comprend tout type de retrait par chèque. Le rôle du caissier est de vérifier l'exactitude de la signature du client, l'existence du lieu et de la date de paiement, ainsi que le bénéficiaire chargé d'encaisser ce chèque.</w:t>
      </w:r>
    </w:p>
    <w:p w:rsidR="008E1521" w:rsidRPr="004318AF" w:rsidRDefault="008E1521" w:rsidP="005C7AD2">
      <w:pPr>
        <w:spacing w:line="360" w:lineRule="auto"/>
        <w:rPr>
          <w:shd w:val="clear" w:color="auto" w:fill="FFFFFF"/>
        </w:rPr>
      </w:pPr>
      <w:r w:rsidRPr="003818FF">
        <w:rPr>
          <w:b/>
          <w:shd w:val="clear" w:color="auto" w:fill="FFFFFF"/>
        </w:rPr>
        <w:t>Les chèques</w:t>
      </w:r>
      <w:r w:rsidRPr="004318AF">
        <w:rPr>
          <w:shd w:val="clear" w:color="auto" w:fill="FFFFFF"/>
        </w:rPr>
        <w:t>:</w:t>
      </w:r>
    </w:p>
    <w:p w:rsidR="008E1521" w:rsidRDefault="008E1521" w:rsidP="005C7AD2">
      <w:pPr>
        <w:spacing w:line="360" w:lineRule="auto"/>
        <w:rPr>
          <w:shd w:val="clear" w:color="auto" w:fill="FFFFFF"/>
        </w:rPr>
      </w:pPr>
      <w:r w:rsidRPr="008E1521">
        <w:rPr>
          <w:shd w:val="clear" w:color="auto" w:fill="FFFFFF"/>
        </w:rPr>
        <w:t xml:space="preserve">Un chèque est un moyen biblique de payer une autre personne en utilisant une ligne bancaire. Un chèque produit est un titre utilisé par un tireur pour effectuer un prélèvement total ou partiel au profit de lui-même ou d'un tiers et le créditer sur le compte du pneu. Il existe plusieurs types de chèques, les plus </w:t>
      </w:r>
      <w:r w:rsidR="003818FF">
        <w:rPr>
          <w:shd w:val="clear" w:color="auto" w:fill="FFFFFF"/>
        </w:rPr>
        <w:t>connus et les plus utiles sont :</w:t>
      </w:r>
    </w:p>
    <w:p w:rsidR="003818FF" w:rsidRDefault="003818FF" w:rsidP="005C7AD2">
      <w:pPr>
        <w:spacing w:line="360" w:lineRule="auto"/>
        <w:rPr>
          <w:shd w:val="clear" w:color="auto" w:fill="FFFFFF"/>
        </w:rPr>
      </w:pPr>
    </w:p>
    <w:p w:rsidR="008E1521" w:rsidRDefault="008E1521" w:rsidP="005C7AD2">
      <w:pPr>
        <w:spacing w:line="360" w:lineRule="auto"/>
        <w:rPr>
          <w:shd w:val="clear" w:color="auto" w:fill="FFFFFF"/>
        </w:rPr>
      </w:pPr>
      <w:r w:rsidRPr="008E1521">
        <w:rPr>
          <w:shd w:val="clear" w:color="auto" w:fill="FFFFFF"/>
        </w:rPr>
        <w:t xml:space="preserve"> - Chèque bancaire.</w:t>
      </w:r>
    </w:p>
    <w:p w:rsidR="008E1521" w:rsidRDefault="008E1521" w:rsidP="005C7AD2">
      <w:pPr>
        <w:spacing w:line="360" w:lineRule="auto"/>
        <w:rPr>
          <w:shd w:val="clear" w:color="auto" w:fill="FFFFFF"/>
        </w:rPr>
      </w:pPr>
      <w:r w:rsidRPr="008E1521">
        <w:rPr>
          <w:shd w:val="clear" w:color="auto" w:fill="FFFFFF"/>
        </w:rPr>
        <w:t xml:space="preserve"> - Chèques barrés.</w:t>
      </w:r>
    </w:p>
    <w:p w:rsidR="008E1521" w:rsidRDefault="008E1521" w:rsidP="005C7AD2">
      <w:pPr>
        <w:spacing w:line="360" w:lineRule="auto"/>
        <w:rPr>
          <w:shd w:val="clear" w:color="auto" w:fill="FFFFFF"/>
        </w:rPr>
      </w:pPr>
      <w:r>
        <w:rPr>
          <w:shd w:val="clear" w:color="auto" w:fill="FFFFFF"/>
        </w:rPr>
        <w:t>-</w:t>
      </w:r>
      <w:r w:rsidRPr="008E1521">
        <w:rPr>
          <w:shd w:val="clear" w:color="auto" w:fill="FFFFFF"/>
        </w:rPr>
        <w:t>Chèque certifié.</w:t>
      </w:r>
    </w:p>
    <w:p w:rsidR="008E1521" w:rsidRDefault="008E1521" w:rsidP="005C7AD2">
      <w:pPr>
        <w:spacing w:line="360" w:lineRule="auto"/>
        <w:rPr>
          <w:shd w:val="clear" w:color="auto" w:fill="FFFFFF"/>
        </w:rPr>
      </w:pPr>
      <w:r w:rsidRPr="008E1521">
        <w:rPr>
          <w:shd w:val="clear" w:color="auto" w:fill="FFFFFF"/>
        </w:rPr>
        <w:t xml:space="preserve"> - Chèques endossés. </w:t>
      </w:r>
    </w:p>
    <w:p w:rsidR="001603A1" w:rsidRPr="003818FF" w:rsidRDefault="004318AF" w:rsidP="005C7AD2">
      <w:pPr>
        <w:spacing w:line="360" w:lineRule="auto"/>
        <w:jc w:val="both"/>
        <w:rPr>
          <w:b/>
          <w:shd w:val="clear" w:color="auto" w:fill="FFFFFF"/>
        </w:rPr>
      </w:pPr>
      <w:r w:rsidRPr="003818FF">
        <w:rPr>
          <w:b/>
          <w:shd w:val="clear" w:color="auto" w:fill="FFFFFF"/>
        </w:rPr>
        <w:t xml:space="preserve">Les </w:t>
      </w:r>
      <w:r w:rsidR="008E1521" w:rsidRPr="003818FF">
        <w:rPr>
          <w:b/>
          <w:shd w:val="clear" w:color="auto" w:fill="FFFFFF"/>
        </w:rPr>
        <w:t>Crédit</w:t>
      </w:r>
      <w:r w:rsidRPr="003818FF">
        <w:rPr>
          <w:b/>
          <w:shd w:val="clear" w:color="auto" w:fill="FFFFFF"/>
        </w:rPr>
        <w:t xml:space="preserve"> :</w:t>
      </w:r>
    </w:p>
    <w:p w:rsidR="008E1521" w:rsidRPr="003818FF" w:rsidRDefault="008E1521" w:rsidP="00122798">
      <w:pPr>
        <w:pStyle w:val="Paragraphedeliste"/>
        <w:numPr>
          <w:ilvl w:val="0"/>
          <w:numId w:val="9"/>
        </w:numPr>
        <w:spacing w:line="360" w:lineRule="auto"/>
        <w:rPr>
          <w:shd w:val="clear" w:color="auto" w:fill="FFFFFF"/>
        </w:rPr>
      </w:pPr>
      <w:r w:rsidRPr="003818FF">
        <w:rPr>
          <w:shd w:val="clear" w:color="auto" w:fill="FFFFFF"/>
        </w:rPr>
        <w:t>Crédit</w:t>
      </w:r>
      <w:r w:rsidR="001603A1" w:rsidRPr="003818FF">
        <w:rPr>
          <w:shd w:val="clear" w:color="auto" w:fill="FFFFFF"/>
        </w:rPr>
        <w:t xml:space="preserve"> EXPRESSO </w:t>
      </w:r>
      <w:r w:rsidR="004318AF" w:rsidRPr="003818FF">
        <w:rPr>
          <w:shd w:val="clear" w:color="auto" w:fill="FFFFFF"/>
        </w:rPr>
        <w:t>:</w:t>
      </w:r>
    </w:p>
    <w:p w:rsidR="008E1521" w:rsidRDefault="008E1521" w:rsidP="005C7AD2">
      <w:pPr>
        <w:spacing w:line="360" w:lineRule="auto"/>
        <w:rPr>
          <w:shd w:val="clear" w:color="auto" w:fill="FFFFFF"/>
        </w:rPr>
      </w:pPr>
      <w:r w:rsidRPr="008E1521">
        <w:rPr>
          <w:shd w:val="clear" w:color="auto" w:fill="FFFFFF"/>
        </w:rPr>
        <w:t>Il s'agit d'un crédit à la consommation polyvalent qui est accordé aux clients sans justificatif d'achat pour couvrir l'ensemble de leurs dépenses</w:t>
      </w:r>
      <w:r w:rsidR="001603A1">
        <w:rPr>
          <w:shd w:val="clear" w:color="auto" w:fill="FFFFFF"/>
        </w:rPr>
        <w:t>.</w:t>
      </w:r>
    </w:p>
    <w:p w:rsidR="001603A1" w:rsidRPr="003818FF" w:rsidRDefault="001603A1" w:rsidP="00122798">
      <w:pPr>
        <w:pStyle w:val="Paragraphedeliste"/>
        <w:numPr>
          <w:ilvl w:val="0"/>
          <w:numId w:val="9"/>
        </w:numPr>
        <w:spacing w:line="360" w:lineRule="auto"/>
        <w:rPr>
          <w:shd w:val="clear" w:color="auto" w:fill="FFFFFF"/>
        </w:rPr>
      </w:pPr>
      <w:r w:rsidRPr="003818FF">
        <w:rPr>
          <w:shd w:val="clear" w:color="auto" w:fill="FFFFFF"/>
        </w:rPr>
        <w:lastRenderedPageBreak/>
        <w:t>Crédit AUTO :</w:t>
      </w:r>
    </w:p>
    <w:p w:rsidR="00165236" w:rsidRDefault="00165236" w:rsidP="005C7AD2">
      <w:pPr>
        <w:spacing w:line="360" w:lineRule="auto"/>
        <w:rPr>
          <w:shd w:val="clear" w:color="auto" w:fill="FFFFFF"/>
        </w:rPr>
      </w:pPr>
      <w:r w:rsidRPr="00165236">
        <w:rPr>
          <w:shd w:val="clear" w:color="auto" w:fill="FFFFFF"/>
        </w:rPr>
        <w:t>Pour les particuliers souhaitant financer une voiture neuve ou d'occasion jusqu'à 3 ans.</w:t>
      </w:r>
    </w:p>
    <w:p w:rsidR="00165236" w:rsidRPr="003818FF" w:rsidRDefault="00165236" w:rsidP="00122798">
      <w:pPr>
        <w:pStyle w:val="Paragraphedeliste"/>
        <w:numPr>
          <w:ilvl w:val="0"/>
          <w:numId w:val="9"/>
        </w:numPr>
        <w:spacing w:line="360" w:lineRule="auto"/>
        <w:rPr>
          <w:shd w:val="clear" w:color="auto" w:fill="FFFFFF"/>
        </w:rPr>
      </w:pPr>
      <w:r w:rsidRPr="003818FF">
        <w:rPr>
          <w:shd w:val="clear" w:color="auto" w:fill="FFFFFF"/>
        </w:rPr>
        <w:t>Crédit immobiliers :</w:t>
      </w:r>
    </w:p>
    <w:p w:rsidR="00165236" w:rsidRDefault="00165236" w:rsidP="005C7AD2">
      <w:pPr>
        <w:spacing w:line="360" w:lineRule="auto"/>
        <w:rPr>
          <w:shd w:val="clear" w:color="auto" w:fill="FFFFFF"/>
        </w:rPr>
      </w:pPr>
      <w:r w:rsidRPr="00165236">
        <w:rPr>
          <w:shd w:val="clear" w:color="auto" w:fill="FFFFFF"/>
        </w:rPr>
        <w:t xml:space="preserve"> Disponibles pour tous ceux qui souhaitent acheter une maison neuve ou d'occasion, construire ou rénover une maison ou même acheter un terrain. </w:t>
      </w:r>
    </w:p>
    <w:p w:rsidR="00165236" w:rsidRPr="003818FF" w:rsidRDefault="003818FF" w:rsidP="005C7AD2">
      <w:pPr>
        <w:spacing w:line="360" w:lineRule="auto"/>
        <w:rPr>
          <w:b/>
          <w:shd w:val="clear" w:color="auto" w:fill="FFFFFF"/>
        </w:rPr>
      </w:pPr>
      <w:r>
        <w:rPr>
          <w:b/>
          <w:shd w:val="clear" w:color="auto" w:fill="FFFFFF"/>
        </w:rPr>
        <w:t xml:space="preserve">Les </w:t>
      </w:r>
      <w:r w:rsidR="00165236" w:rsidRPr="003818FF">
        <w:rPr>
          <w:b/>
          <w:shd w:val="clear" w:color="auto" w:fill="FFFFFF"/>
        </w:rPr>
        <w:t>Produits</w:t>
      </w:r>
      <w:r>
        <w:rPr>
          <w:b/>
          <w:shd w:val="clear" w:color="auto" w:fill="FFFFFF"/>
        </w:rPr>
        <w:t> :</w:t>
      </w:r>
    </w:p>
    <w:p w:rsidR="00165236" w:rsidRDefault="00165236" w:rsidP="005C7AD2">
      <w:pPr>
        <w:spacing w:line="360" w:lineRule="auto"/>
        <w:rPr>
          <w:shd w:val="clear" w:color="auto" w:fill="FFFFFF"/>
        </w:rPr>
      </w:pPr>
      <w:r w:rsidRPr="00165236">
        <w:rPr>
          <w:shd w:val="clear" w:color="auto" w:fill="FFFFFF"/>
        </w:rPr>
        <w:t xml:space="preserve"> Il existe plusieurs types de produits dans UIB </w:t>
      </w:r>
      <w:r w:rsidR="001554F1" w:rsidRPr="00292B7F">
        <w:rPr>
          <w:shd w:val="clear" w:color="auto" w:fill="FFFFFF"/>
        </w:rPr>
        <w:t>:</w:t>
      </w:r>
    </w:p>
    <w:p w:rsidR="00165236" w:rsidRPr="003818FF" w:rsidRDefault="00292B7F" w:rsidP="00122798">
      <w:pPr>
        <w:pStyle w:val="Paragraphedeliste"/>
        <w:numPr>
          <w:ilvl w:val="0"/>
          <w:numId w:val="9"/>
        </w:numPr>
        <w:spacing w:line="360" w:lineRule="auto"/>
        <w:rPr>
          <w:shd w:val="clear" w:color="auto" w:fill="FFFFFF"/>
        </w:rPr>
      </w:pPr>
      <w:r w:rsidRPr="003818FF">
        <w:rPr>
          <w:shd w:val="clear" w:color="auto" w:fill="FFFFFF"/>
        </w:rPr>
        <w:t xml:space="preserve">UIB </w:t>
      </w:r>
      <w:r w:rsidR="00165236" w:rsidRPr="003818FF">
        <w:rPr>
          <w:shd w:val="clear" w:color="auto" w:fill="FFFFFF"/>
        </w:rPr>
        <w:t>phone :</w:t>
      </w:r>
    </w:p>
    <w:p w:rsidR="00165236" w:rsidRDefault="00165236" w:rsidP="005C7AD2">
      <w:pPr>
        <w:spacing w:line="360" w:lineRule="auto"/>
        <w:rPr>
          <w:shd w:val="clear" w:color="auto" w:fill="FFFFFF"/>
        </w:rPr>
      </w:pPr>
      <w:r w:rsidRPr="00165236">
        <w:rPr>
          <w:shd w:val="clear" w:color="auto" w:fill="FFFFFF"/>
        </w:rPr>
        <w:t xml:space="preserve"> Affiche le solde du compte et le montant enregistré au cours des 5 dernières fois. L'abonnement U</w:t>
      </w:r>
      <w:r w:rsidR="00292B7F">
        <w:rPr>
          <w:shd w:val="clear" w:color="auto" w:fill="FFFFFF"/>
        </w:rPr>
        <w:t xml:space="preserve">IB </w:t>
      </w:r>
      <w:r w:rsidRPr="00165236">
        <w:rPr>
          <w:shd w:val="clear" w:color="auto" w:fill="FFFFFF"/>
        </w:rPr>
        <w:t xml:space="preserve"> est gratuit pour les utilisateurs de Tunisie Télécom. </w:t>
      </w:r>
    </w:p>
    <w:p w:rsidR="00CF2C05" w:rsidRPr="003818FF" w:rsidRDefault="003818FF" w:rsidP="00122798">
      <w:pPr>
        <w:pStyle w:val="Paragraphedeliste"/>
        <w:numPr>
          <w:ilvl w:val="0"/>
          <w:numId w:val="9"/>
        </w:numPr>
        <w:spacing w:line="360" w:lineRule="auto"/>
        <w:rPr>
          <w:shd w:val="clear" w:color="auto" w:fill="FFFFFF"/>
        </w:rPr>
      </w:pPr>
      <w:r w:rsidRPr="003818FF">
        <w:rPr>
          <w:shd w:val="clear" w:color="auto" w:fill="FFFFFF"/>
        </w:rPr>
        <w:t>MESSAGE :</w:t>
      </w:r>
    </w:p>
    <w:p w:rsidR="00165236" w:rsidRPr="00292B7F" w:rsidRDefault="00165236" w:rsidP="005C7AD2">
      <w:pPr>
        <w:pStyle w:val="Paragraphedeliste"/>
        <w:spacing w:line="360" w:lineRule="auto"/>
        <w:rPr>
          <w:shd w:val="clear" w:color="auto" w:fill="FFFFFF"/>
        </w:rPr>
      </w:pPr>
      <w:r w:rsidRPr="00292B7F">
        <w:rPr>
          <w:shd w:val="clear" w:color="auto" w:fill="FFFFFF"/>
        </w:rPr>
        <w:t xml:space="preserve"> Il s'agit d'un service qui informe les clients de l'état de leurs comptes de dépôt par SMS. </w:t>
      </w:r>
    </w:p>
    <w:p w:rsidR="00CF2C05" w:rsidRPr="003818FF" w:rsidRDefault="00165236" w:rsidP="00122798">
      <w:pPr>
        <w:pStyle w:val="Paragraphedeliste"/>
        <w:numPr>
          <w:ilvl w:val="0"/>
          <w:numId w:val="9"/>
        </w:numPr>
        <w:spacing w:line="360" w:lineRule="auto"/>
        <w:rPr>
          <w:shd w:val="clear" w:color="auto" w:fill="FFFFFF"/>
        </w:rPr>
      </w:pPr>
      <w:r w:rsidRPr="003818FF">
        <w:rPr>
          <w:shd w:val="clear" w:color="auto" w:fill="FFFFFF"/>
        </w:rPr>
        <w:t>Western Union :</w:t>
      </w:r>
    </w:p>
    <w:p w:rsidR="00165236" w:rsidRDefault="00165236" w:rsidP="005C7AD2">
      <w:pPr>
        <w:pStyle w:val="Paragraphedeliste"/>
        <w:spacing w:line="360" w:lineRule="auto"/>
        <w:rPr>
          <w:shd w:val="clear" w:color="auto" w:fill="FFFFFF"/>
        </w:rPr>
      </w:pPr>
      <w:r w:rsidRPr="00292B7F">
        <w:rPr>
          <w:shd w:val="clear" w:color="auto" w:fill="FFFFFF"/>
        </w:rPr>
        <w:t xml:space="preserve"> C'est l'un des principaux services bancaires : pensez à un service de transfert d'argent depuis l'étranger pour des destinataires en Tunisie, un service fiable, rapide, facile, sécurisé et gratuit.</w:t>
      </w:r>
    </w:p>
    <w:p w:rsidR="00CF2C05" w:rsidRPr="003818FF" w:rsidRDefault="001A05B6" w:rsidP="00122798">
      <w:pPr>
        <w:pStyle w:val="Paragraphedeliste"/>
        <w:numPr>
          <w:ilvl w:val="0"/>
          <w:numId w:val="9"/>
        </w:numPr>
        <w:spacing w:line="360" w:lineRule="auto"/>
        <w:rPr>
          <w:shd w:val="clear" w:color="auto" w:fill="FFFFFF"/>
        </w:rPr>
      </w:pPr>
      <w:r w:rsidRPr="003818FF">
        <w:rPr>
          <w:shd w:val="clear" w:color="auto" w:fill="FFFFFF"/>
        </w:rPr>
        <w:t>Les</w:t>
      </w:r>
      <w:r w:rsidR="00CF2C05" w:rsidRPr="003818FF">
        <w:rPr>
          <w:shd w:val="clear" w:color="auto" w:fill="FFFFFF"/>
        </w:rPr>
        <w:t xml:space="preserve"> produits monétiques :</w:t>
      </w:r>
    </w:p>
    <w:p w:rsidR="00CF2C05" w:rsidRDefault="00CF2C05" w:rsidP="005C7AD2">
      <w:pPr>
        <w:spacing w:line="360" w:lineRule="auto"/>
        <w:rPr>
          <w:shd w:val="clear" w:color="auto" w:fill="FFFFFF"/>
        </w:rPr>
      </w:pPr>
      <w:r w:rsidRPr="00CF2C05">
        <w:rPr>
          <w:shd w:val="clear" w:color="auto" w:fill="FFFFFF"/>
        </w:rPr>
        <w:t>Les produits de paiement principalement basés sur les cartes bancaires électroniques sont les suivants :</w:t>
      </w:r>
    </w:p>
    <w:p w:rsidR="00CF2C05" w:rsidRPr="001A05B6" w:rsidRDefault="00CF2C05" w:rsidP="005C7AD2">
      <w:pPr>
        <w:pStyle w:val="Paragraphedeliste"/>
        <w:numPr>
          <w:ilvl w:val="0"/>
          <w:numId w:val="8"/>
        </w:numPr>
        <w:spacing w:line="360" w:lineRule="auto"/>
        <w:rPr>
          <w:shd w:val="clear" w:color="auto" w:fill="FFFFFF"/>
        </w:rPr>
      </w:pPr>
      <w:r w:rsidRPr="001A05B6">
        <w:rPr>
          <w:shd w:val="clear" w:color="auto" w:fill="FFFFFF"/>
        </w:rPr>
        <w:t xml:space="preserve">VISA Electron : </w:t>
      </w:r>
    </w:p>
    <w:p w:rsidR="00CF2C05" w:rsidRDefault="00CF2C05" w:rsidP="005C7AD2">
      <w:pPr>
        <w:spacing w:line="360" w:lineRule="auto"/>
        <w:rPr>
          <w:shd w:val="clear" w:color="auto" w:fill="FFFFFF"/>
        </w:rPr>
      </w:pPr>
      <w:r w:rsidRPr="00CF2C05">
        <w:rPr>
          <w:shd w:val="clear" w:color="auto" w:fill="FFFFFF"/>
        </w:rPr>
        <w:t xml:space="preserve">Il s'agit d'une carte qui permet les retraits et les achats auprès </w:t>
      </w:r>
      <w:r w:rsidR="001A05B6">
        <w:rPr>
          <w:shd w:val="clear" w:color="auto" w:fill="FFFFFF"/>
        </w:rPr>
        <w:t>des commerçants dans les limites d’un plafond d’utilisation.</w:t>
      </w:r>
    </w:p>
    <w:p w:rsidR="00CF2C05" w:rsidRPr="001A05B6" w:rsidRDefault="00CF2C05" w:rsidP="005C7AD2">
      <w:pPr>
        <w:pStyle w:val="Paragraphedeliste"/>
        <w:numPr>
          <w:ilvl w:val="0"/>
          <w:numId w:val="8"/>
        </w:numPr>
        <w:spacing w:line="360" w:lineRule="auto"/>
        <w:rPr>
          <w:shd w:val="clear" w:color="auto" w:fill="FFFFFF"/>
        </w:rPr>
      </w:pPr>
      <w:r w:rsidRPr="001A05B6">
        <w:rPr>
          <w:shd w:val="clear" w:color="auto" w:fill="FFFFFF"/>
        </w:rPr>
        <w:t>OXEGENE :</w:t>
      </w:r>
    </w:p>
    <w:p w:rsidR="001A05B6" w:rsidRDefault="00CF2C05" w:rsidP="005C7AD2">
      <w:pPr>
        <w:spacing w:line="360" w:lineRule="auto"/>
        <w:rPr>
          <w:shd w:val="clear" w:color="auto" w:fill="FFFFFF"/>
        </w:rPr>
      </w:pPr>
      <w:r w:rsidRPr="00CF2C05">
        <w:rPr>
          <w:shd w:val="clear" w:color="auto" w:fill="FFFFFF"/>
        </w:rPr>
        <w:t xml:space="preserve"> La Carte OXEGENE est une carte de retrait et d'achat qui permet à son titulaire d'utiliser des avances sur revenus mensuelles.</w:t>
      </w:r>
    </w:p>
    <w:p w:rsidR="001A05B6" w:rsidRPr="001A05B6" w:rsidRDefault="00CF2C05" w:rsidP="005C7AD2">
      <w:pPr>
        <w:pStyle w:val="Paragraphedeliste"/>
        <w:numPr>
          <w:ilvl w:val="0"/>
          <w:numId w:val="8"/>
        </w:numPr>
        <w:spacing w:line="360" w:lineRule="auto"/>
        <w:rPr>
          <w:shd w:val="clear" w:color="auto" w:fill="FFFFFF"/>
        </w:rPr>
      </w:pPr>
      <w:r w:rsidRPr="001A05B6">
        <w:rPr>
          <w:shd w:val="clear" w:color="auto" w:fill="FFFFFF"/>
        </w:rPr>
        <w:t xml:space="preserve">Mastercard : </w:t>
      </w:r>
    </w:p>
    <w:p w:rsidR="001A05B6" w:rsidRDefault="00CF2C05" w:rsidP="005C7AD2">
      <w:pPr>
        <w:spacing w:line="360" w:lineRule="auto"/>
        <w:rPr>
          <w:shd w:val="clear" w:color="auto" w:fill="FFFFFF"/>
        </w:rPr>
      </w:pPr>
      <w:r w:rsidRPr="00CF2C05">
        <w:rPr>
          <w:shd w:val="clear" w:color="auto" w:fill="FFFFFF"/>
        </w:rPr>
        <w:lastRenderedPageBreak/>
        <w:t xml:space="preserve">Les cartes nationales et internationales permettent les retraits et les achats chez les commerçants en Tunisie et à l'étranger. </w:t>
      </w:r>
    </w:p>
    <w:p w:rsidR="001A05B6" w:rsidRPr="001A05B6" w:rsidRDefault="001A05B6" w:rsidP="005C7AD2">
      <w:pPr>
        <w:pStyle w:val="Paragraphedeliste"/>
        <w:numPr>
          <w:ilvl w:val="0"/>
          <w:numId w:val="8"/>
        </w:numPr>
        <w:spacing w:line="360" w:lineRule="auto"/>
        <w:rPr>
          <w:shd w:val="clear" w:color="auto" w:fill="FFFFFF"/>
        </w:rPr>
      </w:pPr>
      <w:r w:rsidRPr="001A05B6">
        <w:rPr>
          <w:shd w:val="clear" w:color="auto" w:fill="FFFFFF"/>
        </w:rPr>
        <w:t>SAF</w:t>
      </w:r>
      <w:r w:rsidR="00CF2C05" w:rsidRPr="001A05B6">
        <w:rPr>
          <w:shd w:val="clear" w:color="auto" w:fill="FFFFFF"/>
        </w:rPr>
        <w:t xml:space="preserve">ARD CARDE : </w:t>
      </w:r>
    </w:p>
    <w:p w:rsidR="001A05B6" w:rsidRDefault="00CF2C05" w:rsidP="005C7AD2">
      <w:pPr>
        <w:spacing w:line="360" w:lineRule="auto"/>
        <w:rPr>
          <w:shd w:val="clear" w:color="auto" w:fill="FFFFFF"/>
        </w:rPr>
      </w:pPr>
      <w:r w:rsidRPr="00CF2C05">
        <w:rPr>
          <w:shd w:val="clear" w:color="auto" w:fill="FFFFFF"/>
        </w:rPr>
        <w:t xml:space="preserve">Il s'agit d'une carte internationale de retraite et de paiement que les clients peuvent utiliser exclusivement à l'étranger pour bénéficier d'une indemnité de déplacement annuelle. </w:t>
      </w:r>
    </w:p>
    <w:p w:rsidR="001A05B6" w:rsidRPr="001A05B6" w:rsidRDefault="00CF2C05" w:rsidP="005C7AD2">
      <w:pPr>
        <w:pStyle w:val="Paragraphedeliste"/>
        <w:numPr>
          <w:ilvl w:val="0"/>
          <w:numId w:val="8"/>
        </w:numPr>
        <w:spacing w:line="360" w:lineRule="auto"/>
        <w:rPr>
          <w:shd w:val="clear" w:color="auto" w:fill="FFFFFF"/>
        </w:rPr>
      </w:pPr>
      <w:r w:rsidRPr="001A05B6">
        <w:rPr>
          <w:shd w:val="clear" w:color="auto" w:fill="FFFFFF"/>
        </w:rPr>
        <w:t>KIT :</w:t>
      </w:r>
    </w:p>
    <w:p w:rsidR="007A7AC5" w:rsidRDefault="001A05B6" w:rsidP="005C7AD2">
      <w:pPr>
        <w:spacing w:line="360" w:lineRule="auto"/>
        <w:rPr>
          <w:shd w:val="clear" w:color="auto" w:fill="FFFFFF"/>
        </w:rPr>
      </w:pPr>
      <w:r>
        <w:rPr>
          <w:shd w:val="clear" w:color="auto" w:fill="FFFFFF"/>
        </w:rPr>
        <w:t xml:space="preserve"> Le</w:t>
      </w:r>
      <w:r w:rsidR="00CF2C05" w:rsidRPr="00CF2C05">
        <w:rPr>
          <w:shd w:val="clear" w:color="auto" w:fill="FFFFFF"/>
        </w:rPr>
        <w:t xml:space="preserve"> KIT est un produit regroupant plusieurs produits et services bancaires de la catégorie banque au quotidien vendus indissociablement à un tarif mensuel unique.</w:t>
      </w:r>
    </w:p>
    <w:p w:rsidR="00060D10" w:rsidRPr="003818FF" w:rsidRDefault="00060D10" w:rsidP="005C7AD2">
      <w:pPr>
        <w:spacing w:line="360" w:lineRule="auto"/>
        <w:rPr>
          <w:b/>
          <w:shd w:val="clear" w:color="auto" w:fill="FFFFFF"/>
        </w:rPr>
      </w:pPr>
      <w:r w:rsidRPr="003818FF">
        <w:rPr>
          <w:b/>
          <w:shd w:val="clear" w:color="auto" w:fill="FFFFFF"/>
        </w:rPr>
        <w:t>Bancassurances :</w:t>
      </w:r>
    </w:p>
    <w:p w:rsidR="004A0B20" w:rsidRPr="004A0B20" w:rsidRDefault="004A0B20" w:rsidP="005C7AD2">
      <w:pPr>
        <w:pStyle w:val="Paragraphedeliste"/>
        <w:numPr>
          <w:ilvl w:val="0"/>
          <w:numId w:val="8"/>
        </w:numPr>
        <w:spacing w:line="360" w:lineRule="auto"/>
        <w:rPr>
          <w:shd w:val="clear" w:color="auto" w:fill="FFFFFF"/>
        </w:rPr>
      </w:pPr>
      <w:r w:rsidRPr="004A0B20">
        <w:rPr>
          <w:shd w:val="clear" w:color="auto" w:fill="FFFFFF"/>
        </w:rPr>
        <w:t xml:space="preserve">Assurance JOKER </w:t>
      </w:r>
      <w:r w:rsidRPr="00060D10">
        <w:rPr>
          <w:shd w:val="clear" w:color="auto" w:fill="FFFFFF"/>
        </w:rPr>
        <w:t>:</w:t>
      </w:r>
    </w:p>
    <w:p w:rsidR="004A0B20" w:rsidRDefault="004A0B20" w:rsidP="005C7AD2">
      <w:pPr>
        <w:spacing w:line="360" w:lineRule="auto"/>
        <w:rPr>
          <w:shd w:val="clear" w:color="auto" w:fill="FFFFFF"/>
        </w:rPr>
      </w:pPr>
      <w:r>
        <w:rPr>
          <w:shd w:val="clear" w:color="auto" w:fill="FFFFFF"/>
        </w:rPr>
        <w:t xml:space="preserve">Le </w:t>
      </w:r>
      <w:r w:rsidRPr="004A0B20">
        <w:rPr>
          <w:shd w:val="clear" w:color="auto" w:fill="FFFFFF"/>
        </w:rPr>
        <w:t xml:space="preserve">JOKER est une assurance qui protège le client contre la perte ou le vol de ses cartes et chéquiers, avant même qu'il ne s'y oppose. </w:t>
      </w:r>
    </w:p>
    <w:p w:rsidR="004A0B20" w:rsidRPr="004A0B20" w:rsidRDefault="004A0B20" w:rsidP="005C7AD2">
      <w:pPr>
        <w:pStyle w:val="Paragraphedeliste"/>
        <w:numPr>
          <w:ilvl w:val="0"/>
          <w:numId w:val="8"/>
        </w:numPr>
        <w:spacing w:line="360" w:lineRule="auto"/>
        <w:rPr>
          <w:shd w:val="clear" w:color="auto" w:fill="FFFFFF"/>
        </w:rPr>
      </w:pPr>
      <w:r w:rsidRPr="004A0B20">
        <w:rPr>
          <w:shd w:val="clear" w:color="auto" w:fill="FFFFFF"/>
        </w:rPr>
        <w:t>Assistance voyage :</w:t>
      </w:r>
    </w:p>
    <w:p w:rsidR="00AE3CD7" w:rsidRDefault="004A0B20" w:rsidP="005C7AD2">
      <w:pPr>
        <w:spacing w:line="360" w:lineRule="auto"/>
        <w:rPr>
          <w:shd w:val="clear" w:color="auto" w:fill="FFFFFF"/>
        </w:rPr>
      </w:pPr>
      <w:r>
        <w:rPr>
          <w:shd w:val="clear" w:color="auto" w:fill="FFFFFF"/>
        </w:rPr>
        <w:t>L’</w:t>
      </w:r>
      <w:r w:rsidRPr="004A0B20">
        <w:rPr>
          <w:shd w:val="clear" w:color="auto" w:fill="FFFFFF"/>
        </w:rPr>
        <w:t>Assistance voyage</w:t>
      </w:r>
      <w:r w:rsidR="00B91B84">
        <w:rPr>
          <w:shd w:val="clear" w:color="auto" w:fill="FFFFFF"/>
        </w:rPr>
        <w:t xml:space="preserve"> </w:t>
      </w:r>
      <w:r w:rsidRPr="004A0B20">
        <w:rPr>
          <w:shd w:val="clear" w:color="auto" w:fill="FFFFFF"/>
        </w:rPr>
        <w:t>est un produit de bancassurance qui incite ses souscripteurs à se prémunir contre les aléas qui pourraient leur arriver lors d'un voyage à l'étranger, avec de multiples garanties</w:t>
      </w:r>
      <w:r>
        <w:rPr>
          <w:shd w:val="clear" w:color="auto" w:fill="FFFFFF"/>
        </w:rPr>
        <w:t>.</w:t>
      </w:r>
    </w:p>
    <w:p w:rsidR="00AE3CD7" w:rsidRDefault="00AE3CD7" w:rsidP="005C7AD2">
      <w:pPr>
        <w:spacing w:line="360" w:lineRule="auto"/>
        <w:rPr>
          <w:shd w:val="clear" w:color="auto" w:fill="FFFFFF"/>
        </w:rPr>
      </w:pPr>
    </w:p>
    <w:p w:rsidR="00AE3CD7" w:rsidRPr="007D33E6" w:rsidRDefault="00AE3CD7" w:rsidP="005C7AD2">
      <w:pPr>
        <w:spacing w:line="360" w:lineRule="auto"/>
        <w:rPr>
          <w:b/>
          <w:shd w:val="clear" w:color="auto" w:fill="FFFFFF"/>
        </w:rPr>
      </w:pPr>
      <w:r w:rsidRPr="007D33E6">
        <w:rPr>
          <w:b/>
          <w:shd w:val="clear" w:color="auto" w:fill="FFFFFF"/>
        </w:rPr>
        <w:t>Conclusion :</w:t>
      </w:r>
    </w:p>
    <w:p w:rsidR="00AE3CD7" w:rsidRDefault="00AE3CD7" w:rsidP="005C7AD2">
      <w:pPr>
        <w:spacing w:line="360" w:lineRule="auto"/>
        <w:rPr>
          <w:shd w:val="clear" w:color="auto" w:fill="FFFFFF"/>
        </w:rPr>
      </w:pPr>
      <w:r w:rsidRPr="007D33E6">
        <w:rPr>
          <w:shd w:val="clear" w:color="auto" w:fill="FFFFFF"/>
        </w:rPr>
        <w:t>Ce chapitre a été consacre a la présentation de la</w:t>
      </w:r>
      <w:r>
        <w:rPr>
          <w:shd w:val="clear" w:color="auto" w:fill="FFFFFF"/>
        </w:rPr>
        <w:t xml:space="preserve"> banque et de son environnement</w:t>
      </w:r>
      <w:r w:rsidRPr="007D33E6">
        <w:rPr>
          <w:shd w:val="clear" w:color="auto" w:fill="FFFFFF"/>
        </w:rPr>
        <w:t>. Nous avons présenté le système bancaire tunisien et ses composantes, introduisant ainsi l'institution UIB SILIANA et mettant en avant ses différents produits</w:t>
      </w:r>
    </w:p>
    <w:p w:rsidR="00AE3CD7" w:rsidRDefault="00AE3CD7" w:rsidP="005C7AD2">
      <w:pPr>
        <w:spacing w:line="360" w:lineRule="auto"/>
        <w:rPr>
          <w:shd w:val="clear" w:color="auto" w:fill="FFFFFF"/>
        </w:rPr>
      </w:pPr>
    </w:p>
    <w:p w:rsidR="00AE3CD7" w:rsidRDefault="00AE3CD7" w:rsidP="005C7AD2">
      <w:pPr>
        <w:spacing w:line="360" w:lineRule="auto"/>
        <w:rPr>
          <w:shd w:val="clear" w:color="auto" w:fill="FFFFFF"/>
        </w:rPr>
      </w:pPr>
    </w:p>
    <w:p w:rsidR="0098335D" w:rsidRPr="00DF4C17" w:rsidRDefault="0098335D" w:rsidP="003E76AD">
      <w:pPr>
        <w:pStyle w:val="Titre1"/>
        <w:numPr>
          <w:ilvl w:val="0"/>
          <w:numId w:val="0"/>
        </w:numPr>
        <w:jc w:val="center"/>
      </w:pPr>
      <w:bookmarkStart w:id="13" w:name="_Toc101878082"/>
      <w:r w:rsidRPr="007F4128">
        <w:lastRenderedPageBreak/>
        <w:t>Chapitre 2</w:t>
      </w:r>
      <w:r w:rsidRPr="00F82FAA">
        <w:rPr>
          <w:sz w:val="32"/>
          <w:szCs w:val="32"/>
        </w:rPr>
        <w:t xml:space="preserve"> :   </w:t>
      </w:r>
      <w:r w:rsidR="00B012A7">
        <w:t>Déroulement du stage et revue de la littérature de l’effet de l’incertitude sur la performance des firmes</w:t>
      </w:r>
      <w:bookmarkEnd w:id="13"/>
    </w:p>
    <w:p w:rsidR="003E76AD" w:rsidRDefault="003E76AD" w:rsidP="005C7AD2">
      <w:pPr>
        <w:spacing w:line="360" w:lineRule="auto"/>
        <w:jc w:val="both"/>
        <w:rPr>
          <w:szCs w:val="24"/>
        </w:rPr>
      </w:pPr>
    </w:p>
    <w:p w:rsidR="0098335D" w:rsidRPr="00C01C64" w:rsidRDefault="0098335D" w:rsidP="003E76AD">
      <w:pPr>
        <w:spacing w:line="360" w:lineRule="auto"/>
        <w:jc w:val="both"/>
        <w:rPr>
          <w:szCs w:val="24"/>
        </w:rPr>
      </w:pPr>
      <w:r w:rsidRPr="00C01C64">
        <w:rPr>
          <w:szCs w:val="24"/>
        </w:rPr>
        <w:t>Lors de mon stage à l'</w:t>
      </w:r>
      <w:r w:rsidR="00721BEF">
        <w:rPr>
          <w:szCs w:val="24"/>
        </w:rPr>
        <w:t xml:space="preserve">Union Bancaire Internationale, Nous avons </w:t>
      </w:r>
      <w:r w:rsidRPr="00C01C64">
        <w:rPr>
          <w:szCs w:val="24"/>
        </w:rPr>
        <w:t xml:space="preserve"> eu l'opportunité d'explorer différentes missions qui m'ont permis d'appréhender le monde du travail bancaire et de développer mes compétences professionnelles.</w:t>
      </w:r>
      <w:r w:rsidR="00721BEF">
        <w:rPr>
          <w:szCs w:val="24"/>
        </w:rPr>
        <w:t xml:space="preserve"> Nous avons surtout l’opportunité de comprendre le concept de la performance, les facteurs de la performance, et les variables influençant négativement les rendements financiers de la banque. </w:t>
      </w:r>
    </w:p>
    <w:p w:rsidR="00721BEF" w:rsidRDefault="00721BEF" w:rsidP="003E76AD">
      <w:pPr>
        <w:spacing w:line="360" w:lineRule="auto"/>
        <w:jc w:val="both"/>
        <w:rPr>
          <w:szCs w:val="24"/>
        </w:rPr>
      </w:pPr>
      <w:r>
        <w:rPr>
          <w:szCs w:val="24"/>
        </w:rPr>
        <w:t xml:space="preserve"> Ce chapitre sera organisé en deux grandes sections. Une première section  intitulée déroulement du stage</w:t>
      </w:r>
      <w:r w:rsidR="00B91B84">
        <w:rPr>
          <w:szCs w:val="24"/>
        </w:rPr>
        <w:t xml:space="preserve"> </w:t>
      </w:r>
      <w:r>
        <w:rPr>
          <w:szCs w:val="24"/>
        </w:rPr>
        <w:t xml:space="preserve">qui présente les taches observées et celles effectuées, ainsi que l’avantage </w:t>
      </w:r>
      <w:r w:rsidR="005D0692">
        <w:rPr>
          <w:szCs w:val="24"/>
        </w:rPr>
        <w:t>de l’</w:t>
      </w:r>
      <w:r>
        <w:rPr>
          <w:szCs w:val="24"/>
        </w:rPr>
        <w:t>UIB. La deuxième section va présenter les travaux  de recherche étudiant l’effet de l’incertitude de la politique économique sur la performance bancaire.</w:t>
      </w:r>
    </w:p>
    <w:p w:rsidR="00721BEF" w:rsidRDefault="00721BEF" w:rsidP="00122798">
      <w:pPr>
        <w:pStyle w:val="Titre2"/>
        <w:numPr>
          <w:ilvl w:val="0"/>
          <w:numId w:val="34"/>
        </w:numPr>
        <w:spacing w:line="360" w:lineRule="auto"/>
        <w:jc w:val="both"/>
      </w:pPr>
      <w:bookmarkStart w:id="14" w:name="_Toc101878083"/>
      <w:r>
        <w:t>Déroulement du stage</w:t>
      </w:r>
      <w:bookmarkEnd w:id="14"/>
    </w:p>
    <w:p w:rsidR="00721BEF" w:rsidRPr="00721BEF" w:rsidRDefault="00721BEF" w:rsidP="003E76AD">
      <w:pPr>
        <w:spacing w:line="360" w:lineRule="auto"/>
        <w:ind w:left="360"/>
        <w:jc w:val="both"/>
        <w:rPr>
          <w:bCs/>
          <w:szCs w:val="24"/>
        </w:rPr>
      </w:pPr>
      <w:r w:rsidRPr="00721BEF">
        <w:rPr>
          <w:bCs/>
          <w:szCs w:val="24"/>
        </w:rPr>
        <w:t>Comme dans tous les stages, un stagiaire à une grande chance d’avoir une idée sur le milieu professionnel. Il peut observer des nouvelles choses comme il peut effectuer quelques taches qui peuvent être</w:t>
      </w:r>
      <w:r w:rsidR="00BA4487">
        <w:rPr>
          <w:bCs/>
          <w:szCs w:val="24"/>
        </w:rPr>
        <w:t xml:space="preserve"> lui</w:t>
      </w:r>
      <w:r w:rsidRPr="00721BEF">
        <w:rPr>
          <w:bCs/>
          <w:szCs w:val="24"/>
        </w:rPr>
        <w:t xml:space="preserve"> sont confiées.</w:t>
      </w:r>
    </w:p>
    <w:p w:rsidR="0098335D" w:rsidRPr="00BA4487" w:rsidRDefault="0098335D" w:rsidP="00122798">
      <w:pPr>
        <w:pStyle w:val="Titre3"/>
        <w:numPr>
          <w:ilvl w:val="0"/>
          <w:numId w:val="35"/>
        </w:numPr>
        <w:spacing w:line="360" w:lineRule="auto"/>
        <w:jc w:val="both"/>
      </w:pPr>
      <w:bookmarkStart w:id="15" w:name="_Toc101878084"/>
      <w:r w:rsidRPr="00BA4487">
        <w:t>Les tâches observées :</w:t>
      </w:r>
      <w:bookmarkEnd w:id="15"/>
    </w:p>
    <w:p w:rsidR="0098335D" w:rsidRPr="00FD5740" w:rsidRDefault="0098335D" w:rsidP="003E76AD">
      <w:pPr>
        <w:spacing w:line="360" w:lineRule="auto"/>
        <w:jc w:val="both"/>
        <w:rPr>
          <w:szCs w:val="24"/>
        </w:rPr>
      </w:pPr>
      <w:r w:rsidRPr="00FD5740">
        <w:rPr>
          <w:szCs w:val="24"/>
        </w:rPr>
        <w:t xml:space="preserve">Les activités de l'agence se résument en trois activités principales, à savoir </w:t>
      </w:r>
      <w:r>
        <w:rPr>
          <w:szCs w:val="24"/>
        </w:rPr>
        <w:t xml:space="preserve">l’octroi </w:t>
      </w:r>
      <w:r w:rsidRPr="00FD5740">
        <w:rPr>
          <w:szCs w:val="24"/>
        </w:rPr>
        <w:t>de crédit, l'ouverture de compte et les opérations</w:t>
      </w:r>
      <w:r w:rsidR="00B91B84">
        <w:rPr>
          <w:szCs w:val="24"/>
        </w:rPr>
        <w:t xml:space="preserve"> </w:t>
      </w:r>
      <w:r w:rsidRPr="00FD5740">
        <w:rPr>
          <w:szCs w:val="24"/>
        </w:rPr>
        <w:t xml:space="preserve">de contrepartie. </w:t>
      </w:r>
    </w:p>
    <w:p w:rsidR="0098335D" w:rsidRPr="003E76AD" w:rsidRDefault="003E76AD" w:rsidP="003E76AD">
      <w:pPr>
        <w:pStyle w:val="Titre3"/>
        <w:numPr>
          <w:ilvl w:val="0"/>
          <w:numId w:val="0"/>
        </w:numPr>
        <w:spacing w:line="360" w:lineRule="auto"/>
        <w:ind w:left="720"/>
        <w:jc w:val="both"/>
        <w:rPr>
          <w:sz w:val="24"/>
          <w:szCs w:val="20"/>
        </w:rPr>
      </w:pPr>
      <w:bookmarkStart w:id="16" w:name="_Toc101878085"/>
      <w:r>
        <w:rPr>
          <w:sz w:val="24"/>
          <w:szCs w:val="20"/>
        </w:rPr>
        <w:t xml:space="preserve">1.1 </w:t>
      </w:r>
      <w:r w:rsidR="0098335D" w:rsidRPr="003E76AD">
        <w:rPr>
          <w:sz w:val="24"/>
          <w:szCs w:val="20"/>
        </w:rPr>
        <w:t>Procédures de crédit :</w:t>
      </w:r>
      <w:bookmarkEnd w:id="16"/>
    </w:p>
    <w:p w:rsidR="0098335D" w:rsidRPr="001E2C99" w:rsidRDefault="0098335D" w:rsidP="003E76AD">
      <w:pPr>
        <w:spacing w:line="360" w:lineRule="auto"/>
        <w:jc w:val="both"/>
        <w:rPr>
          <w:szCs w:val="24"/>
        </w:rPr>
      </w:pPr>
      <w:r w:rsidRPr="001E2C99">
        <w:rPr>
          <w:szCs w:val="24"/>
        </w:rPr>
        <w:t>La procédure d'attribution des crédits se déroulera dans des conditions bien précises. De plus, le dossier de crédit doit être structuré à travers un ensemble de documents.</w:t>
      </w:r>
    </w:p>
    <w:p w:rsidR="0098335D" w:rsidRPr="009A3B1A" w:rsidRDefault="0098335D" w:rsidP="003E76AD">
      <w:pPr>
        <w:pStyle w:val="Paragraphedeliste"/>
        <w:numPr>
          <w:ilvl w:val="1"/>
          <w:numId w:val="5"/>
        </w:numPr>
        <w:spacing w:line="360" w:lineRule="auto"/>
        <w:jc w:val="both"/>
        <w:rPr>
          <w:b/>
          <w:szCs w:val="24"/>
        </w:rPr>
      </w:pPr>
      <w:r w:rsidRPr="009A3B1A">
        <w:rPr>
          <w:b/>
          <w:szCs w:val="24"/>
        </w:rPr>
        <w:t xml:space="preserve">Conditions nécessaires à l'octroi de prêts aux salariés de longue durée du secteur privé : </w:t>
      </w:r>
    </w:p>
    <w:p w:rsidR="0098335D" w:rsidRPr="00BE31E6" w:rsidRDefault="0098335D" w:rsidP="003E76AD">
      <w:pPr>
        <w:pStyle w:val="Paragraphedeliste"/>
        <w:spacing w:line="360" w:lineRule="auto"/>
        <w:jc w:val="both"/>
        <w:rPr>
          <w:szCs w:val="24"/>
        </w:rPr>
      </w:pPr>
      <w:r w:rsidRPr="00BE31E6">
        <w:rPr>
          <w:szCs w:val="24"/>
        </w:rPr>
        <w:t>Les employés du secteur privé doivent répondre aux critères suivants :</w:t>
      </w:r>
    </w:p>
    <w:p w:rsidR="0098335D" w:rsidRPr="001E2C99" w:rsidRDefault="009A3B1A" w:rsidP="003E76AD">
      <w:pPr>
        <w:pStyle w:val="Paragraphedeliste"/>
        <w:spacing w:line="360" w:lineRule="auto"/>
        <w:jc w:val="both"/>
        <w:rPr>
          <w:szCs w:val="24"/>
        </w:rPr>
      </w:pPr>
      <w:r>
        <w:rPr>
          <w:szCs w:val="24"/>
        </w:rPr>
        <w:t>-</w:t>
      </w:r>
      <w:r w:rsidR="0098335D" w:rsidRPr="001E2C99">
        <w:rPr>
          <w:szCs w:val="24"/>
        </w:rPr>
        <w:t>Salaire résidence</w:t>
      </w:r>
    </w:p>
    <w:p w:rsidR="0098335D" w:rsidRPr="001E2C99" w:rsidRDefault="009A3B1A" w:rsidP="003E76AD">
      <w:pPr>
        <w:pStyle w:val="Paragraphedeliste"/>
        <w:spacing w:line="360" w:lineRule="auto"/>
        <w:jc w:val="both"/>
        <w:rPr>
          <w:szCs w:val="24"/>
        </w:rPr>
      </w:pPr>
      <w:r>
        <w:rPr>
          <w:szCs w:val="24"/>
        </w:rPr>
        <w:t>-</w:t>
      </w:r>
      <w:r w:rsidR="0098335D" w:rsidRPr="001E2C99">
        <w:rPr>
          <w:szCs w:val="24"/>
        </w:rPr>
        <w:t>Posséder au moins 3 mois de qualifications bancaires.</w:t>
      </w:r>
    </w:p>
    <w:p w:rsidR="0098335D" w:rsidRPr="001E2C99" w:rsidRDefault="009A3B1A" w:rsidP="003E76AD">
      <w:pPr>
        <w:pStyle w:val="Paragraphedeliste"/>
        <w:spacing w:line="360" w:lineRule="auto"/>
        <w:jc w:val="both"/>
        <w:rPr>
          <w:szCs w:val="24"/>
        </w:rPr>
      </w:pPr>
      <w:r>
        <w:rPr>
          <w:szCs w:val="24"/>
        </w:rPr>
        <w:t>-</w:t>
      </w:r>
      <w:r w:rsidR="0098335D" w:rsidRPr="001E2C99">
        <w:rPr>
          <w:szCs w:val="24"/>
        </w:rPr>
        <w:t>Propose un salaire entre 500 DT et 600DT.</w:t>
      </w:r>
    </w:p>
    <w:p w:rsidR="009A3B1A" w:rsidRPr="00BA4487" w:rsidRDefault="009A3B1A" w:rsidP="003E76AD">
      <w:pPr>
        <w:pStyle w:val="Paragraphedeliste"/>
        <w:numPr>
          <w:ilvl w:val="1"/>
          <w:numId w:val="5"/>
        </w:numPr>
        <w:spacing w:line="360" w:lineRule="auto"/>
        <w:jc w:val="both"/>
        <w:rPr>
          <w:rFonts w:cs="Times New Roman"/>
          <w:b/>
          <w:szCs w:val="24"/>
        </w:rPr>
      </w:pPr>
      <w:r w:rsidRPr="00BA4487">
        <w:rPr>
          <w:rFonts w:cs="Times New Roman"/>
          <w:b/>
          <w:szCs w:val="24"/>
        </w:rPr>
        <w:lastRenderedPageBreak/>
        <w:t>Conditions</w:t>
      </w:r>
      <w:r w:rsidR="0098335D" w:rsidRPr="00BA4487">
        <w:rPr>
          <w:rFonts w:cs="Times New Roman"/>
          <w:b/>
          <w:szCs w:val="24"/>
        </w:rPr>
        <w:t xml:space="preserve"> nécessaires à l'octroi de prêts aux agents de longue durée du secteur public </w:t>
      </w:r>
    </w:p>
    <w:p w:rsidR="0098335D" w:rsidRPr="001E2C99" w:rsidRDefault="0098335D" w:rsidP="003E76AD">
      <w:pPr>
        <w:pStyle w:val="Paragraphedeliste"/>
        <w:spacing w:line="360" w:lineRule="auto"/>
        <w:ind w:left="765"/>
        <w:jc w:val="both"/>
        <w:rPr>
          <w:szCs w:val="24"/>
        </w:rPr>
      </w:pPr>
      <w:r w:rsidRPr="001E2C99">
        <w:rPr>
          <w:szCs w:val="24"/>
        </w:rPr>
        <w:t>En général, les travailleurs du secteur public sont tenus de tenir compte des conditions suivantes :</w:t>
      </w:r>
    </w:p>
    <w:p w:rsidR="0098335D" w:rsidRPr="001E2C99" w:rsidRDefault="009A3B1A" w:rsidP="003E76AD">
      <w:pPr>
        <w:pStyle w:val="Paragraphedeliste"/>
        <w:spacing w:line="360" w:lineRule="auto"/>
        <w:jc w:val="both"/>
        <w:rPr>
          <w:szCs w:val="24"/>
        </w:rPr>
      </w:pPr>
      <w:r>
        <w:rPr>
          <w:szCs w:val="24"/>
        </w:rPr>
        <w:t>-</w:t>
      </w:r>
      <w:r w:rsidR="0098335D" w:rsidRPr="001E2C99">
        <w:rPr>
          <w:szCs w:val="24"/>
        </w:rPr>
        <w:t>Obtenez un compte courant.</w:t>
      </w:r>
    </w:p>
    <w:p w:rsidR="0098335D" w:rsidRPr="001E2C99" w:rsidRDefault="009A3B1A" w:rsidP="003E76AD">
      <w:pPr>
        <w:pStyle w:val="Paragraphedeliste"/>
        <w:spacing w:line="360" w:lineRule="auto"/>
        <w:jc w:val="both"/>
        <w:rPr>
          <w:szCs w:val="24"/>
        </w:rPr>
      </w:pPr>
      <w:r>
        <w:rPr>
          <w:szCs w:val="24"/>
        </w:rPr>
        <w:t>-</w:t>
      </w:r>
      <w:r w:rsidR="0098335D" w:rsidRPr="001E2C99">
        <w:rPr>
          <w:szCs w:val="24"/>
        </w:rPr>
        <w:t>Posséder au moins un mois de diplôme bancaire.</w:t>
      </w:r>
    </w:p>
    <w:p w:rsidR="0098335D" w:rsidRDefault="009A3B1A" w:rsidP="003E76AD">
      <w:pPr>
        <w:pStyle w:val="Paragraphedeliste"/>
        <w:spacing w:line="360" w:lineRule="auto"/>
        <w:jc w:val="both"/>
        <w:rPr>
          <w:szCs w:val="24"/>
        </w:rPr>
      </w:pPr>
      <w:r>
        <w:rPr>
          <w:szCs w:val="24"/>
        </w:rPr>
        <w:t>-</w:t>
      </w:r>
      <w:r w:rsidR="0098335D" w:rsidRPr="001E2C99">
        <w:rPr>
          <w:szCs w:val="24"/>
        </w:rPr>
        <w:t>Bénéficiez d'un salaire minimum de 450DT.</w:t>
      </w:r>
    </w:p>
    <w:p w:rsidR="0098335D" w:rsidRPr="005F5550" w:rsidRDefault="0098335D" w:rsidP="003E76AD">
      <w:pPr>
        <w:pStyle w:val="Paragraphedeliste"/>
        <w:spacing w:line="360" w:lineRule="auto"/>
        <w:jc w:val="both"/>
        <w:rPr>
          <w:b/>
          <w:szCs w:val="24"/>
        </w:rPr>
      </w:pPr>
    </w:p>
    <w:p w:rsidR="009A3B1A" w:rsidRPr="002560D5" w:rsidRDefault="0098335D" w:rsidP="003E76AD">
      <w:pPr>
        <w:pStyle w:val="Paragraphedeliste"/>
        <w:numPr>
          <w:ilvl w:val="1"/>
          <w:numId w:val="5"/>
        </w:numPr>
        <w:spacing w:line="360" w:lineRule="auto"/>
        <w:jc w:val="both"/>
        <w:rPr>
          <w:b/>
          <w:szCs w:val="24"/>
        </w:rPr>
      </w:pPr>
      <w:r w:rsidRPr="002560D5">
        <w:rPr>
          <w:b/>
          <w:szCs w:val="24"/>
        </w:rPr>
        <w:t xml:space="preserve">Le dossier de crédit : </w:t>
      </w:r>
    </w:p>
    <w:p w:rsidR="0098335D" w:rsidRDefault="0098335D" w:rsidP="003E76AD">
      <w:pPr>
        <w:pStyle w:val="Paragraphedeliste"/>
        <w:spacing w:line="360" w:lineRule="auto"/>
        <w:ind w:left="765"/>
        <w:jc w:val="both"/>
        <w:rPr>
          <w:szCs w:val="24"/>
        </w:rPr>
      </w:pPr>
      <w:r w:rsidRPr="0047536B">
        <w:rPr>
          <w:szCs w:val="24"/>
        </w:rPr>
        <w:t>Un dossier de crédit est un document qui contient plusieurs données sur la situation financière d'un client. Il peut définir et comprendre le niveau d'endettement du client, mais aussi s'il sera en mesure de rembourser la dette à son échéance.</w:t>
      </w:r>
    </w:p>
    <w:p w:rsidR="0098335D" w:rsidRDefault="0098335D" w:rsidP="003E76AD">
      <w:pPr>
        <w:pStyle w:val="Paragraphedeliste"/>
        <w:spacing w:line="360" w:lineRule="auto"/>
        <w:ind w:left="765"/>
        <w:jc w:val="both"/>
        <w:rPr>
          <w:szCs w:val="24"/>
        </w:rPr>
      </w:pPr>
      <w:r w:rsidRPr="0047536B">
        <w:rPr>
          <w:szCs w:val="24"/>
        </w:rPr>
        <w:t xml:space="preserve"> Tous les dossiers de crédit doivent contenir les documents suivants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 xml:space="preserve">Fournir un formulaire de crédit.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Détenir une copie de la Carte d'Identité Nationale  CIN.</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 xml:space="preserve">Mettre en place une copie de la facture.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Fournir trois fiches de paie pour les employés du secteur privé.</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 xml:space="preserve">Créer une masse salariale unique pour le public.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Avoir une preuve d'emploi.</w:t>
      </w:r>
    </w:p>
    <w:p w:rsidR="009A3B1A" w:rsidRDefault="009A3B1A" w:rsidP="003E76AD">
      <w:pPr>
        <w:pStyle w:val="Paragraphedeliste"/>
        <w:spacing w:line="360" w:lineRule="auto"/>
        <w:jc w:val="both"/>
        <w:rPr>
          <w:szCs w:val="24"/>
        </w:rPr>
      </w:pPr>
      <w:r>
        <w:rPr>
          <w:szCs w:val="24"/>
        </w:rPr>
        <w:t>-</w:t>
      </w:r>
      <w:r w:rsidR="0098335D" w:rsidRPr="0065660F">
        <w:rPr>
          <w:szCs w:val="24"/>
        </w:rPr>
        <w:t xml:space="preserve">Fournir des notes de crédit. </w:t>
      </w:r>
    </w:p>
    <w:p w:rsidR="0098335D" w:rsidRPr="009A3B1A" w:rsidRDefault="009A3B1A" w:rsidP="003E76AD">
      <w:pPr>
        <w:pStyle w:val="Paragraphedeliste"/>
        <w:spacing w:line="360" w:lineRule="auto"/>
        <w:jc w:val="both"/>
        <w:rPr>
          <w:szCs w:val="24"/>
        </w:rPr>
      </w:pPr>
      <w:r>
        <w:rPr>
          <w:szCs w:val="24"/>
        </w:rPr>
        <w:t>-</w:t>
      </w:r>
      <w:r w:rsidR="0098335D" w:rsidRPr="009A3B1A">
        <w:rPr>
          <w:szCs w:val="24"/>
        </w:rPr>
        <w:t xml:space="preserve">Il existe un relevé de compte client.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 xml:space="preserve">Développer des formulaires de recherche de crédit. </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Soumettre un formulaire de décision.</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Élaborer un tableau de calcul du ratio d'endettement.</w:t>
      </w:r>
    </w:p>
    <w:p w:rsidR="0098335D" w:rsidRPr="0065660F" w:rsidRDefault="009A3B1A" w:rsidP="003E76AD">
      <w:pPr>
        <w:pStyle w:val="Paragraphedeliste"/>
        <w:spacing w:line="360" w:lineRule="auto"/>
        <w:jc w:val="both"/>
        <w:rPr>
          <w:szCs w:val="24"/>
        </w:rPr>
      </w:pPr>
      <w:r>
        <w:rPr>
          <w:szCs w:val="24"/>
        </w:rPr>
        <w:t>-</w:t>
      </w:r>
      <w:r w:rsidR="0098335D" w:rsidRPr="0065660F">
        <w:rPr>
          <w:szCs w:val="24"/>
        </w:rPr>
        <w:t>Détenir un certificat de pension.</w:t>
      </w:r>
    </w:p>
    <w:p w:rsidR="0098335D" w:rsidRPr="00BA4487" w:rsidRDefault="009A3B1A" w:rsidP="003E76AD">
      <w:pPr>
        <w:pStyle w:val="Paragraphedeliste"/>
        <w:numPr>
          <w:ilvl w:val="1"/>
          <w:numId w:val="5"/>
        </w:numPr>
        <w:spacing w:line="360" w:lineRule="auto"/>
        <w:jc w:val="both"/>
        <w:rPr>
          <w:b/>
          <w:szCs w:val="24"/>
        </w:rPr>
      </w:pPr>
      <w:r w:rsidRPr="00BA4487">
        <w:rPr>
          <w:b/>
          <w:szCs w:val="24"/>
        </w:rPr>
        <w:t>Le</w:t>
      </w:r>
      <w:r w:rsidR="0098335D" w:rsidRPr="00BA4487">
        <w:rPr>
          <w:b/>
          <w:szCs w:val="24"/>
        </w:rPr>
        <w:t xml:space="preserve"> processus d’octroi d’un crédit : </w:t>
      </w:r>
    </w:p>
    <w:p w:rsidR="0098335D" w:rsidRPr="0065660F" w:rsidRDefault="0098335D" w:rsidP="003E76AD">
      <w:pPr>
        <w:spacing w:line="360" w:lineRule="auto"/>
        <w:jc w:val="both"/>
        <w:rPr>
          <w:rFonts w:cs="Times New Roman"/>
          <w:szCs w:val="24"/>
        </w:rPr>
      </w:pPr>
      <w:r w:rsidRPr="0065660F">
        <w:rPr>
          <w:rFonts w:cs="Times New Roman"/>
          <w:szCs w:val="24"/>
        </w:rPr>
        <w:t xml:space="preserve">Le crédit peut être un élément essentiel lorsqu'il est utilisé dans le cadre d'un plan de financement global. Ainsi, le crédit permet d'atteindre des objectifs à moyen et long terme. </w:t>
      </w:r>
    </w:p>
    <w:p w:rsidR="0098335D" w:rsidRPr="0065660F" w:rsidRDefault="0098335D" w:rsidP="003E76AD">
      <w:pPr>
        <w:spacing w:line="360" w:lineRule="auto"/>
        <w:jc w:val="both"/>
      </w:pPr>
      <w:r w:rsidRPr="0065660F">
        <w:t xml:space="preserve"> Dans une agence bancaire, les différentes étapes de décaissement d'un crédit sont les suivantes :</w:t>
      </w:r>
    </w:p>
    <w:p w:rsidR="0098335D" w:rsidRPr="0065660F" w:rsidRDefault="009A3B1A" w:rsidP="003E76AD">
      <w:pPr>
        <w:pStyle w:val="Paragraphedeliste"/>
        <w:spacing w:line="360" w:lineRule="auto"/>
        <w:jc w:val="both"/>
        <w:rPr>
          <w:rFonts w:cs="Times New Roman"/>
          <w:szCs w:val="24"/>
        </w:rPr>
      </w:pPr>
      <w:r>
        <w:rPr>
          <w:rFonts w:cs="Times New Roman"/>
          <w:szCs w:val="24"/>
        </w:rPr>
        <w:t>-</w:t>
      </w:r>
      <w:r w:rsidR="0098335D" w:rsidRPr="0065660F">
        <w:rPr>
          <w:rFonts w:cs="Times New Roman"/>
          <w:szCs w:val="24"/>
        </w:rPr>
        <w:t>Le reçu du client et préciser les conditions liées à l'accréditif tel que conseillé par la banque.</w:t>
      </w:r>
    </w:p>
    <w:p w:rsidR="0098335D" w:rsidRPr="0065660F" w:rsidRDefault="009A3B1A" w:rsidP="003E76AD">
      <w:pPr>
        <w:pStyle w:val="Paragraphedeliste"/>
        <w:spacing w:line="360" w:lineRule="auto"/>
        <w:jc w:val="both"/>
        <w:rPr>
          <w:rFonts w:cs="Times New Roman"/>
          <w:szCs w:val="24"/>
        </w:rPr>
      </w:pPr>
      <w:r>
        <w:rPr>
          <w:rFonts w:cs="Times New Roman"/>
          <w:szCs w:val="24"/>
        </w:rPr>
        <w:lastRenderedPageBreak/>
        <w:t>-</w:t>
      </w:r>
      <w:r w:rsidR="0098335D" w:rsidRPr="0065660F">
        <w:rPr>
          <w:rFonts w:cs="Times New Roman"/>
          <w:szCs w:val="24"/>
        </w:rPr>
        <w:t>Vérifier que les transferts salariaux sont constants.</w:t>
      </w:r>
    </w:p>
    <w:p w:rsidR="0098335D" w:rsidRPr="0065660F" w:rsidRDefault="009A3B1A" w:rsidP="003E76AD">
      <w:pPr>
        <w:pStyle w:val="Paragraphedeliste"/>
        <w:spacing w:line="360" w:lineRule="auto"/>
        <w:jc w:val="both"/>
        <w:rPr>
          <w:rFonts w:cs="Times New Roman"/>
          <w:szCs w:val="24"/>
        </w:rPr>
      </w:pPr>
      <w:r>
        <w:rPr>
          <w:rFonts w:cs="Times New Roman"/>
          <w:szCs w:val="24"/>
        </w:rPr>
        <w:t>-</w:t>
      </w:r>
      <w:r w:rsidR="0098335D" w:rsidRPr="0065660F">
        <w:rPr>
          <w:rFonts w:cs="Times New Roman"/>
          <w:szCs w:val="24"/>
        </w:rPr>
        <w:t>Vérifiez les caractères exclus.</w:t>
      </w:r>
    </w:p>
    <w:p w:rsidR="0098335D" w:rsidRPr="0065660F" w:rsidRDefault="009A3B1A" w:rsidP="003E76AD">
      <w:pPr>
        <w:pStyle w:val="Paragraphedeliste"/>
        <w:spacing w:line="360" w:lineRule="auto"/>
        <w:jc w:val="both"/>
        <w:rPr>
          <w:rFonts w:cs="Times New Roman"/>
          <w:szCs w:val="24"/>
        </w:rPr>
      </w:pPr>
      <w:r>
        <w:rPr>
          <w:rFonts w:cs="Times New Roman"/>
          <w:szCs w:val="24"/>
        </w:rPr>
        <w:t>-</w:t>
      </w:r>
      <w:r w:rsidR="0098335D" w:rsidRPr="0065660F">
        <w:rPr>
          <w:rFonts w:cs="Times New Roman"/>
          <w:szCs w:val="24"/>
        </w:rPr>
        <w:t xml:space="preserve">Valider la capacité de remboursement du client en simulant le tableau de calcul du ratio d'endettement disponible. </w:t>
      </w:r>
    </w:p>
    <w:p w:rsidR="0098335D" w:rsidRPr="0065660F" w:rsidRDefault="009A3B1A" w:rsidP="003E76AD">
      <w:pPr>
        <w:pStyle w:val="Paragraphedeliste"/>
        <w:spacing w:line="360" w:lineRule="auto"/>
        <w:jc w:val="both"/>
        <w:rPr>
          <w:rFonts w:cs="Times New Roman"/>
          <w:szCs w:val="24"/>
        </w:rPr>
      </w:pPr>
      <w:r>
        <w:rPr>
          <w:rFonts w:cs="Times New Roman"/>
          <w:szCs w:val="24"/>
        </w:rPr>
        <w:t>-</w:t>
      </w:r>
      <w:r w:rsidR="0098335D" w:rsidRPr="0065660F">
        <w:rPr>
          <w:rFonts w:cs="Times New Roman"/>
          <w:szCs w:val="24"/>
        </w:rPr>
        <w:t xml:space="preserve">Suggérer une période de crédit et une date d’expiration appropriée à la situation du client. </w:t>
      </w:r>
    </w:p>
    <w:p w:rsidR="0098335D" w:rsidRDefault="009A3B1A" w:rsidP="003E76AD">
      <w:pPr>
        <w:pStyle w:val="Paragraphedeliste"/>
        <w:spacing w:line="360" w:lineRule="auto"/>
        <w:jc w:val="both"/>
        <w:rPr>
          <w:rFonts w:cs="Times New Roman"/>
          <w:szCs w:val="24"/>
        </w:rPr>
      </w:pPr>
      <w:r>
        <w:rPr>
          <w:rFonts w:cs="Times New Roman"/>
          <w:szCs w:val="24"/>
        </w:rPr>
        <w:t>-</w:t>
      </w:r>
      <w:r w:rsidR="0098335D" w:rsidRPr="0065660F">
        <w:rPr>
          <w:rFonts w:cs="Times New Roman"/>
          <w:szCs w:val="24"/>
        </w:rPr>
        <w:t>Élaborer des synthèses en faisant des commentaires sur des documents en identifiant des logiciels de recherche de crédit</w:t>
      </w:r>
    </w:p>
    <w:p w:rsidR="0098335D" w:rsidRPr="00BA4487" w:rsidRDefault="0098335D" w:rsidP="005C7AD2">
      <w:pPr>
        <w:pStyle w:val="Paragraphedeliste"/>
        <w:numPr>
          <w:ilvl w:val="1"/>
          <w:numId w:val="5"/>
        </w:numPr>
        <w:spacing w:line="360" w:lineRule="auto"/>
        <w:rPr>
          <w:rFonts w:cs="Times New Roman"/>
          <w:b/>
          <w:szCs w:val="24"/>
        </w:rPr>
      </w:pPr>
      <w:r w:rsidRPr="00BA4487">
        <w:rPr>
          <w:rFonts w:cs="Times New Roman"/>
          <w:b/>
          <w:szCs w:val="24"/>
        </w:rPr>
        <w:t>Les cas d’avis possible</w:t>
      </w:r>
      <w:r w:rsidRPr="00BA4487">
        <w:rPr>
          <w:b/>
          <w:szCs w:val="24"/>
        </w:rPr>
        <w:t xml:space="preserve"> :</w:t>
      </w:r>
    </w:p>
    <w:tbl>
      <w:tblPr>
        <w:tblW w:w="0" w:type="auto"/>
        <w:tblBorders>
          <w:top w:val="single" w:sz="2" w:space="0" w:color="9CC2E5"/>
          <w:bottom w:val="single" w:sz="2" w:space="0" w:color="9CC2E5"/>
          <w:insideH w:val="single" w:sz="2" w:space="0" w:color="9CC2E5"/>
          <w:insideV w:val="single" w:sz="2" w:space="0" w:color="9CC2E5"/>
        </w:tblBorders>
        <w:tblLook w:val="04A0"/>
      </w:tblPr>
      <w:tblGrid>
        <w:gridCol w:w="4635"/>
        <w:gridCol w:w="4652"/>
      </w:tblGrid>
      <w:tr w:rsidR="00AE2E2D" w:rsidRPr="009C3F95" w:rsidTr="00A42635">
        <w:tc>
          <w:tcPr>
            <w:tcW w:w="4635" w:type="dxa"/>
            <w:tcBorders>
              <w:top w:val="nil"/>
              <w:bottom w:val="single" w:sz="12" w:space="0" w:color="9CC2E5"/>
              <w:right w:val="nil"/>
            </w:tcBorders>
            <w:shd w:val="clear" w:color="auto" w:fill="FFFFFF"/>
          </w:tcPr>
          <w:p w:rsidR="00AE2E2D" w:rsidRPr="009C3F95" w:rsidRDefault="00AE2E2D" w:rsidP="005C7AD2">
            <w:pPr>
              <w:widowControl w:val="0"/>
              <w:autoSpaceDE w:val="0"/>
              <w:autoSpaceDN w:val="0"/>
              <w:adjustRightInd w:val="0"/>
              <w:snapToGrid w:val="0"/>
              <w:spacing w:after="0" w:line="360" w:lineRule="auto"/>
              <w:rPr>
                <w:b/>
                <w:bCs/>
                <w:szCs w:val="24"/>
              </w:rPr>
            </w:pPr>
          </w:p>
        </w:tc>
        <w:tc>
          <w:tcPr>
            <w:tcW w:w="4652" w:type="dxa"/>
            <w:tcBorders>
              <w:top w:val="nil"/>
              <w:left w:val="nil"/>
              <w:bottom w:val="single" w:sz="12" w:space="0" w:color="9CC2E5"/>
            </w:tcBorders>
            <w:shd w:val="clear" w:color="auto" w:fill="FFFFFF"/>
          </w:tcPr>
          <w:p w:rsidR="00AE2E2D" w:rsidRPr="009C3F95" w:rsidRDefault="00AE2E2D" w:rsidP="005C7AD2">
            <w:pPr>
              <w:widowControl w:val="0"/>
              <w:autoSpaceDE w:val="0"/>
              <w:autoSpaceDN w:val="0"/>
              <w:adjustRightInd w:val="0"/>
              <w:snapToGrid w:val="0"/>
              <w:spacing w:after="0" w:line="360" w:lineRule="auto"/>
              <w:rPr>
                <w:b/>
                <w:bCs/>
                <w:szCs w:val="24"/>
              </w:rPr>
            </w:pPr>
          </w:p>
        </w:tc>
      </w:tr>
      <w:tr w:rsidR="00AE2E2D" w:rsidRPr="007A4143" w:rsidTr="00A42635">
        <w:tc>
          <w:tcPr>
            <w:tcW w:w="4635" w:type="dxa"/>
            <w:shd w:val="clear" w:color="auto" w:fill="DEEAF6"/>
          </w:tcPr>
          <w:p w:rsidR="00AE2E2D" w:rsidRPr="007A4143" w:rsidRDefault="00AE2E2D" w:rsidP="005C7AD2">
            <w:pPr>
              <w:spacing w:line="360" w:lineRule="auto"/>
              <w:rPr>
                <w:rFonts w:asciiTheme="majorBidi" w:hAnsiTheme="majorBidi" w:cstheme="majorBidi"/>
                <w:b/>
                <w:bCs/>
                <w:szCs w:val="24"/>
              </w:rPr>
            </w:pPr>
            <w:r w:rsidRPr="009C3F95">
              <w:rPr>
                <w:b/>
                <w:bCs/>
                <w:color w:val="1F4E79"/>
                <w:szCs w:val="24"/>
              </w:rPr>
              <w:t>Titre</w:t>
            </w:r>
            <w:r>
              <w:rPr>
                <w:b/>
                <w:bCs/>
                <w:color w:val="1F4E79"/>
                <w:szCs w:val="24"/>
              </w:rPr>
              <w:t xml:space="preserve"> En cas d’avis favorable</w:t>
            </w:r>
          </w:p>
        </w:tc>
        <w:tc>
          <w:tcPr>
            <w:tcW w:w="4652" w:type="dxa"/>
            <w:shd w:val="clear" w:color="auto" w:fill="DEEAF6"/>
          </w:tcPr>
          <w:p w:rsidR="00AE2E2D" w:rsidRPr="009C3F95" w:rsidRDefault="00AE2E2D" w:rsidP="005C7AD2">
            <w:pPr>
              <w:widowControl w:val="0"/>
              <w:autoSpaceDE w:val="0"/>
              <w:autoSpaceDN w:val="0"/>
              <w:adjustRightInd w:val="0"/>
              <w:snapToGrid w:val="0"/>
              <w:spacing w:after="0" w:line="360" w:lineRule="auto"/>
              <w:rPr>
                <w:b/>
                <w:bCs/>
                <w:szCs w:val="24"/>
              </w:rPr>
            </w:pPr>
            <w:r>
              <w:rPr>
                <w:b/>
                <w:bCs/>
                <w:color w:val="1F4E79"/>
                <w:szCs w:val="24"/>
              </w:rPr>
              <w:t>En cas d’avis défavorable</w:t>
            </w:r>
          </w:p>
        </w:tc>
      </w:tr>
      <w:tr w:rsidR="00AE2E2D" w:rsidRPr="007A4143" w:rsidTr="00A42635">
        <w:tc>
          <w:tcPr>
            <w:tcW w:w="4635" w:type="dxa"/>
          </w:tcPr>
          <w:p w:rsidR="00AE2E2D" w:rsidRPr="00AE2E2D" w:rsidRDefault="002F25A1" w:rsidP="005C7AD2">
            <w:pPr>
              <w:spacing w:line="360" w:lineRule="auto"/>
              <w:rPr>
                <w:szCs w:val="24"/>
              </w:rPr>
            </w:pPr>
            <w:r>
              <w:rPr>
                <w:szCs w:val="24"/>
              </w:rPr>
              <w:t xml:space="preserve">- l’édition de titre de crédit a la réception </w:t>
            </w:r>
            <w:r w:rsidR="00AE2E2D" w:rsidRPr="00AE2E2D">
              <w:rPr>
                <w:szCs w:val="24"/>
              </w:rPr>
              <w:t>de la décision, puis justifier le tarif et le premier délai.</w:t>
            </w:r>
          </w:p>
          <w:p w:rsidR="00AE2E2D" w:rsidRPr="00AE2E2D" w:rsidRDefault="00AE2E2D" w:rsidP="005C7AD2">
            <w:pPr>
              <w:spacing w:line="360" w:lineRule="auto"/>
              <w:rPr>
                <w:szCs w:val="24"/>
              </w:rPr>
            </w:pPr>
            <w:r>
              <w:rPr>
                <w:szCs w:val="24"/>
              </w:rPr>
              <w:t xml:space="preserve"> -</w:t>
            </w:r>
            <w:r w:rsidRPr="00AE2E2D">
              <w:rPr>
                <w:szCs w:val="24"/>
              </w:rPr>
              <w:t xml:space="preserve"> Contactez le client et informez-le que les documents contractuels doivent être vérifiés et signés. </w:t>
            </w:r>
          </w:p>
          <w:p w:rsidR="00AE2E2D" w:rsidRPr="00AE2E2D" w:rsidRDefault="00AE2E2D" w:rsidP="005C7AD2">
            <w:pPr>
              <w:spacing w:line="360" w:lineRule="auto"/>
              <w:rPr>
                <w:szCs w:val="24"/>
              </w:rPr>
            </w:pPr>
            <w:r>
              <w:rPr>
                <w:szCs w:val="24"/>
              </w:rPr>
              <w:t>-</w:t>
            </w:r>
            <w:r w:rsidRPr="00AE2E2D">
              <w:rPr>
                <w:szCs w:val="24"/>
              </w:rPr>
              <w:t xml:space="preserve"> Développer l'assurance-vie à travers ce système. </w:t>
            </w:r>
          </w:p>
          <w:p w:rsidR="00AE2E2D" w:rsidRPr="00AE2E2D" w:rsidRDefault="00AE2E2D" w:rsidP="005C7AD2">
            <w:pPr>
              <w:spacing w:line="360" w:lineRule="auto"/>
              <w:rPr>
                <w:szCs w:val="24"/>
              </w:rPr>
            </w:pPr>
            <w:r>
              <w:rPr>
                <w:szCs w:val="24"/>
              </w:rPr>
              <w:t>-</w:t>
            </w:r>
            <w:r w:rsidRPr="00AE2E2D">
              <w:rPr>
                <w:szCs w:val="24"/>
              </w:rPr>
              <w:t xml:space="preserve"> Présentation des frais d'installation en fonction des débits en compte.</w:t>
            </w:r>
          </w:p>
          <w:p w:rsidR="00AE2E2D" w:rsidRPr="00AE2E2D" w:rsidRDefault="00AE2E2D" w:rsidP="005C7AD2">
            <w:pPr>
              <w:spacing w:line="360" w:lineRule="auto"/>
              <w:rPr>
                <w:szCs w:val="24"/>
              </w:rPr>
            </w:pPr>
            <w:r>
              <w:rPr>
                <w:szCs w:val="24"/>
              </w:rPr>
              <w:t>-</w:t>
            </w:r>
            <w:r w:rsidRPr="00AE2E2D">
              <w:rPr>
                <w:szCs w:val="24"/>
              </w:rPr>
              <w:t xml:space="preserve"> Recevoir un document signé par le client avec un cachet de signature et un cachet approuvés. </w:t>
            </w:r>
          </w:p>
          <w:p w:rsidR="00AE2E2D" w:rsidRPr="00AE2E2D" w:rsidRDefault="00AE2E2D" w:rsidP="005C7AD2">
            <w:pPr>
              <w:spacing w:line="360" w:lineRule="auto"/>
              <w:rPr>
                <w:szCs w:val="24"/>
              </w:rPr>
            </w:pPr>
            <w:r>
              <w:rPr>
                <w:szCs w:val="24"/>
              </w:rPr>
              <w:t>-</w:t>
            </w:r>
            <w:r w:rsidRPr="00AE2E2D">
              <w:rPr>
                <w:szCs w:val="24"/>
              </w:rPr>
              <w:t xml:space="preserve"> Vérifier l'intégrité des soumissions des clients. </w:t>
            </w:r>
          </w:p>
          <w:p w:rsidR="00AE2E2D" w:rsidRPr="00AE2E2D" w:rsidRDefault="00AE2E2D" w:rsidP="005C7AD2">
            <w:pPr>
              <w:spacing w:line="360" w:lineRule="auto"/>
              <w:rPr>
                <w:szCs w:val="24"/>
              </w:rPr>
            </w:pPr>
            <w:r>
              <w:rPr>
                <w:szCs w:val="24"/>
              </w:rPr>
              <w:t>-</w:t>
            </w:r>
            <w:r w:rsidRPr="00AE2E2D">
              <w:rPr>
                <w:szCs w:val="24"/>
              </w:rPr>
              <w:t xml:space="preserve"> Transmission au gestionnaire habilité émetteur pour signature. </w:t>
            </w:r>
          </w:p>
          <w:p w:rsidR="00AE2E2D" w:rsidRPr="00AE2E2D" w:rsidRDefault="00AE2E2D" w:rsidP="005C7AD2">
            <w:pPr>
              <w:spacing w:line="360" w:lineRule="auto"/>
              <w:rPr>
                <w:szCs w:val="24"/>
              </w:rPr>
            </w:pPr>
            <w:r>
              <w:rPr>
                <w:szCs w:val="24"/>
              </w:rPr>
              <w:lastRenderedPageBreak/>
              <w:t>-</w:t>
            </w:r>
            <w:r w:rsidRPr="00AE2E2D">
              <w:rPr>
                <w:szCs w:val="24"/>
              </w:rPr>
              <w:t xml:space="preserve">Procédures de déverrouillage électronique. </w:t>
            </w:r>
          </w:p>
          <w:p w:rsidR="00AE2E2D" w:rsidRPr="007A4143" w:rsidRDefault="00AE2E2D" w:rsidP="005C7AD2">
            <w:pPr>
              <w:spacing w:line="360" w:lineRule="auto"/>
              <w:rPr>
                <w:rFonts w:asciiTheme="majorBidi" w:hAnsiTheme="majorBidi" w:cstheme="majorBidi"/>
                <w:b/>
                <w:bCs/>
                <w:szCs w:val="24"/>
              </w:rPr>
            </w:pPr>
            <w:r>
              <w:rPr>
                <w:szCs w:val="24"/>
              </w:rPr>
              <w:t>-</w:t>
            </w:r>
            <w:r w:rsidRPr="005C296D">
              <w:rPr>
                <w:szCs w:val="24"/>
              </w:rPr>
              <w:t xml:space="preserve"> Le conseiller clientèle débloque les fonds sur le compte client.</w:t>
            </w:r>
          </w:p>
        </w:tc>
        <w:tc>
          <w:tcPr>
            <w:tcW w:w="4652" w:type="dxa"/>
          </w:tcPr>
          <w:p w:rsidR="00AE2E2D" w:rsidRPr="0065660F" w:rsidRDefault="00AE2E2D" w:rsidP="005C7AD2">
            <w:pPr>
              <w:spacing w:line="360" w:lineRule="auto"/>
            </w:pPr>
            <w:r>
              <w:rPr>
                <w:szCs w:val="24"/>
              </w:rPr>
              <w:lastRenderedPageBreak/>
              <w:t xml:space="preserve">  Le cas d’avis défavorable est liée a</w:t>
            </w:r>
            <w:r w:rsidRPr="0065660F">
              <w:t xml:space="preserve"> :</w:t>
            </w:r>
          </w:p>
          <w:p w:rsidR="00AE2E2D" w:rsidRPr="00AE2E2D" w:rsidRDefault="00AE2E2D" w:rsidP="005C7AD2">
            <w:pPr>
              <w:spacing w:after="0" w:line="360" w:lineRule="auto"/>
              <w:rPr>
                <w:szCs w:val="24"/>
              </w:rPr>
            </w:pPr>
            <w:r>
              <w:rPr>
                <w:szCs w:val="24"/>
              </w:rPr>
              <w:t>-</w:t>
            </w:r>
            <w:r w:rsidRPr="00AE2E2D">
              <w:rPr>
                <w:szCs w:val="24"/>
              </w:rPr>
              <w:t>La demande d’un montant de remboursement est très élevée.</w:t>
            </w:r>
          </w:p>
          <w:p w:rsidR="00AE2E2D" w:rsidRPr="00AE2E2D" w:rsidRDefault="00AE2E2D" w:rsidP="005C7AD2">
            <w:pPr>
              <w:spacing w:after="0" w:line="360" w:lineRule="auto"/>
              <w:rPr>
                <w:szCs w:val="24"/>
              </w:rPr>
            </w:pPr>
            <w:r>
              <w:rPr>
                <w:szCs w:val="24"/>
              </w:rPr>
              <w:t>-</w:t>
            </w:r>
            <w:r w:rsidRPr="00AE2E2D">
              <w:rPr>
                <w:szCs w:val="24"/>
              </w:rPr>
              <w:t xml:space="preserve">Avoir un compte client récent ou nouveau. </w:t>
            </w:r>
          </w:p>
          <w:p w:rsidR="00AE2E2D" w:rsidRPr="00AE2E2D" w:rsidRDefault="00AE2E2D" w:rsidP="005C7AD2">
            <w:pPr>
              <w:spacing w:after="0" w:line="360" w:lineRule="auto"/>
              <w:rPr>
                <w:szCs w:val="24"/>
              </w:rPr>
            </w:pPr>
            <w:r>
              <w:rPr>
                <w:szCs w:val="24"/>
              </w:rPr>
              <w:t>-</w:t>
            </w:r>
            <w:r w:rsidRPr="00AE2E2D">
              <w:rPr>
                <w:szCs w:val="24"/>
              </w:rPr>
              <w:t xml:space="preserve">Le client travaille dans le secteur privé avec certains risques. </w:t>
            </w:r>
          </w:p>
          <w:p w:rsidR="00AE2E2D" w:rsidRPr="00F44721" w:rsidRDefault="00AE2E2D" w:rsidP="005C7AD2">
            <w:pPr>
              <w:spacing w:after="0" w:line="360" w:lineRule="auto"/>
            </w:pPr>
            <w:r>
              <w:rPr>
                <w:szCs w:val="24"/>
              </w:rPr>
              <w:t>-</w:t>
            </w:r>
            <w:r w:rsidRPr="00AE2E2D">
              <w:rPr>
                <w:szCs w:val="24"/>
              </w:rPr>
              <w:t>En cas d'avis défavorables, nous traiterons comme suit</w:t>
            </w:r>
            <w:r w:rsidRPr="0065660F">
              <w:t xml:space="preserve"> :</w:t>
            </w:r>
          </w:p>
          <w:p w:rsidR="00AE2E2D" w:rsidRPr="00AE2E2D" w:rsidRDefault="00AE2E2D" w:rsidP="005C7AD2">
            <w:pPr>
              <w:spacing w:after="0" w:line="360" w:lineRule="auto"/>
              <w:rPr>
                <w:szCs w:val="24"/>
              </w:rPr>
            </w:pPr>
            <w:r>
              <w:rPr>
                <w:szCs w:val="24"/>
              </w:rPr>
              <w:t>-</w:t>
            </w:r>
            <w:r w:rsidRPr="00AE2E2D">
              <w:rPr>
                <w:szCs w:val="24"/>
              </w:rPr>
              <w:t xml:space="preserve">Communiquer la décision de refus au conseiller clientèle. </w:t>
            </w:r>
          </w:p>
          <w:p w:rsidR="00AE2E2D" w:rsidRPr="00AE2E2D" w:rsidRDefault="00AE2E2D" w:rsidP="005C7AD2">
            <w:pPr>
              <w:spacing w:after="0" w:line="360" w:lineRule="auto"/>
              <w:rPr>
                <w:szCs w:val="24"/>
              </w:rPr>
            </w:pPr>
            <w:r>
              <w:rPr>
                <w:szCs w:val="24"/>
              </w:rPr>
              <w:t>-</w:t>
            </w:r>
            <w:r w:rsidRPr="00AE2E2D">
              <w:rPr>
                <w:szCs w:val="24"/>
              </w:rPr>
              <w:t xml:space="preserve">Aviser le client que sa demande de crédit a été refusée. </w:t>
            </w:r>
          </w:p>
          <w:p w:rsidR="00AE2E2D" w:rsidRPr="007A4143" w:rsidRDefault="00AE2E2D" w:rsidP="005C7AD2">
            <w:pPr>
              <w:spacing w:line="360" w:lineRule="auto"/>
              <w:rPr>
                <w:rFonts w:asciiTheme="majorBidi" w:hAnsiTheme="majorBidi" w:cstheme="majorBidi"/>
                <w:szCs w:val="24"/>
              </w:rPr>
            </w:pPr>
            <w:r w:rsidRPr="00F44721">
              <w:rPr>
                <w:szCs w:val="24"/>
              </w:rPr>
              <w:t>Dépôt de dossier de crédit</w:t>
            </w:r>
          </w:p>
        </w:tc>
      </w:tr>
    </w:tbl>
    <w:p w:rsidR="00AE2E2D" w:rsidRPr="007F4128" w:rsidRDefault="00D1485D" w:rsidP="005C7AD2">
      <w:pPr>
        <w:pStyle w:val="Lgende"/>
        <w:spacing w:line="360" w:lineRule="auto"/>
        <w:rPr>
          <w:bCs w:val="0"/>
          <w:color w:val="auto"/>
          <w:sz w:val="24"/>
          <w:szCs w:val="24"/>
        </w:rPr>
      </w:pPr>
      <w:r>
        <w:rPr>
          <w:i/>
        </w:rPr>
        <w:lastRenderedPageBreak/>
        <w:t xml:space="preserve">                                                                </w:t>
      </w:r>
      <w:r w:rsidR="00DD76F5" w:rsidRPr="00DD76F5">
        <w:rPr>
          <w:i/>
        </w:rPr>
        <w:t xml:space="preserve">Tableau </w:t>
      </w:r>
      <w:r w:rsidR="00A4518A" w:rsidRPr="00DD76F5">
        <w:rPr>
          <w:i/>
        </w:rPr>
        <w:fldChar w:fldCharType="begin"/>
      </w:r>
      <w:r w:rsidR="00DD76F5" w:rsidRPr="00DD76F5">
        <w:rPr>
          <w:i/>
        </w:rPr>
        <w:instrText xml:space="preserve"> SEQ Tableau \* ARABIC </w:instrText>
      </w:r>
      <w:r w:rsidR="00A4518A" w:rsidRPr="00DD76F5">
        <w:rPr>
          <w:i/>
        </w:rPr>
        <w:fldChar w:fldCharType="separate"/>
      </w:r>
      <w:r w:rsidR="00247100">
        <w:rPr>
          <w:i/>
          <w:noProof/>
        </w:rPr>
        <w:t>2</w:t>
      </w:r>
      <w:r w:rsidR="00A4518A" w:rsidRPr="00DD76F5">
        <w:rPr>
          <w:i/>
        </w:rPr>
        <w:fldChar w:fldCharType="end"/>
      </w:r>
      <w:r w:rsidR="00DD76F5" w:rsidRPr="00DD76F5">
        <w:rPr>
          <w:i/>
        </w:rPr>
        <w:t>: les cas d’avis possibles</w:t>
      </w:r>
    </w:p>
    <w:p w:rsidR="0098335D" w:rsidRPr="003E76AD" w:rsidRDefault="003E76AD" w:rsidP="00122798">
      <w:pPr>
        <w:pStyle w:val="Titre3"/>
        <w:numPr>
          <w:ilvl w:val="1"/>
          <w:numId w:val="35"/>
        </w:numPr>
        <w:spacing w:line="360" w:lineRule="auto"/>
        <w:jc w:val="both"/>
      </w:pPr>
      <w:r>
        <w:t xml:space="preserve"> </w:t>
      </w:r>
      <w:bookmarkStart w:id="17" w:name="_Toc101878086"/>
      <w:r w:rsidR="0098335D" w:rsidRPr="003E76AD">
        <w:t>Le guichet :</w:t>
      </w:r>
      <w:bookmarkEnd w:id="17"/>
      <w:r w:rsidR="0098335D" w:rsidRPr="003E76AD">
        <w:t xml:space="preserve">   </w:t>
      </w:r>
    </w:p>
    <w:p w:rsidR="0098335D" w:rsidRPr="005B3247" w:rsidRDefault="00DD76F5" w:rsidP="003E76AD">
      <w:pPr>
        <w:pStyle w:val="Paragraphedeliste"/>
        <w:numPr>
          <w:ilvl w:val="1"/>
          <w:numId w:val="5"/>
        </w:numPr>
        <w:spacing w:line="360" w:lineRule="auto"/>
        <w:jc w:val="both"/>
        <w:rPr>
          <w:b/>
          <w:szCs w:val="24"/>
        </w:rPr>
      </w:pPr>
      <w:r w:rsidRPr="005B3247">
        <w:rPr>
          <w:b/>
          <w:szCs w:val="24"/>
        </w:rPr>
        <w:t>Les</w:t>
      </w:r>
      <w:r w:rsidR="0098335D" w:rsidRPr="005B3247">
        <w:rPr>
          <w:b/>
          <w:szCs w:val="24"/>
        </w:rPr>
        <w:t xml:space="preserve"> gestionnaires de trésorerie effectuent souvent plusieurs tâches, telles que : </w:t>
      </w:r>
    </w:p>
    <w:p w:rsidR="0098335D" w:rsidRPr="00BD5EA9" w:rsidRDefault="0098335D" w:rsidP="003E76AD">
      <w:pPr>
        <w:spacing w:line="360" w:lineRule="auto"/>
        <w:jc w:val="both"/>
        <w:rPr>
          <w:szCs w:val="24"/>
        </w:rPr>
      </w:pPr>
      <w:r w:rsidRPr="00BD5EA9">
        <w:rPr>
          <w:szCs w:val="24"/>
        </w:rPr>
        <w:t xml:space="preserve">• Supervision des journées comptables.  </w:t>
      </w:r>
    </w:p>
    <w:p w:rsidR="0098335D" w:rsidRPr="00BD5EA9" w:rsidRDefault="0098335D" w:rsidP="003E76AD">
      <w:pPr>
        <w:spacing w:line="360" w:lineRule="auto"/>
        <w:jc w:val="both"/>
        <w:rPr>
          <w:szCs w:val="24"/>
        </w:rPr>
      </w:pPr>
      <w:r w:rsidRPr="00BD5EA9">
        <w:rPr>
          <w:szCs w:val="24"/>
        </w:rPr>
        <w:t xml:space="preserve">• Rédaction et révision de chapitres internes. </w:t>
      </w:r>
    </w:p>
    <w:p w:rsidR="0098335D" w:rsidRPr="00BD5EA9" w:rsidRDefault="0098335D" w:rsidP="003E76AD">
      <w:pPr>
        <w:spacing w:line="360" w:lineRule="auto"/>
        <w:jc w:val="both"/>
        <w:rPr>
          <w:szCs w:val="24"/>
        </w:rPr>
      </w:pPr>
      <w:r w:rsidRPr="00BD5EA9">
        <w:rPr>
          <w:szCs w:val="24"/>
        </w:rPr>
        <w:t>• Saisir les dossiers scolaires.</w:t>
      </w:r>
    </w:p>
    <w:p w:rsidR="0098335D" w:rsidRPr="00BD5EA9" w:rsidRDefault="0098335D" w:rsidP="003E76AD">
      <w:pPr>
        <w:spacing w:line="360" w:lineRule="auto"/>
        <w:jc w:val="both"/>
        <w:rPr>
          <w:szCs w:val="24"/>
        </w:rPr>
      </w:pPr>
      <w:r w:rsidRPr="00BD5EA9">
        <w:rPr>
          <w:szCs w:val="24"/>
        </w:rPr>
        <w:t xml:space="preserve"> • Vérifiez les chèques et factures impayés.</w:t>
      </w:r>
    </w:p>
    <w:p w:rsidR="0098335D" w:rsidRPr="00BD5EA9" w:rsidRDefault="0098335D" w:rsidP="003E76AD">
      <w:pPr>
        <w:spacing w:line="360" w:lineRule="auto"/>
        <w:jc w:val="both"/>
        <w:rPr>
          <w:szCs w:val="24"/>
        </w:rPr>
      </w:pPr>
      <w:r w:rsidRPr="00BD5EA9">
        <w:rPr>
          <w:szCs w:val="24"/>
        </w:rPr>
        <w:t xml:space="preserve"> • Confirmation des transactions d'investissement.</w:t>
      </w:r>
    </w:p>
    <w:p w:rsidR="0098335D" w:rsidRPr="00BD5EA9" w:rsidRDefault="0098335D" w:rsidP="003E76AD">
      <w:pPr>
        <w:spacing w:line="360" w:lineRule="auto"/>
        <w:jc w:val="both"/>
        <w:rPr>
          <w:szCs w:val="24"/>
        </w:rPr>
      </w:pPr>
      <w:r w:rsidRPr="00BD5EA9">
        <w:rPr>
          <w:szCs w:val="24"/>
        </w:rPr>
        <w:t xml:space="preserve"> • Surveillance des cartes, codes et chéquiers.</w:t>
      </w:r>
    </w:p>
    <w:p w:rsidR="0098335D" w:rsidRPr="00BD5EA9" w:rsidRDefault="0098335D" w:rsidP="003E76AD">
      <w:pPr>
        <w:spacing w:line="360" w:lineRule="auto"/>
        <w:jc w:val="both"/>
        <w:rPr>
          <w:szCs w:val="24"/>
        </w:rPr>
      </w:pPr>
      <w:r w:rsidRPr="00BD5EA9">
        <w:rPr>
          <w:szCs w:val="24"/>
        </w:rPr>
        <w:t xml:space="preserve"> • Contrôle et alimentation du distributeur.</w:t>
      </w:r>
    </w:p>
    <w:p w:rsidR="0098335D" w:rsidRPr="00BD5EA9" w:rsidRDefault="0098335D" w:rsidP="003E76AD">
      <w:pPr>
        <w:spacing w:line="360" w:lineRule="auto"/>
        <w:jc w:val="both"/>
        <w:rPr>
          <w:szCs w:val="24"/>
        </w:rPr>
      </w:pPr>
      <w:r w:rsidRPr="00BD5EA9">
        <w:rPr>
          <w:szCs w:val="24"/>
        </w:rPr>
        <w:t xml:space="preserve"> • Vérifier les besoins de l'institution en dinars et devises étrangères.</w:t>
      </w:r>
    </w:p>
    <w:p w:rsidR="0098335D" w:rsidRPr="00BD5EA9" w:rsidRDefault="0098335D" w:rsidP="003E76AD">
      <w:pPr>
        <w:spacing w:line="360" w:lineRule="auto"/>
        <w:jc w:val="both"/>
        <w:rPr>
          <w:szCs w:val="24"/>
        </w:rPr>
      </w:pPr>
      <w:r w:rsidRPr="00BD5EA9">
        <w:rPr>
          <w:szCs w:val="24"/>
        </w:rPr>
        <w:t xml:space="preserve"> • Signaler les erreurs de registre et de distributeur.</w:t>
      </w:r>
    </w:p>
    <w:p w:rsidR="0098335D" w:rsidRPr="00BD5EA9" w:rsidRDefault="0098335D" w:rsidP="003E76AD">
      <w:pPr>
        <w:spacing w:line="360" w:lineRule="auto"/>
        <w:jc w:val="both"/>
        <w:rPr>
          <w:szCs w:val="24"/>
        </w:rPr>
      </w:pPr>
      <w:r w:rsidRPr="00BD5EA9">
        <w:rPr>
          <w:szCs w:val="24"/>
        </w:rPr>
        <w:t xml:space="preserve"> • Dépôt de jour fiscal sur GED. </w:t>
      </w:r>
    </w:p>
    <w:p w:rsidR="0098335D" w:rsidRDefault="0098335D" w:rsidP="00122798">
      <w:pPr>
        <w:pStyle w:val="Paragraphedeliste"/>
        <w:numPr>
          <w:ilvl w:val="0"/>
          <w:numId w:val="10"/>
        </w:numPr>
        <w:spacing w:line="360" w:lineRule="auto"/>
        <w:jc w:val="both"/>
        <w:rPr>
          <w:b/>
          <w:szCs w:val="24"/>
        </w:rPr>
      </w:pPr>
      <w:r w:rsidRPr="004C3757">
        <w:rPr>
          <w:b/>
          <w:szCs w:val="24"/>
        </w:rPr>
        <w:t>Les taches effectuées par les chargées d’accueil :</w:t>
      </w:r>
    </w:p>
    <w:p w:rsidR="0098335D" w:rsidRDefault="0098335D" w:rsidP="003E76AD">
      <w:pPr>
        <w:spacing w:line="360" w:lineRule="auto"/>
        <w:jc w:val="both"/>
        <w:rPr>
          <w:b/>
          <w:szCs w:val="24"/>
        </w:rPr>
      </w:pPr>
      <w:r>
        <w:rPr>
          <w:szCs w:val="24"/>
        </w:rPr>
        <w:t>Les charges d’accueil déterminent diverses taches dont notamment</w:t>
      </w:r>
      <w:r w:rsidRPr="004C3757">
        <w:rPr>
          <w:b/>
          <w:szCs w:val="24"/>
        </w:rPr>
        <w:t>:</w:t>
      </w:r>
    </w:p>
    <w:p w:rsidR="00DD76F5" w:rsidRDefault="0098335D" w:rsidP="00122798">
      <w:pPr>
        <w:pStyle w:val="Titre3"/>
        <w:numPr>
          <w:ilvl w:val="0"/>
          <w:numId w:val="36"/>
        </w:numPr>
        <w:spacing w:line="360" w:lineRule="auto"/>
        <w:jc w:val="both"/>
        <w:rPr>
          <w:sz w:val="24"/>
          <w:szCs w:val="20"/>
        </w:rPr>
      </w:pPr>
      <w:bookmarkStart w:id="18" w:name="_Toc101878087"/>
      <w:r w:rsidRPr="003E76AD">
        <w:rPr>
          <w:sz w:val="24"/>
          <w:szCs w:val="20"/>
        </w:rPr>
        <w:t>Les opérations en espèces :</w:t>
      </w:r>
      <w:bookmarkEnd w:id="18"/>
    </w:p>
    <w:p w:rsidR="00D1485D" w:rsidRPr="00D1485D" w:rsidRDefault="00D1485D" w:rsidP="00D1485D"/>
    <w:tbl>
      <w:tblPr>
        <w:tblW w:w="0" w:type="auto"/>
        <w:tblBorders>
          <w:top w:val="single" w:sz="2" w:space="0" w:color="9CC2E5"/>
          <w:bottom w:val="single" w:sz="2" w:space="0" w:color="9CC2E5"/>
          <w:insideH w:val="single" w:sz="2" w:space="0" w:color="9CC2E5"/>
          <w:insideV w:val="single" w:sz="2" w:space="0" w:color="9CC2E5"/>
        </w:tblBorders>
        <w:tblLook w:val="04A0"/>
      </w:tblPr>
      <w:tblGrid>
        <w:gridCol w:w="4635"/>
        <w:gridCol w:w="4652"/>
      </w:tblGrid>
      <w:tr w:rsidR="00DD76F5" w:rsidRPr="009C3F95" w:rsidTr="00A42635">
        <w:tc>
          <w:tcPr>
            <w:tcW w:w="4635" w:type="dxa"/>
            <w:shd w:val="clear" w:color="auto" w:fill="DEEAF6"/>
          </w:tcPr>
          <w:p w:rsidR="00DD76F5" w:rsidRPr="007A4143" w:rsidRDefault="00DD76F5" w:rsidP="005C7AD2">
            <w:pPr>
              <w:spacing w:line="360" w:lineRule="auto"/>
              <w:rPr>
                <w:rFonts w:asciiTheme="majorBidi" w:hAnsiTheme="majorBidi" w:cstheme="majorBidi"/>
                <w:b/>
                <w:bCs/>
                <w:szCs w:val="24"/>
              </w:rPr>
            </w:pPr>
            <w:r>
              <w:rPr>
                <w:b/>
                <w:bCs/>
                <w:color w:val="1F4E79"/>
                <w:szCs w:val="24"/>
              </w:rPr>
              <w:t xml:space="preserve">Dinars Tunisien </w:t>
            </w:r>
          </w:p>
        </w:tc>
        <w:tc>
          <w:tcPr>
            <w:tcW w:w="4652" w:type="dxa"/>
            <w:shd w:val="clear" w:color="auto" w:fill="DEEAF6"/>
          </w:tcPr>
          <w:p w:rsidR="00DD76F5" w:rsidRPr="009C3F95" w:rsidRDefault="00DD76F5" w:rsidP="005C7AD2">
            <w:pPr>
              <w:widowControl w:val="0"/>
              <w:autoSpaceDE w:val="0"/>
              <w:autoSpaceDN w:val="0"/>
              <w:adjustRightInd w:val="0"/>
              <w:snapToGrid w:val="0"/>
              <w:spacing w:after="0" w:line="360" w:lineRule="auto"/>
              <w:rPr>
                <w:b/>
                <w:bCs/>
                <w:szCs w:val="24"/>
              </w:rPr>
            </w:pPr>
            <w:r>
              <w:rPr>
                <w:b/>
                <w:bCs/>
                <w:color w:val="1F4E79"/>
                <w:szCs w:val="24"/>
              </w:rPr>
              <w:t>Devises</w:t>
            </w:r>
          </w:p>
        </w:tc>
      </w:tr>
      <w:tr w:rsidR="00DD76F5" w:rsidRPr="007A4143" w:rsidTr="00A42635">
        <w:tc>
          <w:tcPr>
            <w:tcW w:w="4635" w:type="dxa"/>
          </w:tcPr>
          <w:p w:rsidR="00DD76F5" w:rsidRPr="00C80CEB" w:rsidRDefault="00DD76F5" w:rsidP="005C7AD2">
            <w:pPr>
              <w:spacing w:line="360" w:lineRule="auto"/>
              <w:jc w:val="both"/>
              <w:rPr>
                <w:szCs w:val="24"/>
              </w:rPr>
            </w:pPr>
            <w:r>
              <w:rPr>
                <w:b/>
                <w:szCs w:val="24"/>
              </w:rPr>
              <w:t>-</w:t>
            </w:r>
            <w:r w:rsidRPr="00C80CEB">
              <w:rPr>
                <w:szCs w:val="24"/>
              </w:rPr>
              <w:t>Retrait espèces.</w:t>
            </w:r>
          </w:p>
          <w:p w:rsidR="00DD76F5" w:rsidRPr="00C80CEB" w:rsidRDefault="00DD76F5" w:rsidP="005C7AD2">
            <w:pPr>
              <w:spacing w:line="360" w:lineRule="auto"/>
              <w:jc w:val="both"/>
              <w:rPr>
                <w:szCs w:val="24"/>
              </w:rPr>
            </w:pPr>
            <w:r w:rsidRPr="00C80CEB">
              <w:rPr>
                <w:szCs w:val="24"/>
              </w:rPr>
              <w:t>-Versement espèces.</w:t>
            </w:r>
          </w:p>
          <w:p w:rsidR="00DD76F5" w:rsidRPr="007A4143" w:rsidRDefault="00DD76F5" w:rsidP="005C7AD2">
            <w:pPr>
              <w:spacing w:line="360" w:lineRule="auto"/>
              <w:rPr>
                <w:rFonts w:asciiTheme="majorBidi" w:hAnsiTheme="majorBidi" w:cstheme="majorBidi"/>
                <w:b/>
                <w:bCs/>
                <w:szCs w:val="24"/>
              </w:rPr>
            </w:pPr>
            <w:r w:rsidRPr="00C80CEB">
              <w:rPr>
                <w:szCs w:val="24"/>
              </w:rPr>
              <w:lastRenderedPageBreak/>
              <w:t>-Change espèces</w:t>
            </w:r>
          </w:p>
        </w:tc>
        <w:tc>
          <w:tcPr>
            <w:tcW w:w="4652" w:type="dxa"/>
          </w:tcPr>
          <w:p w:rsidR="00DD76F5" w:rsidRPr="00C80CEB" w:rsidRDefault="00DD76F5" w:rsidP="005C7AD2">
            <w:pPr>
              <w:spacing w:line="360" w:lineRule="auto"/>
              <w:jc w:val="both"/>
              <w:rPr>
                <w:szCs w:val="24"/>
              </w:rPr>
            </w:pPr>
            <w:r w:rsidRPr="00C80CEB">
              <w:rPr>
                <w:szCs w:val="24"/>
              </w:rPr>
              <w:lastRenderedPageBreak/>
              <w:t>Achat devises.</w:t>
            </w:r>
          </w:p>
          <w:p w:rsidR="00DD76F5" w:rsidRPr="00C80CEB" w:rsidRDefault="00DD76F5" w:rsidP="005C7AD2">
            <w:pPr>
              <w:spacing w:line="360" w:lineRule="auto"/>
              <w:jc w:val="both"/>
              <w:rPr>
                <w:szCs w:val="24"/>
              </w:rPr>
            </w:pPr>
            <w:r w:rsidRPr="00C80CEB">
              <w:rPr>
                <w:szCs w:val="24"/>
              </w:rPr>
              <w:t>-Ventes devises.</w:t>
            </w:r>
          </w:p>
          <w:p w:rsidR="00DD76F5" w:rsidRPr="00C80CEB" w:rsidRDefault="00DD76F5" w:rsidP="005C7AD2">
            <w:pPr>
              <w:spacing w:line="360" w:lineRule="auto"/>
              <w:jc w:val="both"/>
              <w:rPr>
                <w:szCs w:val="24"/>
              </w:rPr>
            </w:pPr>
            <w:r w:rsidRPr="00C80CEB">
              <w:rPr>
                <w:szCs w:val="24"/>
              </w:rPr>
              <w:lastRenderedPageBreak/>
              <w:t>-Retraites devises.</w:t>
            </w:r>
          </w:p>
          <w:p w:rsidR="00DD76F5" w:rsidRPr="00C80CEB" w:rsidRDefault="00DD76F5" w:rsidP="005C7AD2">
            <w:pPr>
              <w:spacing w:line="360" w:lineRule="auto"/>
              <w:jc w:val="both"/>
              <w:rPr>
                <w:szCs w:val="24"/>
              </w:rPr>
            </w:pPr>
            <w:r w:rsidRPr="00C80CEB">
              <w:rPr>
                <w:szCs w:val="24"/>
              </w:rPr>
              <w:t>-versement devises.</w:t>
            </w:r>
          </w:p>
          <w:p w:rsidR="00DD76F5" w:rsidRPr="007A4143" w:rsidRDefault="00DD76F5" w:rsidP="005C7AD2">
            <w:pPr>
              <w:spacing w:line="360" w:lineRule="auto"/>
              <w:rPr>
                <w:rFonts w:asciiTheme="majorBidi" w:hAnsiTheme="majorBidi" w:cstheme="majorBidi"/>
                <w:szCs w:val="24"/>
              </w:rPr>
            </w:pPr>
            <w:r w:rsidRPr="00C80CEB">
              <w:rPr>
                <w:szCs w:val="24"/>
              </w:rPr>
              <w:t>-Change espèces en devises.</w:t>
            </w:r>
          </w:p>
          <w:p w:rsidR="00DD76F5" w:rsidRPr="007A4143" w:rsidRDefault="00DD76F5" w:rsidP="005C7AD2">
            <w:pPr>
              <w:spacing w:line="360" w:lineRule="auto"/>
              <w:rPr>
                <w:rFonts w:asciiTheme="majorBidi" w:hAnsiTheme="majorBidi" w:cstheme="majorBidi"/>
                <w:szCs w:val="24"/>
              </w:rPr>
            </w:pPr>
          </w:p>
        </w:tc>
      </w:tr>
    </w:tbl>
    <w:p w:rsidR="00DD76F5" w:rsidRPr="00200EA8" w:rsidRDefault="00D1485D" w:rsidP="005C7AD2">
      <w:pPr>
        <w:pStyle w:val="Lgende"/>
        <w:spacing w:line="360" w:lineRule="auto"/>
        <w:rPr>
          <w:b w:val="0"/>
          <w:bCs w:val="0"/>
          <w:color w:val="auto"/>
          <w:sz w:val="24"/>
          <w:szCs w:val="22"/>
        </w:rPr>
      </w:pPr>
      <w:r>
        <w:rPr>
          <w:i/>
        </w:rPr>
        <w:lastRenderedPageBreak/>
        <w:t xml:space="preserve">                                                                </w:t>
      </w:r>
      <w:r w:rsidR="00DD76F5" w:rsidRPr="00DD76F5">
        <w:rPr>
          <w:i/>
        </w:rPr>
        <w:t xml:space="preserve">Tableau </w:t>
      </w:r>
      <w:r w:rsidR="00DD76F5">
        <w:rPr>
          <w:i/>
        </w:rPr>
        <w:t>2</w:t>
      </w:r>
      <w:r w:rsidR="00DD76F5" w:rsidRPr="00DD76F5">
        <w:rPr>
          <w:i/>
        </w:rPr>
        <w:t xml:space="preserve">: </w:t>
      </w:r>
      <w:r w:rsidR="00DD76F5">
        <w:rPr>
          <w:i/>
        </w:rPr>
        <w:t xml:space="preserve">les opérations en espaces </w:t>
      </w:r>
    </w:p>
    <w:p w:rsidR="0098335D" w:rsidRPr="003E76AD" w:rsidRDefault="0098335D" w:rsidP="00122798">
      <w:pPr>
        <w:pStyle w:val="Titre3"/>
        <w:numPr>
          <w:ilvl w:val="0"/>
          <w:numId w:val="36"/>
        </w:numPr>
        <w:spacing w:line="360" w:lineRule="auto"/>
        <w:jc w:val="both"/>
        <w:rPr>
          <w:sz w:val="24"/>
          <w:szCs w:val="20"/>
        </w:rPr>
      </w:pPr>
      <w:bookmarkStart w:id="19" w:name="_Toc101878088"/>
      <w:r w:rsidRPr="003E76AD">
        <w:rPr>
          <w:sz w:val="24"/>
          <w:szCs w:val="20"/>
        </w:rPr>
        <w:t>Les opérations par chèques:</w:t>
      </w:r>
      <w:bookmarkEnd w:id="19"/>
      <w:r w:rsidRPr="003E76AD">
        <w:rPr>
          <w:sz w:val="24"/>
          <w:szCs w:val="20"/>
        </w:rPr>
        <w:t xml:space="preserve"> </w:t>
      </w:r>
    </w:p>
    <w:p w:rsidR="0098335D" w:rsidRPr="00BD5EA9" w:rsidRDefault="0098335D" w:rsidP="00122798">
      <w:pPr>
        <w:pStyle w:val="Paragraphedeliste"/>
        <w:numPr>
          <w:ilvl w:val="0"/>
          <w:numId w:val="10"/>
        </w:numPr>
        <w:spacing w:line="360" w:lineRule="auto"/>
        <w:jc w:val="both"/>
        <w:rPr>
          <w:b/>
          <w:szCs w:val="24"/>
        </w:rPr>
      </w:pPr>
      <w:r w:rsidRPr="00BD5EA9">
        <w:rPr>
          <w:b/>
          <w:szCs w:val="24"/>
        </w:rPr>
        <w:t>Les transactions par chèque sont les suivantes :</w:t>
      </w:r>
    </w:p>
    <w:p w:rsidR="0098335D" w:rsidRPr="00BD5EA9" w:rsidRDefault="0098335D" w:rsidP="003E76AD">
      <w:pPr>
        <w:spacing w:line="360" w:lineRule="auto"/>
        <w:jc w:val="both"/>
        <w:rPr>
          <w:szCs w:val="24"/>
        </w:rPr>
      </w:pPr>
      <w:r w:rsidRPr="00BD5EA9">
        <w:rPr>
          <w:szCs w:val="24"/>
        </w:rPr>
        <w:t xml:space="preserve">Paiement par chèque : </w:t>
      </w:r>
    </w:p>
    <w:p w:rsidR="0098335D" w:rsidRPr="00DD76F5" w:rsidRDefault="00DD76F5" w:rsidP="003E76AD">
      <w:pPr>
        <w:spacing w:line="360" w:lineRule="auto"/>
        <w:jc w:val="both"/>
        <w:rPr>
          <w:szCs w:val="24"/>
        </w:rPr>
      </w:pPr>
      <w:r>
        <w:rPr>
          <w:szCs w:val="24"/>
        </w:rPr>
        <w:t>-</w:t>
      </w:r>
      <w:r w:rsidR="0098335D" w:rsidRPr="00DD76F5">
        <w:rPr>
          <w:szCs w:val="24"/>
        </w:rPr>
        <w:t xml:space="preserve">Chèque place. </w:t>
      </w:r>
    </w:p>
    <w:p w:rsidR="0098335D" w:rsidRPr="00DD76F5" w:rsidRDefault="00DD76F5" w:rsidP="003E76AD">
      <w:pPr>
        <w:spacing w:line="360" w:lineRule="auto"/>
        <w:jc w:val="both"/>
        <w:rPr>
          <w:szCs w:val="24"/>
        </w:rPr>
      </w:pPr>
      <w:r>
        <w:rPr>
          <w:szCs w:val="24"/>
        </w:rPr>
        <w:t xml:space="preserve">-   </w:t>
      </w:r>
      <w:r w:rsidR="0098335D" w:rsidRPr="00DD76F5">
        <w:rPr>
          <w:szCs w:val="24"/>
        </w:rPr>
        <w:t>Chèques hors place.</w:t>
      </w:r>
    </w:p>
    <w:p w:rsidR="0098335D" w:rsidRPr="00DD76F5" w:rsidRDefault="00DD76F5" w:rsidP="003E76AD">
      <w:pPr>
        <w:spacing w:line="360" w:lineRule="auto"/>
        <w:jc w:val="both"/>
        <w:rPr>
          <w:szCs w:val="24"/>
        </w:rPr>
      </w:pPr>
      <w:r>
        <w:rPr>
          <w:szCs w:val="24"/>
        </w:rPr>
        <w:t>-</w:t>
      </w:r>
      <w:r w:rsidR="0098335D" w:rsidRPr="00DD76F5">
        <w:rPr>
          <w:szCs w:val="24"/>
        </w:rPr>
        <w:t xml:space="preserve"> Versement effet.</w:t>
      </w:r>
    </w:p>
    <w:p w:rsidR="0098335D" w:rsidRPr="003E76AD" w:rsidRDefault="00D1485D" w:rsidP="00122798">
      <w:pPr>
        <w:pStyle w:val="Titre3"/>
        <w:numPr>
          <w:ilvl w:val="0"/>
          <w:numId w:val="36"/>
        </w:numPr>
        <w:spacing w:line="360" w:lineRule="auto"/>
        <w:jc w:val="both"/>
        <w:rPr>
          <w:sz w:val="24"/>
          <w:szCs w:val="20"/>
        </w:rPr>
      </w:pPr>
      <w:bookmarkStart w:id="20" w:name="_Toc101878089"/>
      <w:r w:rsidRPr="003E76AD">
        <w:rPr>
          <w:sz w:val="24"/>
          <w:szCs w:val="20"/>
        </w:rPr>
        <w:t>La</w:t>
      </w:r>
      <w:r w:rsidR="0098335D" w:rsidRPr="003E76AD">
        <w:rPr>
          <w:sz w:val="24"/>
          <w:szCs w:val="20"/>
        </w:rPr>
        <w:t xml:space="preserve"> typologie des virements dont notamment:</w:t>
      </w:r>
      <w:bookmarkEnd w:id="20"/>
      <w:r w:rsidR="0098335D" w:rsidRPr="003E76AD">
        <w:rPr>
          <w:sz w:val="24"/>
          <w:szCs w:val="20"/>
        </w:rPr>
        <w:t xml:space="preserve">  </w:t>
      </w:r>
    </w:p>
    <w:p w:rsidR="0098335D" w:rsidRPr="00BD5EA9" w:rsidRDefault="0098335D" w:rsidP="00122798">
      <w:pPr>
        <w:pStyle w:val="Paragraphedeliste"/>
        <w:numPr>
          <w:ilvl w:val="0"/>
          <w:numId w:val="11"/>
        </w:numPr>
        <w:spacing w:line="360" w:lineRule="auto"/>
        <w:jc w:val="both"/>
        <w:rPr>
          <w:b/>
          <w:szCs w:val="24"/>
        </w:rPr>
      </w:pPr>
      <w:r w:rsidRPr="00DD76F5">
        <w:rPr>
          <w:szCs w:val="24"/>
        </w:rPr>
        <w:t>Il existe différents types de virements dont notamment</w:t>
      </w:r>
      <w:r w:rsidRPr="00BD5EA9">
        <w:rPr>
          <w:b/>
          <w:szCs w:val="24"/>
        </w:rPr>
        <w:t xml:space="preserve"> : </w:t>
      </w:r>
    </w:p>
    <w:p w:rsidR="0098335D" w:rsidRPr="00BD5EA9" w:rsidRDefault="00D1485D" w:rsidP="003E76AD">
      <w:pPr>
        <w:spacing w:line="360" w:lineRule="auto"/>
        <w:jc w:val="both"/>
        <w:rPr>
          <w:szCs w:val="24"/>
        </w:rPr>
      </w:pPr>
      <w:r>
        <w:rPr>
          <w:b/>
          <w:szCs w:val="24"/>
        </w:rPr>
        <w:t xml:space="preserve"> </w:t>
      </w:r>
      <w:r w:rsidR="00DD76F5">
        <w:rPr>
          <w:b/>
          <w:szCs w:val="24"/>
        </w:rPr>
        <w:t>-</w:t>
      </w:r>
      <w:r w:rsidR="0098335D" w:rsidRPr="00BD5EA9">
        <w:rPr>
          <w:szCs w:val="24"/>
        </w:rPr>
        <w:t>Déplacez-vous au même endroit.</w:t>
      </w:r>
    </w:p>
    <w:p w:rsidR="0098335D" w:rsidRPr="00BD5EA9" w:rsidRDefault="00DD76F5" w:rsidP="003E76AD">
      <w:pPr>
        <w:spacing w:line="360" w:lineRule="auto"/>
        <w:jc w:val="both"/>
        <w:rPr>
          <w:szCs w:val="24"/>
        </w:rPr>
      </w:pPr>
      <w:r>
        <w:rPr>
          <w:szCs w:val="24"/>
        </w:rPr>
        <w:t xml:space="preserve"> -</w:t>
      </w:r>
      <w:r w:rsidR="0098335D" w:rsidRPr="00BD5EA9">
        <w:rPr>
          <w:szCs w:val="24"/>
        </w:rPr>
        <w:t xml:space="preserve"> Déplacez-vous vers un autre emplacement.</w:t>
      </w:r>
    </w:p>
    <w:p w:rsidR="0098335D" w:rsidRPr="00BD5EA9" w:rsidRDefault="00DD76F5" w:rsidP="003E76AD">
      <w:pPr>
        <w:spacing w:line="360" w:lineRule="auto"/>
        <w:jc w:val="both"/>
        <w:rPr>
          <w:szCs w:val="24"/>
        </w:rPr>
      </w:pPr>
      <w:r>
        <w:rPr>
          <w:szCs w:val="24"/>
        </w:rPr>
        <w:t xml:space="preserve"> -</w:t>
      </w:r>
      <w:r w:rsidR="0098335D" w:rsidRPr="00BD5EA9">
        <w:rPr>
          <w:szCs w:val="24"/>
        </w:rPr>
        <w:t xml:space="preserve"> Transferts multiples. </w:t>
      </w:r>
    </w:p>
    <w:p w:rsidR="0098335D" w:rsidRDefault="00DD76F5" w:rsidP="003E76AD">
      <w:pPr>
        <w:spacing w:line="360" w:lineRule="auto"/>
        <w:jc w:val="both"/>
        <w:rPr>
          <w:szCs w:val="24"/>
        </w:rPr>
      </w:pPr>
      <w:r>
        <w:rPr>
          <w:szCs w:val="24"/>
        </w:rPr>
        <w:t>-</w:t>
      </w:r>
      <w:r w:rsidR="0098335D" w:rsidRPr="00BD5EA9">
        <w:rPr>
          <w:szCs w:val="24"/>
        </w:rPr>
        <w:t>Transfert à l'étranger</w:t>
      </w:r>
      <w:r w:rsidR="0098335D">
        <w:rPr>
          <w:szCs w:val="24"/>
        </w:rPr>
        <w:t>.</w:t>
      </w:r>
    </w:p>
    <w:p w:rsidR="0098335D" w:rsidRPr="005B3247" w:rsidRDefault="005B3247" w:rsidP="003E76AD">
      <w:pPr>
        <w:pStyle w:val="Titre3"/>
        <w:numPr>
          <w:ilvl w:val="0"/>
          <w:numId w:val="0"/>
        </w:numPr>
        <w:spacing w:line="360" w:lineRule="auto"/>
        <w:ind w:left="720" w:hanging="432"/>
        <w:jc w:val="both"/>
      </w:pPr>
      <w:bookmarkStart w:id="21" w:name="_Toc101878090"/>
      <w:r w:rsidRPr="005B3247">
        <w:t>2-</w:t>
      </w:r>
      <w:r w:rsidR="0098335D" w:rsidRPr="005B3247">
        <w:t xml:space="preserve">   Les tâches effectuées :</w:t>
      </w:r>
      <w:bookmarkEnd w:id="21"/>
      <w:r w:rsidR="0098335D" w:rsidRPr="005B3247">
        <w:t xml:space="preserve">  </w:t>
      </w:r>
    </w:p>
    <w:p w:rsidR="00C13C3A" w:rsidRDefault="005B3247" w:rsidP="003E76AD">
      <w:pPr>
        <w:spacing w:line="360" w:lineRule="auto"/>
        <w:jc w:val="both"/>
        <w:rPr>
          <w:szCs w:val="24"/>
        </w:rPr>
      </w:pPr>
      <w:r>
        <w:rPr>
          <w:szCs w:val="24"/>
        </w:rPr>
        <w:t xml:space="preserve">Au cours de ce </w:t>
      </w:r>
      <w:r w:rsidR="0098335D" w:rsidRPr="00A55995">
        <w:rPr>
          <w:szCs w:val="24"/>
        </w:rPr>
        <w:t xml:space="preserve"> stage </w:t>
      </w:r>
      <w:r>
        <w:rPr>
          <w:szCs w:val="24"/>
        </w:rPr>
        <w:t xml:space="preserve"> le responsable de la banque UIB agence Siliana nous a confié  d’effectuer des taches </w:t>
      </w:r>
      <w:r w:rsidR="0098335D" w:rsidRPr="00A55995">
        <w:rPr>
          <w:szCs w:val="24"/>
        </w:rPr>
        <w:t xml:space="preserve"> qui  se résument en trois activités principales :</w:t>
      </w:r>
    </w:p>
    <w:p w:rsidR="00C13C3A" w:rsidRPr="005B3247" w:rsidRDefault="00FC65FD" w:rsidP="003E76AD">
      <w:pPr>
        <w:pStyle w:val="Paragraphedeliste"/>
        <w:numPr>
          <w:ilvl w:val="1"/>
          <w:numId w:val="5"/>
        </w:numPr>
        <w:spacing w:line="360" w:lineRule="auto"/>
        <w:jc w:val="both"/>
        <w:rPr>
          <w:b/>
          <w:sz w:val="32"/>
          <w:szCs w:val="32"/>
        </w:rPr>
      </w:pPr>
      <w:r w:rsidRPr="005B3247">
        <w:rPr>
          <w:b/>
          <w:szCs w:val="24"/>
        </w:rPr>
        <w:t xml:space="preserve">OLCOM –  WORKFLOW   </w:t>
      </w:r>
      <w:r w:rsidR="00C13C3A" w:rsidRPr="005B3247">
        <w:rPr>
          <w:b/>
          <w:szCs w:val="24"/>
        </w:rPr>
        <w:t>(</w:t>
      </w:r>
      <w:r w:rsidRPr="005B3247">
        <w:rPr>
          <w:b/>
          <w:szCs w:val="24"/>
        </w:rPr>
        <w:t>L’ouverture des comptes</w:t>
      </w:r>
      <w:r w:rsidR="00C13C3A" w:rsidRPr="005B3247">
        <w:rPr>
          <w:b/>
          <w:szCs w:val="24"/>
        </w:rPr>
        <w:t>)</w:t>
      </w:r>
      <w:r w:rsidRPr="005B3247">
        <w:rPr>
          <w:b/>
          <w:szCs w:val="24"/>
        </w:rPr>
        <w:t xml:space="preserve"> : </w:t>
      </w:r>
    </w:p>
    <w:p w:rsidR="008B73A6" w:rsidRPr="005B3247" w:rsidRDefault="003268E6" w:rsidP="003E76AD">
      <w:pPr>
        <w:spacing w:line="360" w:lineRule="auto"/>
        <w:jc w:val="both"/>
        <w:rPr>
          <w:bCs/>
          <w:szCs w:val="24"/>
        </w:rPr>
      </w:pPr>
      <w:r w:rsidRPr="005B3247">
        <w:rPr>
          <w:bCs/>
          <w:szCs w:val="24"/>
        </w:rPr>
        <w:t>Les</w:t>
      </w:r>
      <w:r w:rsidR="00607249">
        <w:rPr>
          <w:bCs/>
          <w:szCs w:val="24"/>
        </w:rPr>
        <w:t xml:space="preserve"> </w:t>
      </w:r>
      <w:r w:rsidR="008B73A6" w:rsidRPr="005B3247">
        <w:rPr>
          <w:bCs/>
          <w:szCs w:val="24"/>
        </w:rPr>
        <w:t>étapes suivantes sont utilisées pour ouvrir un compte dans des circonstances normales et standard :</w:t>
      </w:r>
    </w:p>
    <w:p w:rsidR="008B73A6" w:rsidRPr="00003B52" w:rsidRDefault="00C13C3A" w:rsidP="003E76AD">
      <w:pPr>
        <w:pStyle w:val="Paragraphedeliste"/>
        <w:spacing w:line="360" w:lineRule="auto"/>
        <w:jc w:val="both"/>
        <w:rPr>
          <w:szCs w:val="24"/>
        </w:rPr>
      </w:pPr>
      <w:r>
        <w:rPr>
          <w:szCs w:val="24"/>
        </w:rPr>
        <w:t>-</w:t>
      </w:r>
      <w:r w:rsidR="008B73A6" w:rsidRPr="00003B52">
        <w:rPr>
          <w:szCs w:val="24"/>
        </w:rPr>
        <w:t>Créer une proposition de fichier client sur delta.</w:t>
      </w:r>
    </w:p>
    <w:p w:rsidR="008B73A6" w:rsidRPr="00003B52" w:rsidRDefault="00C13C3A" w:rsidP="003E76AD">
      <w:pPr>
        <w:pStyle w:val="Paragraphedeliste"/>
        <w:spacing w:line="360" w:lineRule="auto"/>
        <w:jc w:val="both"/>
        <w:rPr>
          <w:szCs w:val="24"/>
        </w:rPr>
      </w:pPr>
      <w:r>
        <w:rPr>
          <w:szCs w:val="24"/>
        </w:rPr>
        <w:lastRenderedPageBreak/>
        <w:t>-</w:t>
      </w:r>
      <w:r w:rsidR="008B73A6" w:rsidRPr="00003B52">
        <w:rPr>
          <w:szCs w:val="24"/>
        </w:rPr>
        <w:t xml:space="preserve">Vérifier que le lien conseillé lui a communiqué les documents requis pour ouvrir un compte. </w:t>
      </w:r>
    </w:p>
    <w:p w:rsidR="008B73A6" w:rsidRDefault="00C13C3A" w:rsidP="003E76AD">
      <w:pPr>
        <w:pStyle w:val="Paragraphedeliste"/>
        <w:spacing w:line="360" w:lineRule="auto"/>
        <w:jc w:val="both"/>
        <w:rPr>
          <w:szCs w:val="24"/>
        </w:rPr>
      </w:pPr>
      <w:r>
        <w:rPr>
          <w:szCs w:val="24"/>
        </w:rPr>
        <w:t>-</w:t>
      </w:r>
      <w:r w:rsidR="008B73A6" w:rsidRPr="008B73A6">
        <w:rPr>
          <w:szCs w:val="24"/>
        </w:rPr>
        <w:t>Le conseiller de Delta crée le compte et transmet le numéro de compte au client.</w:t>
      </w:r>
    </w:p>
    <w:p w:rsidR="008B73A6" w:rsidRDefault="00C13C3A" w:rsidP="003E76AD">
      <w:pPr>
        <w:pStyle w:val="Paragraphedeliste"/>
        <w:spacing w:line="360" w:lineRule="auto"/>
        <w:jc w:val="both"/>
        <w:rPr>
          <w:szCs w:val="24"/>
        </w:rPr>
      </w:pPr>
      <w:r>
        <w:rPr>
          <w:szCs w:val="24"/>
        </w:rPr>
        <w:t>-</w:t>
      </w:r>
      <w:r w:rsidR="008B73A6" w:rsidRPr="008B73A6">
        <w:rPr>
          <w:szCs w:val="24"/>
        </w:rPr>
        <w:t>Le processus par lequel un consultant crée la demande d'un client pour un outil.</w:t>
      </w:r>
    </w:p>
    <w:p w:rsidR="00C13C3A" w:rsidRDefault="00C13C3A" w:rsidP="003E76AD">
      <w:pPr>
        <w:pStyle w:val="Paragraphedeliste"/>
        <w:spacing w:line="360" w:lineRule="auto"/>
        <w:jc w:val="both"/>
        <w:rPr>
          <w:szCs w:val="24"/>
        </w:rPr>
      </w:pPr>
      <w:r>
        <w:rPr>
          <w:szCs w:val="24"/>
        </w:rPr>
        <w:t>-</w:t>
      </w:r>
      <w:r w:rsidR="008B73A6" w:rsidRPr="008B73A6">
        <w:rPr>
          <w:szCs w:val="24"/>
        </w:rPr>
        <w:t>Transférer le dossier au responsable d'agence pour vérification.</w:t>
      </w:r>
    </w:p>
    <w:p w:rsidR="00C13C3A" w:rsidRPr="005B3247" w:rsidRDefault="003268E6" w:rsidP="003E76AD">
      <w:pPr>
        <w:pStyle w:val="Paragraphedeliste"/>
        <w:numPr>
          <w:ilvl w:val="1"/>
          <w:numId w:val="5"/>
        </w:numPr>
        <w:spacing w:line="360" w:lineRule="auto"/>
        <w:jc w:val="both"/>
        <w:rPr>
          <w:szCs w:val="24"/>
        </w:rPr>
      </w:pPr>
      <w:r w:rsidRPr="005B3247">
        <w:rPr>
          <w:b/>
          <w:szCs w:val="24"/>
        </w:rPr>
        <w:t>Les</w:t>
      </w:r>
      <w:r w:rsidR="008B73A6" w:rsidRPr="005B3247">
        <w:rPr>
          <w:b/>
          <w:szCs w:val="24"/>
        </w:rPr>
        <w:t xml:space="preserve"> étapes  de l’OLCOM :</w:t>
      </w:r>
    </w:p>
    <w:p w:rsidR="008B73A6" w:rsidRDefault="008B73A6" w:rsidP="00122798">
      <w:pPr>
        <w:pStyle w:val="Paragraphedeliste"/>
        <w:numPr>
          <w:ilvl w:val="0"/>
          <w:numId w:val="11"/>
        </w:numPr>
        <w:spacing w:line="360" w:lineRule="auto"/>
        <w:jc w:val="both"/>
        <w:rPr>
          <w:szCs w:val="24"/>
        </w:rPr>
      </w:pPr>
      <w:r w:rsidRPr="008B73A6">
        <w:rPr>
          <w:szCs w:val="24"/>
        </w:rPr>
        <w:t>Pour ouvrir un compte, nous devons suivre ces étapes :</w:t>
      </w:r>
    </w:p>
    <w:p w:rsidR="008B73A6" w:rsidRPr="00003B52" w:rsidRDefault="003268E6" w:rsidP="003E76AD">
      <w:pPr>
        <w:pStyle w:val="Paragraphedeliste"/>
        <w:spacing w:line="360" w:lineRule="auto"/>
        <w:jc w:val="both"/>
        <w:rPr>
          <w:szCs w:val="24"/>
        </w:rPr>
      </w:pPr>
      <w:r>
        <w:rPr>
          <w:szCs w:val="24"/>
        </w:rPr>
        <w:t>-</w:t>
      </w:r>
      <w:r w:rsidR="008B73A6" w:rsidRPr="00003B52">
        <w:rPr>
          <w:szCs w:val="24"/>
        </w:rPr>
        <w:t>Le client fournit à l'agence les documents importants nécessaires à l'ouverture d'un compte.</w:t>
      </w:r>
    </w:p>
    <w:p w:rsidR="008B73A6" w:rsidRDefault="003268E6" w:rsidP="003E76AD">
      <w:pPr>
        <w:pStyle w:val="Paragraphedeliste"/>
        <w:spacing w:line="360" w:lineRule="auto"/>
        <w:jc w:val="both"/>
        <w:rPr>
          <w:szCs w:val="24"/>
        </w:rPr>
      </w:pPr>
      <w:r>
        <w:rPr>
          <w:szCs w:val="24"/>
        </w:rPr>
        <w:t>-</w:t>
      </w:r>
      <w:r w:rsidR="008B73A6" w:rsidRPr="008B73A6">
        <w:rPr>
          <w:szCs w:val="24"/>
        </w:rPr>
        <w:t>Créer et fournir le RIB au client côté conseiller du compte delta.</w:t>
      </w:r>
    </w:p>
    <w:p w:rsidR="008B73A6" w:rsidRDefault="003268E6" w:rsidP="003E76AD">
      <w:pPr>
        <w:pStyle w:val="Paragraphedeliste"/>
        <w:spacing w:line="360" w:lineRule="auto"/>
        <w:jc w:val="both"/>
        <w:rPr>
          <w:szCs w:val="24"/>
        </w:rPr>
      </w:pPr>
      <w:r>
        <w:rPr>
          <w:szCs w:val="24"/>
        </w:rPr>
        <w:t>-</w:t>
      </w:r>
      <w:r w:rsidR="008B73A6" w:rsidRPr="008B73A6">
        <w:rPr>
          <w:szCs w:val="24"/>
        </w:rPr>
        <w:t>Créez une demande d'ouverture de compte sur l'outil OLCOM.</w:t>
      </w:r>
    </w:p>
    <w:p w:rsidR="00003B52" w:rsidRDefault="003268E6" w:rsidP="003E76AD">
      <w:pPr>
        <w:pStyle w:val="Paragraphedeliste"/>
        <w:spacing w:line="360" w:lineRule="auto"/>
        <w:jc w:val="both"/>
        <w:rPr>
          <w:szCs w:val="24"/>
        </w:rPr>
      </w:pPr>
      <w:r>
        <w:rPr>
          <w:szCs w:val="24"/>
        </w:rPr>
        <w:t>-</w:t>
      </w:r>
      <w:r w:rsidR="008B73A6" w:rsidRPr="008B73A6">
        <w:rPr>
          <w:szCs w:val="24"/>
        </w:rPr>
        <w:t>Scannez les fichiers et ajoutez-les à la requête créée sur OLCOM.</w:t>
      </w:r>
    </w:p>
    <w:p w:rsidR="000C1EAA" w:rsidRPr="003268E6" w:rsidRDefault="000C1EAA" w:rsidP="00122798">
      <w:pPr>
        <w:pStyle w:val="Paragraphedeliste"/>
        <w:numPr>
          <w:ilvl w:val="0"/>
          <w:numId w:val="11"/>
        </w:numPr>
        <w:spacing w:line="360" w:lineRule="auto"/>
        <w:jc w:val="both"/>
        <w:rPr>
          <w:szCs w:val="24"/>
        </w:rPr>
      </w:pPr>
      <w:r w:rsidRPr="003268E6">
        <w:rPr>
          <w:szCs w:val="24"/>
        </w:rPr>
        <w:t>Ces Documents sont:</w:t>
      </w:r>
    </w:p>
    <w:p w:rsidR="0053140D" w:rsidRDefault="000C1EAA" w:rsidP="003E76AD">
      <w:pPr>
        <w:spacing w:line="360" w:lineRule="auto"/>
        <w:jc w:val="both"/>
        <w:rPr>
          <w:shd w:val="clear" w:color="auto" w:fill="FFFFFF"/>
        </w:rPr>
      </w:pPr>
      <w:r>
        <w:rPr>
          <w:shd w:val="clear" w:color="auto" w:fill="FFFFFF"/>
        </w:rPr>
        <w:t>-</w:t>
      </w:r>
      <w:r w:rsidR="0053140D" w:rsidRPr="0053140D">
        <w:rPr>
          <w:shd w:val="clear" w:color="auto" w:fill="FFFFFF"/>
        </w:rPr>
        <w:t>Etablir une Carte d'Identité</w:t>
      </w:r>
      <w:r w:rsidR="00051A6C">
        <w:rPr>
          <w:shd w:val="clear" w:color="auto" w:fill="FFFFFF"/>
        </w:rPr>
        <w:t xml:space="preserve"> </w:t>
      </w:r>
      <w:r w:rsidRPr="0053140D">
        <w:rPr>
          <w:shd w:val="clear" w:color="auto" w:fill="FFFFFF"/>
        </w:rPr>
        <w:t>Nationale</w:t>
      </w:r>
      <w:r w:rsidR="0053140D" w:rsidRPr="0053140D">
        <w:rPr>
          <w:shd w:val="clear" w:color="auto" w:fill="FFFFFF"/>
        </w:rPr>
        <w:t xml:space="preserve"> CIN.</w:t>
      </w:r>
    </w:p>
    <w:p w:rsidR="0053140D" w:rsidRDefault="0053140D" w:rsidP="003E76AD">
      <w:pPr>
        <w:spacing w:line="360" w:lineRule="auto"/>
        <w:jc w:val="both"/>
        <w:rPr>
          <w:shd w:val="clear" w:color="auto" w:fill="FFFFFF"/>
        </w:rPr>
      </w:pPr>
      <w:r w:rsidRPr="0053140D">
        <w:rPr>
          <w:shd w:val="clear" w:color="auto" w:fill="FFFFFF"/>
        </w:rPr>
        <w:t xml:space="preserve"> - Élaboration de documents KYC.</w:t>
      </w:r>
    </w:p>
    <w:p w:rsidR="0053140D" w:rsidRDefault="000C1EAA" w:rsidP="003E76AD">
      <w:pPr>
        <w:spacing w:line="360" w:lineRule="auto"/>
        <w:jc w:val="both"/>
        <w:rPr>
          <w:shd w:val="clear" w:color="auto" w:fill="FFFFFF"/>
        </w:rPr>
      </w:pPr>
      <w:r>
        <w:rPr>
          <w:shd w:val="clear" w:color="auto" w:fill="FFFFFF"/>
        </w:rPr>
        <w:t>-</w:t>
      </w:r>
      <w:r w:rsidR="0053140D" w:rsidRPr="0053140D">
        <w:rPr>
          <w:shd w:val="clear" w:color="auto" w:fill="FFFFFF"/>
        </w:rPr>
        <w:t xml:space="preserve"> Présentation de la convention d'ouverture de compte. </w:t>
      </w:r>
    </w:p>
    <w:p w:rsidR="0053140D" w:rsidRDefault="000C1EAA" w:rsidP="003E76AD">
      <w:pPr>
        <w:spacing w:line="360" w:lineRule="auto"/>
        <w:jc w:val="both"/>
        <w:rPr>
          <w:shd w:val="clear" w:color="auto" w:fill="FFFFFF"/>
        </w:rPr>
      </w:pPr>
      <w:r>
        <w:rPr>
          <w:shd w:val="clear" w:color="auto" w:fill="FFFFFF"/>
        </w:rPr>
        <w:t>-</w:t>
      </w:r>
      <w:r w:rsidR="0053140D" w:rsidRPr="0053140D">
        <w:rPr>
          <w:shd w:val="clear" w:color="auto" w:fill="FFFFFF"/>
        </w:rPr>
        <w:t xml:space="preserve">Justificatif de domicile, c'est-à-dire facture d'électricité. </w:t>
      </w:r>
    </w:p>
    <w:p w:rsidR="0053140D" w:rsidRDefault="0053140D" w:rsidP="003E76AD">
      <w:pPr>
        <w:spacing w:line="360" w:lineRule="auto"/>
        <w:jc w:val="both"/>
        <w:rPr>
          <w:shd w:val="clear" w:color="auto" w:fill="FFFFFF"/>
        </w:rPr>
      </w:pPr>
      <w:r w:rsidRPr="0053140D">
        <w:rPr>
          <w:shd w:val="clear" w:color="auto" w:fill="FFFFFF"/>
        </w:rPr>
        <w:t>- Fournir une preuve d'activité.</w:t>
      </w:r>
    </w:p>
    <w:p w:rsidR="0053140D" w:rsidRDefault="0053140D" w:rsidP="003E76AD">
      <w:pPr>
        <w:spacing w:line="360" w:lineRule="auto"/>
        <w:jc w:val="both"/>
        <w:rPr>
          <w:shd w:val="clear" w:color="auto" w:fill="FFFFFF"/>
        </w:rPr>
      </w:pPr>
      <w:r w:rsidRPr="0053140D">
        <w:rPr>
          <w:shd w:val="clear" w:color="auto" w:fill="FFFFFF"/>
        </w:rPr>
        <w:t xml:space="preserve"> - Détermination des échantillons de signature.</w:t>
      </w:r>
    </w:p>
    <w:p w:rsidR="0053140D" w:rsidRDefault="0053140D" w:rsidP="003E76AD">
      <w:pPr>
        <w:spacing w:line="360" w:lineRule="auto"/>
        <w:jc w:val="both"/>
        <w:rPr>
          <w:shd w:val="clear" w:color="auto" w:fill="FFFFFF"/>
        </w:rPr>
      </w:pPr>
      <w:r w:rsidRPr="0053140D">
        <w:rPr>
          <w:shd w:val="clear" w:color="auto" w:fill="FFFFFF"/>
        </w:rPr>
        <w:t xml:space="preserve"> - Exécuter les impressions liées aux paiements minimums. </w:t>
      </w:r>
    </w:p>
    <w:p w:rsidR="0053140D" w:rsidRDefault="0053140D" w:rsidP="003E76AD">
      <w:pPr>
        <w:spacing w:line="360" w:lineRule="auto"/>
        <w:jc w:val="both"/>
        <w:rPr>
          <w:shd w:val="clear" w:color="auto" w:fill="FFFFFF"/>
        </w:rPr>
      </w:pPr>
      <w:r w:rsidRPr="0053140D">
        <w:rPr>
          <w:shd w:val="clear" w:color="auto" w:fill="FFFFFF"/>
        </w:rPr>
        <w:t>- Il y a une capture d'écran LABO en ligne.</w:t>
      </w:r>
    </w:p>
    <w:p w:rsidR="0053140D" w:rsidRDefault="0053140D" w:rsidP="003E76AD">
      <w:pPr>
        <w:spacing w:line="360" w:lineRule="auto"/>
        <w:jc w:val="both"/>
        <w:rPr>
          <w:shd w:val="clear" w:color="auto" w:fill="FFFFFF"/>
        </w:rPr>
      </w:pPr>
      <w:r w:rsidRPr="0053140D">
        <w:rPr>
          <w:shd w:val="clear" w:color="auto" w:fill="FFFFFF"/>
        </w:rPr>
        <w:t xml:space="preserve">- Il y a une capture d'écran OCR. </w:t>
      </w:r>
    </w:p>
    <w:p w:rsidR="0053140D" w:rsidRPr="003268E6" w:rsidRDefault="003268E6" w:rsidP="003E76AD">
      <w:pPr>
        <w:spacing w:line="360" w:lineRule="auto"/>
        <w:jc w:val="both"/>
        <w:rPr>
          <w:shd w:val="clear" w:color="auto" w:fill="FFFFFF"/>
        </w:rPr>
      </w:pPr>
      <w:r>
        <w:rPr>
          <w:shd w:val="clear" w:color="auto" w:fill="FFFFFF"/>
        </w:rPr>
        <w:t xml:space="preserve">         -</w:t>
      </w:r>
      <w:r w:rsidR="0053140D" w:rsidRPr="003268E6">
        <w:rPr>
          <w:shd w:val="clear" w:color="auto" w:fill="FFFFFF"/>
        </w:rPr>
        <w:t xml:space="preserve">Demande de vérification du directeur d'agence via l'outil OLCOM. </w:t>
      </w:r>
    </w:p>
    <w:p w:rsidR="000C1EAA" w:rsidRPr="003268E6" w:rsidRDefault="003268E6" w:rsidP="003E76AD">
      <w:pPr>
        <w:spacing w:line="360" w:lineRule="auto"/>
        <w:jc w:val="both"/>
        <w:rPr>
          <w:shd w:val="clear" w:color="auto" w:fill="FFFFFF"/>
        </w:rPr>
      </w:pPr>
      <w:r>
        <w:rPr>
          <w:shd w:val="clear" w:color="auto" w:fill="FFFFFF"/>
        </w:rPr>
        <w:t xml:space="preserve">      -</w:t>
      </w:r>
      <w:r w:rsidR="000C1EAA" w:rsidRPr="003268E6">
        <w:rPr>
          <w:shd w:val="clear" w:color="auto" w:fill="FFFFFF"/>
        </w:rPr>
        <w:t xml:space="preserve">Ouvrir l'archive du fichier. </w:t>
      </w:r>
    </w:p>
    <w:p w:rsidR="000C1EAA" w:rsidRPr="005B3247" w:rsidRDefault="003268E6" w:rsidP="003E76AD">
      <w:pPr>
        <w:pStyle w:val="Paragraphedeliste"/>
        <w:numPr>
          <w:ilvl w:val="1"/>
          <w:numId w:val="5"/>
        </w:numPr>
        <w:spacing w:line="360" w:lineRule="auto"/>
        <w:jc w:val="both"/>
        <w:rPr>
          <w:b/>
          <w:shd w:val="clear" w:color="auto" w:fill="FFFFFF"/>
        </w:rPr>
      </w:pPr>
      <w:r w:rsidRPr="005B3247">
        <w:rPr>
          <w:b/>
          <w:shd w:val="clear" w:color="auto" w:fill="FFFFFF"/>
        </w:rPr>
        <w:t>Le</w:t>
      </w:r>
      <w:r w:rsidR="004630FF" w:rsidRPr="005B3247">
        <w:rPr>
          <w:b/>
          <w:shd w:val="clear" w:color="auto" w:fill="FFFFFF"/>
        </w:rPr>
        <w:t xml:space="preserve"> contrôle des dossiers de crédit </w:t>
      </w:r>
      <w:r w:rsidR="004630FF" w:rsidRPr="005B3247">
        <w:rPr>
          <w:b/>
          <w:szCs w:val="24"/>
        </w:rPr>
        <w:t>:</w:t>
      </w:r>
    </w:p>
    <w:p w:rsidR="0053140D" w:rsidRPr="005B3247" w:rsidRDefault="005B3247" w:rsidP="003E76AD">
      <w:pPr>
        <w:spacing w:line="360" w:lineRule="auto"/>
        <w:jc w:val="both"/>
        <w:rPr>
          <w:bCs/>
          <w:shd w:val="clear" w:color="auto" w:fill="FFFFFF"/>
        </w:rPr>
      </w:pPr>
      <w:r w:rsidRPr="005B3247">
        <w:rPr>
          <w:bCs/>
          <w:shd w:val="clear" w:color="auto" w:fill="FFFFFF"/>
        </w:rPr>
        <w:t>L</w:t>
      </w:r>
      <w:r w:rsidR="0053140D" w:rsidRPr="005B3247">
        <w:rPr>
          <w:bCs/>
          <w:shd w:val="clear" w:color="auto" w:fill="FFFFFF"/>
        </w:rPr>
        <w:t xml:space="preserve">e contrôle des dossiers de crédit suit </w:t>
      </w:r>
      <w:r w:rsidR="004630FF" w:rsidRPr="005B3247">
        <w:rPr>
          <w:bCs/>
          <w:shd w:val="clear" w:color="auto" w:fill="FFFFFF"/>
        </w:rPr>
        <w:t xml:space="preserve">généralement plusieurs étapes </w:t>
      </w:r>
      <w:r w:rsidR="004630FF" w:rsidRPr="005B3247">
        <w:rPr>
          <w:bCs/>
          <w:szCs w:val="24"/>
        </w:rPr>
        <w:t>:</w:t>
      </w:r>
    </w:p>
    <w:p w:rsidR="0053140D" w:rsidRPr="003268E6" w:rsidRDefault="003268E6" w:rsidP="003E76AD">
      <w:pPr>
        <w:spacing w:line="360" w:lineRule="auto"/>
        <w:jc w:val="both"/>
        <w:rPr>
          <w:shd w:val="clear" w:color="auto" w:fill="FFFFFF"/>
        </w:rPr>
      </w:pPr>
      <w:r>
        <w:rPr>
          <w:shd w:val="clear" w:color="auto" w:fill="FFFFFF"/>
        </w:rPr>
        <w:t>-D</w:t>
      </w:r>
      <w:r w:rsidRPr="003268E6">
        <w:rPr>
          <w:shd w:val="clear" w:color="auto" w:fill="FFFFFF"/>
        </w:rPr>
        <w:t>ébloquer</w:t>
      </w:r>
      <w:r w:rsidR="0053140D" w:rsidRPr="003268E6">
        <w:rPr>
          <w:shd w:val="clear" w:color="auto" w:fill="FFFFFF"/>
        </w:rPr>
        <w:t xml:space="preserve"> des crédits.</w:t>
      </w:r>
    </w:p>
    <w:p w:rsidR="0053140D" w:rsidRPr="003268E6" w:rsidRDefault="003268E6" w:rsidP="005C7AD2">
      <w:pPr>
        <w:spacing w:line="360" w:lineRule="auto"/>
        <w:rPr>
          <w:shd w:val="clear" w:color="auto" w:fill="FFFFFF"/>
        </w:rPr>
      </w:pPr>
      <w:r>
        <w:rPr>
          <w:shd w:val="clear" w:color="auto" w:fill="FFFFFF"/>
        </w:rPr>
        <w:lastRenderedPageBreak/>
        <w:t>-</w:t>
      </w:r>
      <w:r w:rsidR="0053140D" w:rsidRPr="003268E6">
        <w:rPr>
          <w:shd w:val="clear" w:color="auto" w:fill="FFFFFF"/>
        </w:rPr>
        <w:t xml:space="preserve">Préparer des copies de tous les documents du dossier. </w:t>
      </w:r>
    </w:p>
    <w:p w:rsidR="0053140D" w:rsidRPr="003268E6" w:rsidRDefault="003268E6" w:rsidP="00177CB1">
      <w:pPr>
        <w:spacing w:line="360" w:lineRule="auto"/>
        <w:jc w:val="both"/>
        <w:rPr>
          <w:shd w:val="clear" w:color="auto" w:fill="FFFFFF"/>
        </w:rPr>
      </w:pPr>
      <w:r>
        <w:rPr>
          <w:shd w:val="clear" w:color="auto" w:fill="FFFFFF"/>
        </w:rPr>
        <w:t>-</w:t>
      </w:r>
      <w:r w:rsidR="0053140D" w:rsidRPr="003268E6">
        <w:rPr>
          <w:shd w:val="clear" w:color="auto" w:fill="FFFFFF"/>
        </w:rPr>
        <w:t xml:space="preserve">Envoyez l'original au siège par courrier recommandé. </w:t>
      </w:r>
    </w:p>
    <w:p w:rsidR="00626EA5" w:rsidRPr="003268E6" w:rsidRDefault="003268E6" w:rsidP="00177CB1">
      <w:pPr>
        <w:spacing w:line="360" w:lineRule="auto"/>
        <w:jc w:val="both"/>
        <w:rPr>
          <w:shd w:val="clear" w:color="auto" w:fill="FFFFFF"/>
        </w:rPr>
      </w:pPr>
      <w:r>
        <w:rPr>
          <w:shd w:val="clear" w:color="auto" w:fill="FFFFFF"/>
        </w:rPr>
        <w:t>-</w:t>
      </w:r>
      <w:r w:rsidR="0053140D" w:rsidRPr="003268E6">
        <w:rPr>
          <w:shd w:val="clear" w:color="auto" w:fill="FFFFFF"/>
        </w:rPr>
        <w:t xml:space="preserve">Des copies sont archivées dans les archives de  </w:t>
      </w:r>
      <w:r w:rsidR="000C1EAA" w:rsidRPr="003268E6">
        <w:rPr>
          <w:shd w:val="clear" w:color="auto" w:fill="FFFFFF"/>
        </w:rPr>
        <w:t>l’agence.</w:t>
      </w:r>
    </w:p>
    <w:p w:rsidR="00880B6D" w:rsidRPr="005B3247" w:rsidRDefault="005B3247" w:rsidP="00177CB1">
      <w:pPr>
        <w:pStyle w:val="Paragraphedeliste"/>
        <w:numPr>
          <w:ilvl w:val="1"/>
          <w:numId w:val="5"/>
        </w:numPr>
        <w:spacing w:line="360" w:lineRule="auto"/>
        <w:jc w:val="both"/>
        <w:rPr>
          <w:b/>
          <w:szCs w:val="24"/>
        </w:rPr>
      </w:pPr>
      <w:r>
        <w:rPr>
          <w:b/>
          <w:shd w:val="clear" w:color="auto" w:fill="FFFFFF"/>
        </w:rPr>
        <w:t xml:space="preserve">Contenu d’un dossier de </w:t>
      </w:r>
      <w:r w:rsidR="00051A6C">
        <w:rPr>
          <w:b/>
          <w:shd w:val="clear" w:color="auto" w:fill="FFFFFF"/>
        </w:rPr>
        <w:t>crédit</w:t>
      </w:r>
      <w:r w:rsidR="00880B6D" w:rsidRPr="005B3247">
        <w:rPr>
          <w:b/>
          <w:szCs w:val="24"/>
        </w:rPr>
        <w:t xml:space="preserve">: </w:t>
      </w:r>
    </w:p>
    <w:p w:rsidR="001E5BAD" w:rsidRDefault="001E5BAD" w:rsidP="00177CB1">
      <w:pPr>
        <w:spacing w:line="360" w:lineRule="auto"/>
        <w:jc w:val="both"/>
        <w:rPr>
          <w:szCs w:val="24"/>
        </w:rPr>
      </w:pPr>
      <w:r w:rsidRPr="001E5BAD">
        <w:rPr>
          <w:szCs w:val="24"/>
        </w:rPr>
        <w:t xml:space="preserve">A </w:t>
      </w:r>
      <w:r w:rsidR="00DF1DF9">
        <w:rPr>
          <w:szCs w:val="24"/>
        </w:rPr>
        <w:t>l'UIB, les crédits sont variés,</w:t>
      </w:r>
      <w:r w:rsidR="00DF1DF9" w:rsidRPr="001E5BAD">
        <w:rPr>
          <w:szCs w:val="24"/>
        </w:rPr>
        <w:t xml:space="preserve"> Le</w:t>
      </w:r>
      <w:r w:rsidRPr="001E5BAD">
        <w:rPr>
          <w:szCs w:val="24"/>
        </w:rPr>
        <w:t xml:space="preserve"> dossier de créd</w:t>
      </w:r>
      <w:r w:rsidR="00DF1DF9">
        <w:rPr>
          <w:szCs w:val="24"/>
        </w:rPr>
        <w:t>it doit contenir des documents</w:t>
      </w:r>
      <w:r w:rsidR="00DF1DF9" w:rsidRPr="000C1EAA">
        <w:rPr>
          <w:szCs w:val="24"/>
        </w:rPr>
        <w:t>:</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Dossier de crédit.</w:t>
      </w:r>
    </w:p>
    <w:p w:rsidR="00DF1DF9" w:rsidRPr="00DF1DF9" w:rsidRDefault="003268E6" w:rsidP="00177CB1">
      <w:pPr>
        <w:pStyle w:val="Paragraphedeliste"/>
        <w:spacing w:line="360" w:lineRule="auto"/>
        <w:jc w:val="both"/>
        <w:rPr>
          <w:szCs w:val="24"/>
        </w:rPr>
      </w:pPr>
      <w:r>
        <w:rPr>
          <w:szCs w:val="24"/>
        </w:rPr>
        <w:t>-</w:t>
      </w:r>
      <w:r w:rsidR="001E5BAD" w:rsidRPr="00DF1DF9">
        <w:rPr>
          <w:szCs w:val="24"/>
        </w:rPr>
        <w:t>Copie de la Carte d'Identité</w:t>
      </w:r>
      <w:r w:rsidR="00DF1DF9" w:rsidRPr="00DF1DF9">
        <w:rPr>
          <w:szCs w:val="24"/>
        </w:rPr>
        <w:t xml:space="preserve"> Nationale</w:t>
      </w:r>
      <w:r w:rsidR="001E5BAD" w:rsidRPr="00DF1DF9">
        <w:rPr>
          <w:szCs w:val="24"/>
        </w:rPr>
        <w:t xml:space="preserve"> CIN.</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Paie.</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Certificat de droits d'utilisation.</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Notes de crédit.</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 xml:space="preserve">Extraits de comptes clients. </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Formulaire d'étude de crédit.</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Une table de calcul des ratios d'endettement.</w:t>
      </w:r>
    </w:p>
    <w:p w:rsidR="001E5BAD" w:rsidRPr="00DF1DF9" w:rsidRDefault="003268E6" w:rsidP="00177CB1">
      <w:pPr>
        <w:pStyle w:val="Paragraphedeliste"/>
        <w:spacing w:line="360" w:lineRule="auto"/>
        <w:jc w:val="both"/>
        <w:rPr>
          <w:szCs w:val="24"/>
        </w:rPr>
      </w:pPr>
      <w:r>
        <w:rPr>
          <w:szCs w:val="24"/>
        </w:rPr>
        <w:t>-</w:t>
      </w:r>
      <w:r w:rsidR="001E5BAD" w:rsidRPr="00DF1DF9">
        <w:rPr>
          <w:szCs w:val="24"/>
        </w:rPr>
        <w:t xml:space="preserve">Salaire par prélèvement automatique. </w:t>
      </w:r>
    </w:p>
    <w:p w:rsidR="001E5BAD" w:rsidRDefault="003268E6" w:rsidP="00177CB1">
      <w:pPr>
        <w:pStyle w:val="Paragraphedeliste"/>
        <w:spacing w:line="360" w:lineRule="auto"/>
        <w:jc w:val="both"/>
        <w:rPr>
          <w:szCs w:val="24"/>
        </w:rPr>
      </w:pPr>
      <w:r>
        <w:rPr>
          <w:szCs w:val="24"/>
        </w:rPr>
        <w:t>-</w:t>
      </w:r>
      <w:r w:rsidR="001E5BAD" w:rsidRPr="00DF1DF9">
        <w:rPr>
          <w:szCs w:val="24"/>
        </w:rPr>
        <w:t>U</w:t>
      </w:r>
      <w:r w:rsidR="008F2FCF" w:rsidRPr="00DF1DF9">
        <w:rPr>
          <w:szCs w:val="24"/>
        </w:rPr>
        <w:t>ne copie de l'assurance-crédit.</w:t>
      </w:r>
    </w:p>
    <w:p w:rsidR="00096437" w:rsidRPr="005C7678" w:rsidRDefault="00096437" w:rsidP="00177CB1">
      <w:pPr>
        <w:pStyle w:val="Paragraphedeliste"/>
        <w:numPr>
          <w:ilvl w:val="1"/>
          <w:numId w:val="5"/>
        </w:numPr>
        <w:spacing w:line="360" w:lineRule="auto"/>
        <w:jc w:val="both"/>
        <w:rPr>
          <w:b/>
          <w:szCs w:val="24"/>
        </w:rPr>
      </w:pPr>
      <w:r w:rsidRPr="005C7678">
        <w:rPr>
          <w:b/>
          <w:szCs w:val="24"/>
        </w:rPr>
        <w:t>Le GED des journées comptables :</w:t>
      </w:r>
    </w:p>
    <w:p w:rsidR="008F2FCF" w:rsidRDefault="00096437" w:rsidP="00177CB1">
      <w:pPr>
        <w:spacing w:line="360" w:lineRule="auto"/>
        <w:jc w:val="both"/>
        <w:rPr>
          <w:szCs w:val="24"/>
        </w:rPr>
      </w:pPr>
      <w:r>
        <w:rPr>
          <w:szCs w:val="24"/>
        </w:rPr>
        <w:t xml:space="preserve">GEB est un logiciel qui comporte </w:t>
      </w:r>
      <w:r w:rsidR="001E5BAD" w:rsidRPr="001E5BAD">
        <w:rPr>
          <w:szCs w:val="24"/>
        </w:rPr>
        <w:t xml:space="preserve"> le regroupement de toutes les journées comptables réalisées chaque jour pour faciliter la supervision du siège. </w:t>
      </w:r>
    </w:p>
    <w:p w:rsidR="00E8645C" w:rsidRPr="005C7678" w:rsidRDefault="00E8645C" w:rsidP="00177CB1">
      <w:pPr>
        <w:pStyle w:val="Paragraphedeliste"/>
        <w:numPr>
          <w:ilvl w:val="1"/>
          <w:numId w:val="5"/>
        </w:numPr>
        <w:spacing w:line="360" w:lineRule="auto"/>
        <w:jc w:val="both"/>
        <w:rPr>
          <w:b/>
          <w:szCs w:val="24"/>
        </w:rPr>
      </w:pPr>
      <w:r w:rsidRPr="005C7678">
        <w:rPr>
          <w:b/>
          <w:szCs w:val="24"/>
        </w:rPr>
        <w:t>Les étapes de GED journées comptable :</w:t>
      </w:r>
    </w:p>
    <w:p w:rsidR="00E8645C" w:rsidRDefault="001E5BAD" w:rsidP="00177CB1">
      <w:pPr>
        <w:spacing w:line="360" w:lineRule="auto"/>
        <w:jc w:val="both"/>
        <w:rPr>
          <w:b/>
          <w:szCs w:val="24"/>
        </w:rPr>
      </w:pPr>
      <w:r w:rsidRPr="001E5BAD">
        <w:rPr>
          <w:szCs w:val="24"/>
        </w:rPr>
        <w:t xml:space="preserve"> Effectuez plusieurs étapes pour le regroupement des jours comptables.</w:t>
      </w:r>
      <w:r w:rsidR="00E8645C">
        <w:rPr>
          <w:szCs w:val="24"/>
        </w:rPr>
        <w:t xml:space="preserve"> En effet, c'est </w:t>
      </w:r>
      <w:r w:rsidR="00E8645C" w:rsidRPr="004630FF">
        <w:rPr>
          <w:b/>
          <w:szCs w:val="24"/>
        </w:rPr>
        <w:t>:</w:t>
      </w:r>
    </w:p>
    <w:p w:rsidR="004D66C6" w:rsidRPr="004D66C6" w:rsidRDefault="003268E6" w:rsidP="00177CB1">
      <w:pPr>
        <w:pStyle w:val="Paragraphedeliste"/>
        <w:spacing w:line="360" w:lineRule="auto"/>
        <w:jc w:val="both"/>
        <w:rPr>
          <w:szCs w:val="24"/>
        </w:rPr>
      </w:pPr>
      <w:r>
        <w:rPr>
          <w:szCs w:val="24"/>
        </w:rPr>
        <w:t>--</w:t>
      </w:r>
      <w:r w:rsidR="004D66C6" w:rsidRPr="004D66C6">
        <w:rPr>
          <w:szCs w:val="24"/>
        </w:rPr>
        <w:t>Imprimer la page de séparation.</w:t>
      </w:r>
    </w:p>
    <w:p w:rsidR="004D66C6" w:rsidRPr="004D66C6" w:rsidRDefault="003268E6" w:rsidP="00177CB1">
      <w:pPr>
        <w:pStyle w:val="Paragraphedeliste"/>
        <w:spacing w:line="360" w:lineRule="auto"/>
        <w:jc w:val="both"/>
        <w:rPr>
          <w:szCs w:val="24"/>
        </w:rPr>
      </w:pPr>
      <w:r>
        <w:rPr>
          <w:szCs w:val="24"/>
        </w:rPr>
        <w:t>-</w:t>
      </w:r>
      <w:r w:rsidR="004D66C6" w:rsidRPr="004D66C6">
        <w:rPr>
          <w:szCs w:val="24"/>
        </w:rPr>
        <w:t>Scanner la journée comptable.</w:t>
      </w:r>
    </w:p>
    <w:p w:rsidR="003268E6" w:rsidRDefault="003268E6" w:rsidP="00177CB1">
      <w:pPr>
        <w:pStyle w:val="Paragraphedeliste"/>
        <w:spacing w:line="360" w:lineRule="auto"/>
        <w:jc w:val="both"/>
        <w:rPr>
          <w:szCs w:val="24"/>
        </w:rPr>
      </w:pPr>
      <w:r>
        <w:rPr>
          <w:szCs w:val="24"/>
        </w:rPr>
        <w:t>-</w:t>
      </w:r>
      <w:r w:rsidR="004D66C6" w:rsidRPr="004D66C6">
        <w:rPr>
          <w:szCs w:val="24"/>
        </w:rPr>
        <w:t>Envoyer au responsable de l’agence pour la validation.</w:t>
      </w:r>
    </w:p>
    <w:p w:rsidR="001E5BAD" w:rsidRPr="003268E6" w:rsidRDefault="003268E6" w:rsidP="00177CB1">
      <w:pPr>
        <w:pStyle w:val="Paragraphedeliste"/>
        <w:spacing w:line="360" w:lineRule="auto"/>
        <w:jc w:val="both"/>
        <w:rPr>
          <w:szCs w:val="24"/>
        </w:rPr>
      </w:pPr>
      <w:r>
        <w:rPr>
          <w:szCs w:val="24"/>
        </w:rPr>
        <w:t>-</w:t>
      </w:r>
      <w:r w:rsidR="001E5BAD" w:rsidRPr="003268E6">
        <w:rPr>
          <w:szCs w:val="24"/>
        </w:rPr>
        <w:t xml:space="preserve">Archiver la copie du jour en cours à l'agence et envoyer la date originale </w:t>
      </w:r>
      <w:r w:rsidR="00284817" w:rsidRPr="003268E6">
        <w:rPr>
          <w:szCs w:val="24"/>
        </w:rPr>
        <w:t>originale</w:t>
      </w:r>
      <w:r w:rsidR="001E5BAD" w:rsidRPr="003268E6">
        <w:rPr>
          <w:szCs w:val="24"/>
        </w:rPr>
        <w:t>au siège.</w:t>
      </w:r>
    </w:p>
    <w:p w:rsidR="00284817" w:rsidRPr="003268E6" w:rsidRDefault="00284817" w:rsidP="00122798">
      <w:pPr>
        <w:pStyle w:val="Paragraphedeliste"/>
        <w:numPr>
          <w:ilvl w:val="0"/>
          <w:numId w:val="12"/>
        </w:numPr>
        <w:spacing w:line="360" w:lineRule="auto"/>
        <w:jc w:val="both"/>
        <w:rPr>
          <w:b/>
          <w:szCs w:val="24"/>
        </w:rPr>
      </w:pPr>
      <w:r w:rsidRPr="003268E6">
        <w:rPr>
          <w:b/>
          <w:szCs w:val="24"/>
        </w:rPr>
        <w:t>-Les composantes d’une journée comptable :</w:t>
      </w:r>
    </w:p>
    <w:p w:rsidR="008D3D77" w:rsidRPr="008D3D77" w:rsidRDefault="008D3D77" w:rsidP="00177CB1">
      <w:pPr>
        <w:pStyle w:val="Paragraphedeliste"/>
        <w:spacing w:line="360" w:lineRule="auto"/>
        <w:jc w:val="both"/>
        <w:rPr>
          <w:szCs w:val="24"/>
        </w:rPr>
      </w:pPr>
      <w:r w:rsidRPr="008D3D77">
        <w:rPr>
          <w:szCs w:val="24"/>
        </w:rPr>
        <w:t>Une journée comptable est composée de :</w:t>
      </w:r>
    </w:p>
    <w:p w:rsidR="00284817" w:rsidRPr="008D3D77" w:rsidRDefault="003268E6" w:rsidP="00177CB1">
      <w:pPr>
        <w:pStyle w:val="Paragraphedeliste"/>
        <w:spacing w:line="360" w:lineRule="auto"/>
        <w:jc w:val="both"/>
        <w:rPr>
          <w:shd w:val="clear" w:color="auto" w:fill="FFFFFF"/>
        </w:rPr>
      </w:pPr>
      <w:r>
        <w:rPr>
          <w:shd w:val="clear" w:color="auto" w:fill="FFFFFF"/>
        </w:rPr>
        <w:t>-</w:t>
      </w:r>
      <w:r w:rsidR="00284817" w:rsidRPr="008D3D77">
        <w:rPr>
          <w:shd w:val="clear" w:color="auto" w:fill="FFFFFF"/>
        </w:rPr>
        <w:t>Préparez une déclaration de contrôle sommaire pour la journée comptable.</w:t>
      </w:r>
    </w:p>
    <w:p w:rsidR="00284817" w:rsidRPr="008D3D77" w:rsidRDefault="003268E6" w:rsidP="00177CB1">
      <w:pPr>
        <w:pStyle w:val="Paragraphedeliste"/>
        <w:spacing w:line="360" w:lineRule="auto"/>
        <w:jc w:val="both"/>
        <w:rPr>
          <w:shd w:val="clear" w:color="auto" w:fill="FFFFFF"/>
        </w:rPr>
      </w:pPr>
      <w:r>
        <w:rPr>
          <w:shd w:val="clear" w:color="auto" w:fill="FFFFFF"/>
        </w:rPr>
        <w:t>-</w:t>
      </w:r>
      <w:r w:rsidR="00284817" w:rsidRPr="008D3D77">
        <w:rPr>
          <w:shd w:val="clear" w:color="auto" w:fill="FFFFFF"/>
        </w:rPr>
        <w:t xml:space="preserve">Détermination des opérations de retrait et de paiement. </w:t>
      </w:r>
    </w:p>
    <w:p w:rsidR="00284817" w:rsidRPr="008D3D77" w:rsidRDefault="003268E6" w:rsidP="00177CB1">
      <w:pPr>
        <w:pStyle w:val="Paragraphedeliste"/>
        <w:spacing w:line="360" w:lineRule="auto"/>
        <w:jc w:val="both"/>
        <w:rPr>
          <w:shd w:val="clear" w:color="auto" w:fill="FFFFFF"/>
        </w:rPr>
      </w:pPr>
      <w:r>
        <w:rPr>
          <w:shd w:val="clear" w:color="auto" w:fill="FFFFFF"/>
        </w:rPr>
        <w:lastRenderedPageBreak/>
        <w:t>-</w:t>
      </w:r>
      <w:r w:rsidR="00284817" w:rsidRPr="008D3D77">
        <w:rPr>
          <w:shd w:val="clear" w:color="auto" w:fill="FFFFFF"/>
        </w:rPr>
        <w:t xml:space="preserve">Déterminer le retrait des fonds en devises étrangères et en dinars. </w:t>
      </w:r>
    </w:p>
    <w:p w:rsidR="00284817" w:rsidRPr="008D3D77" w:rsidRDefault="003268E6" w:rsidP="00177CB1">
      <w:pPr>
        <w:pStyle w:val="Paragraphedeliste"/>
        <w:spacing w:line="360" w:lineRule="auto"/>
        <w:jc w:val="both"/>
        <w:rPr>
          <w:shd w:val="clear" w:color="auto" w:fill="FFFFFF"/>
        </w:rPr>
      </w:pPr>
      <w:r>
        <w:rPr>
          <w:shd w:val="clear" w:color="auto" w:fill="FFFFFF"/>
        </w:rPr>
        <w:t>-</w:t>
      </w:r>
      <w:r w:rsidR="00284817" w:rsidRPr="008D3D77">
        <w:rPr>
          <w:shd w:val="clear" w:color="auto" w:fill="FFFFFF"/>
        </w:rPr>
        <w:t>Vérifier les transactions.</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 xml:space="preserve">Prise en compte de l'approbation des chapitres internes. </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Contrôler les impayés.</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Suivi de la trésorerie.</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Chèque de remise.</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Il existe d'importants journaux opérationnels.</w:t>
      </w:r>
    </w:p>
    <w:p w:rsidR="00284817" w:rsidRPr="008D3D77" w:rsidRDefault="003268E6"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Créer des relevés de compte excédentaires.</w:t>
      </w:r>
    </w:p>
    <w:p w:rsidR="00284817" w:rsidRPr="008D3D77" w:rsidRDefault="007F4128"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Etablissement d'un état de notification obligatoire de liste d'actions.</w:t>
      </w:r>
    </w:p>
    <w:p w:rsidR="00284817" w:rsidRPr="008D3D77" w:rsidRDefault="007F4128"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Présentation des bordereaux de transfert émis.</w:t>
      </w:r>
    </w:p>
    <w:p w:rsidR="00284817" w:rsidRPr="008D3D77" w:rsidRDefault="007F4128"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 xml:space="preserve">Contrôle des ordres de transfert. </w:t>
      </w:r>
    </w:p>
    <w:p w:rsidR="00880B6D" w:rsidRDefault="007F4128" w:rsidP="00177CB1">
      <w:pPr>
        <w:pStyle w:val="Paragraphedeliste"/>
        <w:spacing w:line="360" w:lineRule="auto"/>
        <w:rPr>
          <w:shd w:val="clear" w:color="auto" w:fill="FFFFFF"/>
        </w:rPr>
      </w:pPr>
      <w:r>
        <w:rPr>
          <w:shd w:val="clear" w:color="auto" w:fill="FFFFFF"/>
        </w:rPr>
        <w:t>-</w:t>
      </w:r>
      <w:r w:rsidR="00284817" w:rsidRPr="008D3D77">
        <w:rPr>
          <w:shd w:val="clear" w:color="auto" w:fill="FFFFFF"/>
        </w:rPr>
        <w:t>Préparer les rapports d'opérations non autoris</w:t>
      </w:r>
      <w:r w:rsidR="00FD2715">
        <w:rPr>
          <w:shd w:val="clear" w:color="auto" w:fill="FFFFFF"/>
        </w:rPr>
        <w:t xml:space="preserve">ées aux principaux caissiers del’agence </w:t>
      </w:r>
      <w:r w:rsidR="00284817" w:rsidRPr="008D3D77">
        <w:rPr>
          <w:shd w:val="clear" w:color="auto" w:fill="FFFFFF"/>
        </w:rPr>
        <w:t>Siliana.</w:t>
      </w:r>
    </w:p>
    <w:p w:rsidR="005C7678" w:rsidRDefault="005C7678" w:rsidP="00122798">
      <w:pPr>
        <w:pStyle w:val="Titre2"/>
        <w:numPr>
          <w:ilvl w:val="0"/>
          <w:numId w:val="34"/>
        </w:numPr>
        <w:spacing w:line="360" w:lineRule="auto"/>
        <w:rPr>
          <w:shd w:val="clear" w:color="auto" w:fill="FFFFFF"/>
        </w:rPr>
      </w:pPr>
      <w:bookmarkStart w:id="22" w:name="_Toc101878091"/>
      <w:r w:rsidRPr="005C7678">
        <w:rPr>
          <w:shd w:val="clear" w:color="auto" w:fill="FFFFFF"/>
        </w:rPr>
        <w:t>Revue de la littérature</w:t>
      </w:r>
      <w:bookmarkEnd w:id="22"/>
      <w:r w:rsidRPr="005C7678">
        <w:rPr>
          <w:shd w:val="clear" w:color="auto" w:fill="FFFFFF"/>
        </w:rPr>
        <w:t xml:space="preserve"> </w:t>
      </w:r>
    </w:p>
    <w:p w:rsidR="009F3891" w:rsidRPr="00B96119" w:rsidRDefault="00B96119" w:rsidP="00C978E8">
      <w:pPr>
        <w:spacing w:line="360" w:lineRule="auto"/>
        <w:jc w:val="both"/>
        <w:rPr>
          <w:szCs w:val="24"/>
          <w:shd w:val="clear" w:color="auto" w:fill="FFFFFF"/>
        </w:rPr>
      </w:pPr>
      <w:r w:rsidRPr="00A369C5">
        <w:rPr>
          <w:szCs w:val="24"/>
          <w:shd w:val="clear" w:color="auto" w:fill="FFFFFF"/>
        </w:rPr>
        <w:t xml:space="preserve">La relation entre l'EPU et </w:t>
      </w:r>
      <w:r w:rsidR="00D44E94" w:rsidRPr="00A369C5">
        <w:rPr>
          <w:szCs w:val="24"/>
          <w:shd w:val="clear" w:color="auto" w:fill="FFFFFF"/>
        </w:rPr>
        <w:t>les performances</w:t>
      </w:r>
      <w:r w:rsidRPr="00A369C5">
        <w:rPr>
          <w:szCs w:val="24"/>
          <w:shd w:val="clear" w:color="auto" w:fill="FFFFFF"/>
        </w:rPr>
        <w:t xml:space="preserve"> des entreprises  est devenue l'intérêt majeur des analystes et des économistes. Certes, l'incertitude de la politique économique affectera la stabilité économique d'un point de vue tant microéconomique que macroéconomique. Les variations de « l'incertitude » pourraient entraîner des changements dans la « confiance », un terme qui implique souvent à la fois des effets de moyenne et de variance (Baker et </w:t>
      </w:r>
      <w:r w:rsidR="00D44E94" w:rsidRPr="00A369C5">
        <w:rPr>
          <w:szCs w:val="24"/>
          <w:shd w:val="clear" w:color="auto" w:fill="FFFFFF"/>
        </w:rPr>
        <w:t>al.</w:t>
      </w:r>
      <w:r w:rsidRPr="00A369C5">
        <w:rPr>
          <w:szCs w:val="24"/>
          <w:shd w:val="clear" w:color="auto" w:fill="FFFFFF"/>
        </w:rPr>
        <w:t xml:space="preserve"> 2016). L'incertitude incite les entreprises à retarder l'investissement et l'embauche lorsque les projets d'investissement coûtent cher, ou que les travailleurs sont coûteux à embaucher et à licencier (Bernanke, 1983). L'incertitude affecte également</w:t>
      </w:r>
      <w:r w:rsidR="006A0C85">
        <w:rPr>
          <w:szCs w:val="24"/>
          <w:shd w:val="clear" w:color="auto" w:fill="FFFFFF"/>
        </w:rPr>
        <w:t xml:space="preserve"> le </w:t>
      </w:r>
      <w:r w:rsidRPr="00B96119">
        <w:rPr>
          <w:szCs w:val="24"/>
          <w:shd w:val="clear" w:color="auto" w:fill="FFFFFF"/>
        </w:rPr>
        <w:t xml:space="preserve">processus de dépenses de précaution en augmentant la pression sur le coût de la finance (Gilchrist et </w:t>
      </w:r>
      <w:r w:rsidR="00D44E94" w:rsidRPr="00B96119">
        <w:rPr>
          <w:szCs w:val="24"/>
          <w:shd w:val="clear" w:color="auto" w:fill="FFFFFF"/>
        </w:rPr>
        <w:t>al.</w:t>
      </w:r>
      <w:r w:rsidRPr="00B96119">
        <w:rPr>
          <w:szCs w:val="24"/>
          <w:shd w:val="clear" w:color="auto" w:fill="FFFFFF"/>
        </w:rPr>
        <w:t xml:space="preserve"> 2010 ; Pastor et Veronesi, 2012).</w:t>
      </w:r>
    </w:p>
    <w:p w:rsidR="00B96119" w:rsidRPr="006A0C85" w:rsidRDefault="00B96119" w:rsidP="00177CB1">
      <w:pPr>
        <w:spacing w:line="360" w:lineRule="auto"/>
        <w:jc w:val="both"/>
        <w:rPr>
          <w:szCs w:val="24"/>
          <w:shd w:val="clear" w:color="auto" w:fill="FFFFFF"/>
        </w:rPr>
      </w:pPr>
      <w:bookmarkStart w:id="23" w:name="_GoBack"/>
      <w:bookmarkEnd w:id="23"/>
      <w:r w:rsidRPr="006A0C85">
        <w:rPr>
          <w:szCs w:val="24"/>
          <w:shd w:val="clear" w:color="auto" w:fill="FFFFFF"/>
        </w:rPr>
        <w:t>De plus, le marché financier le plus important et le plus liquide au monde et le marché des changes peuvent être influencé par cette in</w:t>
      </w:r>
      <w:r w:rsidR="00196005">
        <w:rPr>
          <w:szCs w:val="24"/>
          <w:shd w:val="clear" w:color="auto" w:fill="FFFFFF"/>
        </w:rPr>
        <w:t xml:space="preserve">certitude (Balcilar et </w:t>
      </w:r>
      <w:r w:rsidR="00D1485D">
        <w:rPr>
          <w:szCs w:val="24"/>
          <w:shd w:val="clear" w:color="auto" w:fill="FFFFFF"/>
        </w:rPr>
        <w:t>al,</w:t>
      </w:r>
      <w:r w:rsidR="00196005">
        <w:rPr>
          <w:szCs w:val="24"/>
          <w:shd w:val="clear" w:color="auto" w:fill="FFFFFF"/>
        </w:rPr>
        <w:t xml:space="preserve"> 2016</w:t>
      </w:r>
      <w:r w:rsidRPr="006A0C85">
        <w:rPr>
          <w:szCs w:val="24"/>
          <w:shd w:val="clear" w:color="auto" w:fill="FFFFFF"/>
        </w:rPr>
        <w:t>). De l'autre côté, Baker et al. (2016) fournissent la mesure de l'incertitude économique et la définissent comme des probabilités non nulles de changements dans les politiques économiques existantes. Dans l'économie récente, la relation entre l'EPU et les cours boursiers a été étudiée et les auteurs ont trouvé des résultats différents (Antonakakis et al., 2013 ; Brogaard et Detzel, 2015 ; Kang et Ratti, 2015 ; Liu et Zhang, 2015).</w:t>
      </w:r>
    </w:p>
    <w:p w:rsidR="00B96119" w:rsidRPr="006A0C85" w:rsidRDefault="00B96119" w:rsidP="00C978E8">
      <w:pPr>
        <w:spacing w:line="360" w:lineRule="auto"/>
        <w:jc w:val="both"/>
        <w:rPr>
          <w:szCs w:val="24"/>
          <w:shd w:val="clear" w:color="auto" w:fill="FFFFFF"/>
        </w:rPr>
      </w:pPr>
      <w:r w:rsidRPr="006A0C85">
        <w:rPr>
          <w:szCs w:val="24"/>
          <w:shd w:val="clear" w:color="auto" w:fill="FFFFFF"/>
        </w:rPr>
        <w:lastRenderedPageBreak/>
        <w:t>Christou et al. (2017) ont examiné les effets du pays et de l’incertitude de la politique économique (USEPU) sur les rendements boursiers de six pays (Australie, Canada, Chine, Japon, Corée et États-Unis). Le résultat trouvé suggère un effet négatif de l'incertitude de la politique du pays sur les rendements boursiers de tous les pays. Cependant, l'incertitude semble un déterminant non significatif dans le cas des rendements boursiers australiens.</w:t>
      </w:r>
    </w:p>
    <w:p w:rsidR="00B96119" w:rsidRPr="006A0C85" w:rsidRDefault="00B96119" w:rsidP="00C978E8">
      <w:pPr>
        <w:spacing w:line="360" w:lineRule="auto"/>
        <w:jc w:val="both"/>
        <w:rPr>
          <w:szCs w:val="24"/>
          <w:shd w:val="clear" w:color="auto" w:fill="FFFFFF"/>
        </w:rPr>
      </w:pPr>
      <w:r w:rsidRPr="006A0C85">
        <w:rPr>
          <w:szCs w:val="24"/>
          <w:shd w:val="clear" w:color="auto" w:fill="FFFFFF"/>
        </w:rPr>
        <w:t>Kido (2018) a analysé l'effet de l'USEPU sur les marchés financiers mondiaux qui comprenaient 19 économies. Les résultats ont montré un effet négatif de l'USEPU sur tous les pays, à l'exception du marché boursier chinois.</w:t>
      </w:r>
    </w:p>
    <w:p w:rsidR="00B96119" w:rsidRPr="006A0C85" w:rsidRDefault="00B96119" w:rsidP="00C978E8">
      <w:pPr>
        <w:spacing w:line="360" w:lineRule="auto"/>
        <w:jc w:val="both"/>
        <w:rPr>
          <w:szCs w:val="24"/>
          <w:shd w:val="clear" w:color="auto" w:fill="FFFFFF"/>
        </w:rPr>
      </w:pPr>
      <w:r w:rsidRPr="006A0C85">
        <w:rPr>
          <w:szCs w:val="24"/>
          <w:shd w:val="clear" w:color="auto" w:fill="FFFFFF"/>
        </w:rPr>
        <w:t xml:space="preserve">Mei et al. (2018) ont également étudié les effets de l'Europe et de l'USEPU sur les rendements des marchés boursiers britannique, allemand et français. Les résultats trouvés indiquent queL'EPU est insignifiant et la politique économique américaine est l'un des déterminants de ces </w:t>
      </w:r>
      <w:r w:rsidR="00A369C5" w:rsidRPr="006A0C85">
        <w:rPr>
          <w:szCs w:val="24"/>
          <w:shd w:val="clear" w:color="auto" w:fill="FFFFFF"/>
        </w:rPr>
        <w:t>r</w:t>
      </w:r>
      <w:r w:rsidR="000D3A31" w:rsidRPr="006A0C85">
        <w:rPr>
          <w:szCs w:val="24"/>
          <w:shd w:val="clear" w:color="auto" w:fill="FFFFFF"/>
        </w:rPr>
        <w:t xml:space="preserve">endements des marchés boursiers </w:t>
      </w:r>
    </w:p>
    <w:p w:rsidR="00B96119" w:rsidRPr="006A0C85" w:rsidRDefault="00B96119" w:rsidP="00C978E8">
      <w:pPr>
        <w:spacing w:line="360" w:lineRule="auto"/>
        <w:jc w:val="both"/>
        <w:rPr>
          <w:szCs w:val="24"/>
          <w:shd w:val="clear" w:color="auto" w:fill="FFFFFF"/>
        </w:rPr>
      </w:pPr>
      <w:r w:rsidRPr="006A0C85">
        <w:rPr>
          <w:szCs w:val="24"/>
          <w:shd w:val="clear" w:color="auto" w:fill="FFFFFF"/>
        </w:rPr>
        <w:t xml:space="preserve">Su et al. (2019) ont examiné l'effet de l'USEPU sur </w:t>
      </w:r>
      <w:r w:rsidR="000D3A31" w:rsidRPr="006A0C85">
        <w:rPr>
          <w:szCs w:val="24"/>
          <w:shd w:val="clear" w:color="auto" w:fill="FFFFFF"/>
        </w:rPr>
        <w:t>la performance des firmes</w:t>
      </w:r>
      <w:r w:rsidR="002F3151">
        <w:rPr>
          <w:szCs w:val="24"/>
          <w:shd w:val="clear" w:color="auto" w:fill="FFFFFF"/>
        </w:rPr>
        <w:t xml:space="preserve"> </w:t>
      </w:r>
      <w:r w:rsidR="000D3A31" w:rsidRPr="006A0C85">
        <w:rPr>
          <w:szCs w:val="24"/>
          <w:shd w:val="clear" w:color="auto" w:fill="FFFFFF"/>
        </w:rPr>
        <w:t>de</w:t>
      </w:r>
      <w:r w:rsidRPr="006A0C85">
        <w:rPr>
          <w:szCs w:val="24"/>
          <w:shd w:val="clear" w:color="auto" w:fill="FFFFFF"/>
        </w:rPr>
        <w:t xml:space="preserve"> six</w:t>
      </w:r>
      <w:r w:rsidR="002F3151">
        <w:rPr>
          <w:szCs w:val="24"/>
          <w:shd w:val="clear" w:color="auto" w:fill="FFFFFF"/>
        </w:rPr>
        <w:t xml:space="preserve"> </w:t>
      </w:r>
      <w:r w:rsidRPr="006A0C85">
        <w:rPr>
          <w:szCs w:val="24"/>
          <w:shd w:val="clear" w:color="auto" w:fill="FFFFFF"/>
        </w:rPr>
        <w:t xml:space="preserve">pays industrialisés et trois pays émergents. Ils ont trouvé un effet mixte et instable </w:t>
      </w:r>
      <w:r w:rsidR="000D3A31" w:rsidRPr="006A0C85">
        <w:rPr>
          <w:szCs w:val="24"/>
          <w:shd w:val="clear" w:color="auto" w:fill="FFFFFF"/>
        </w:rPr>
        <w:t>dans cet  échantillon</w:t>
      </w:r>
      <w:r w:rsidRPr="006A0C85">
        <w:rPr>
          <w:szCs w:val="24"/>
          <w:shd w:val="clear" w:color="auto" w:fill="FFFFFF"/>
        </w:rPr>
        <w:t>.</w:t>
      </w:r>
    </w:p>
    <w:p w:rsidR="003E76AD" w:rsidRDefault="00B96119" w:rsidP="00C978E8">
      <w:pPr>
        <w:spacing w:line="360" w:lineRule="auto"/>
        <w:jc w:val="both"/>
        <w:rPr>
          <w:szCs w:val="24"/>
          <w:shd w:val="clear" w:color="auto" w:fill="FFFFFF"/>
        </w:rPr>
      </w:pPr>
      <w:r w:rsidRPr="006A0C85">
        <w:rPr>
          <w:szCs w:val="24"/>
          <w:shd w:val="clear" w:color="auto" w:fill="FFFFFF"/>
        </w:rPr>
        <w:t>Zhang et al. (2019)</w:t>
      </w:r>
      <w:r w:rsidR="000D3A31" w:rsidRPr="006A0C85">
        <w:rPr>
          <w:szCs w:val="24"/>
          <w:shd w:val="clear" w:color="auto" w:fill="FFFFFF"/>
        </w:rPr>
        <w:t xml:space="preserve"> étudie les relations entre les indices de l’incertitude de la politique économique  et les résultats financier</w:t>
      </w:r>
      <w:r w:rsidR="006A0C85">
        <w:rPr>
          <w:szCs w:val="24"/>
          <w:shd w:val="clear" w:color="auto" w:fill="FFFFFF"/>
        </w:rPr>
        <w:t xml:space="preserve">s des entreprises. </w:t>
      </w:r>
      <w:r w:rsidRPr="006A0C85">
        <w:rPr>
          <w:szCs w:val="24"/>
          <w:shd w:val="clear" w:color="auto" w:fill="FFFFFF"/>
        </w:rPr>
        <w:t>Il</w:t>
      </w:r>
      <w:r w:rsidR="000D3A31" w:rsidRPr="006A0C85">
        <w:rPr>
          <w:szCs w:val="24"/>
          <w:shd w:val="clear" w:color="auto" w:fill="FFFFFF"/>
        </w:rPr>
        <w:t>s ont conclu</w:t>
      </w:r>
      <w:r w:rsidR="002F3151">
        <w:rPr>
          <w:szCs w:val="24"/>
          <w:shd w:val="clear" w:color="auto" w:fill="FFFFFF"/>
        </w:rPr>
        <w:t xml:space="preserve"> </w:t>
      </w:r>
      <w:r w:rsidR="006A0C85" w:rsidRPr="006A0C85">
        <w:rPr>
          <w:szCs w:val="24"/>
          <w:shd w:val="clear" w:color="auto" w:fill="FFFFFF"/>
        </w:rPr>
        <w:t>qu’influence</w:t>
      </w:r>
      <w:r w:rsidRPr="006A0C85">
        <w:rPr>
          <w:szCs w:val="24"/>
          <w:shd w:val="clear" w:color="auto" w:fill="FFFFFF"/>
        </w:rPr>
        <w:t xml:space="preserve"> de manière significative </w:t>
      </w:r>
      <w:r w:rsidR="000D3A31" w:rsidRPr="006A0C85">
        <w:rPr>
          <w:szCs w:val="24"/>
          <w:shd w:val="clear" w:color="auto" w:fill="FFFFFF"/>
        </w:rPr>
        <w:t>les rendements des entreprises</w:t>
      </w:r>
      <w:r w:rsidRPr="006A0C85">
        <w:rPr>
          <w:szCs w:val="24"/>
          <w:shd w:val="clear" w:color="auto" w:fill="FFFFFF"/>
        </w:rPr>
        <w:t>.</w:t>
      </w:r>
    </w:p>
    <w:p w:rsidR="00AE3CD7" w:rsidRPr="003E76AD" w:rsidRDefault="00AE3CD7" w:rsidP="00C978E8">
      <w:pPr>
        <w:pStyle w:val="Titre2"/>
        <w:numPr>
          <w:ilvl w:val="0"/>
          <w:numId w:val="0"/>
        </w:numPr>
        <w:spacing w:line="360" w:lineRule="auto"/>
        <w:jc w:val="both"/>
        <w:rPr>
          <w:szCs w:val="24"/>
          <w:shd w:val="clear" w:color="auto" w:fill="FFFFFF"/>
        </w:rPr>
      </w:pPr>
      <w:bookmarkStart w:id="24" w:name="_Toc101878092"/>
      <w:r w:rsidRPr="00B10023">
        <w:rPr>
          <w:shd w:val="clear" w:color="auto" w:fill="FFFFFF"/>
        </w:rPr>
        <w:t>Conclusion</w:t>
      </w:r>
      <w:r w:rsidRPr="00B10023">
        <w:t>:</w:t>
      </w:r>
      <w:bookmarkEnd w:id="24"/>
    </w:p>
    <w:p w:rsidR="00AE3CD7" w:rsidRDefault="00AE3CD7" w:rsidP="00C978E8">
      <w:pPr>
        <w:spacing w:line="360" w:lineRule="auto"/>
        <w:jc w:val="both"/>
        <w:rPr>
          <w:shd w:val="clear" w:color="auto" w:fill="FFFFFF"/>
        </w:rPr>
      </w:pPr>
      <w:r w:rsidRPr="00B10023">
        <w:rPr>
          <w:shd w:val="clear" w:color="auto" w:fill="FFFFFF"/>
        </w:rPr>
        <w:t>Un stage dans un établissement bancaire est considéré comme une expérience suffisante et m'a beaucoup apporté tant sur le plan théorique que pratique. Personnellement, cela m'a permis d'enrichir mes connaissances et d'appliquer mes recherches à ma carrière. En fait, j'ai eu l'opportunité d'avoir une expérience acceptable et profitable. En effet, le modèle de travail m'a permis de voir le modèle de fonctionnement de ce type de micro</w:t>
      </w:r>
      <w:r>
        <w:rPr>
          <w:shd w:val="clear" w:color="auto" w:fill="FFFFFF"/>
        </w:rPr>
        <w:t>-</w:t>
      </w:r>
      <w:r w:rsidRPr="00B10023">
        <w:rPr>
          <w:shd w:val="clear" w:color="auto" w:fill="FFFFFF"/>
        </w:rPr>
        <w:t>finance et les points forts des différents travaux au sein de l'agence bancaire.</w:t>
      </w:r>
    </w:p>
    <w:p w:rsidR="00C978E8" w:rsidRDefault="00AE3CD7" w:rsidP="00D1485D">
      <w:pPr>
        <w:spacing w:line="360" w:lineRule="auto"/>
        <w:jc w:val="both"/>
        <w:rPr>
          <w:shd w:val="clear" w:color="auto" w:fill="FFFFFF"/>
        </w:rPr>
      </w:pPr>
      <w:r w:rsidRPr="00B10023">
        <w:rPr>
          <w:shd w:val="clear" w:color="auto" w:fill="FFFFFF"/>
        </w:rPr>
        <w:t xml:space="preserve"> Dans le chapitre suivant, nous entrerons dans une étape intéressante en présentant les performances, les typologies, les méthodologies et les modèles d'évaluation pour mesurer l'incertitude des performances.</w:t>
      </w:r>
    </w:p>
    <w:p w:rsidR="00C978E8" w:rsidRDefault="00C978E8" w:rsidP="005C7AD2">
      <w:pPr>
        <w:spacing w:line="360" w:lineRule="auto"/>
        <w:rPr>
          <w:shd w:val="clear" w:color="auto" w:fill="FFFFFF"/>
        </w:rPr>
      </w:pPr>
    </w:p>
    <w:p w:rsidR="00933319" w:rsidRPr="00F55141" w:rsidRDefault="00247100" w:rsidP="00247100">
      <w:pPr>
        <w:pStyle w:val="Titre1"/>
        <w:numPr>
          <w:ilvl w:val="0"/>
          <w:numId w:val="0"/>
        </w:numPr>
        <w:jc w:val="center"/>
      </w:pPr>
      <w:bookmarkStart w:id="25" w:name="_Toc101878093"/>
      <w:r>
        <w:lastRenderedPageBreak/>
        <w:t>Chapitre3 : L’e</w:t>
      </w:r>
      <w:r w:rsidR="00933319" w:rsidRPr="00F55141">
        <w:t>ffet de l’Incertitude</w:t>
      </w:r>
      <w:r>
        <w:t xml:space="preserve"> de la politique économique sur</w:t>
      </w:r>
      <w:r w:rsidR="00933319" w:rsidRPr="00F55141">
        <w:t xml:space="preserve"> la performance de l’UIB</w:t>
      </w:r>
      <w:bookmarkEnd w:id="25"/>
    </w:p>
    <w:p w:rsidR="00933319" w:rsidRDefault="00933319" w:rsidP="005C7AD2">
      <w:pPr>
        <w:pStyle w:val="Paragraphedeliste"/>
        <w:autoSpaceDE w:val="0"/>
        <w:autoSpaceDN w:val="0"/>
        <w:adjustRightInd w:val="0"/>
        <w:spacing w:after="0" w:line="360" w:lineRule="auto"/>
        <w:ind w:left="1080"/>
        <w:rPr>
          <w:rFonts w:asciiTheme="majorBidi" w:hAnsiTheme="majorBidi" w:cstheme="majorBidi"/>
          <w:b/>
          <w:bCs/>
          <w:szCs w:val="24"/>
        </w:rPr>
      </w:pPr>
    </w:p>
    <w:p w:rsidR="00933319" w:rsidRPr="00451040" w:rsidRDefault="00933319" w:rsidP="00C978E8">
      <w:pPr>
        <w:pStyle w:val="Titre2"/>
        <w:numPr>
          <w:ilvl w:val="0"/>
          <w:numId w:val="0"/>
        </w:numPr>
      </w:pPr>
      <w:bookmarkStart w:id="26" w:name="_Toc101878094"/>
      <w:r w:rsidRPr="00451040">
        <w:t>Introduction :</w:t>
      </w:r>
      <w:bookmarkEnd w:id="26"/>
    </w:p>
    <w:p w:rsidR="00933319" w:rsidRDefault="00933319" w:rsidP="005C7AD2">
      <w:pPr>
        <w:pStyle w:val="Paragraphedeliste"/>
        <w:autoSpaceDE w:val="0"/>
        <w:autoSpaceDN w:val="0"/>
        <w:adjustRightInd w:val="0"/>
        <w:spacing w:after="0" w:line="360" w:lineRule="auto"/>
        <w:ind w:left="1080"/>
        <w:rPr>
          <w:rFonts w:asciiTheme="majorBidi" w:hAnsiTheme="majorBidi" w:cstheme="majorBidi"/>
          <w:b/>
          <w:bCs/>
          <w:szCs w:val="24"/>
        </w:rPr>
      </w:pPr>
    </w:p>
    <w:p w:rsidR="00933319" w:rsidRPr="00431D1A" w:rsidRDefault="00933319" w:rsidP="005C7AD2">
      <w:pPr>
        <w:spacing w:line="360" w:lineRule="auto"/>
        <w:jc w:val="both"/>
        <w:rPr>
          <w:rFonts w:asciiTheme="majorBidi" w:hAnsiTheme="majorBidi" w:cstheme="majorBidi"/>
          <w:szCs w:val="24"/>
        </w:rPr>
      </w:pPr>
      <w:r w:rsidRPr="00431D1A">
        <w:rPr>
          <w:rFonts w:asciiTheme="majorBidi" w:hAnsiTheme="majorBidi" w:cstheme="majorBidi"/>
          <w:szCs w:val="24"/>
        </w:rPr>
        <w:t xml:space="preserve">Nous avons présenté dans le chapitre précédent  la banque UIB  et les différentes tâches effectuées et celles observées. Ainsi nous avons présenté  les différents travaux examinant l’effet de l’incertitude de la politique économique sur la performance. </w:t>
      </w:r>
    </w:p>
    <w:p w:rsidR="00933319" w:rsidRPr="00431D1A" w:rsidRDefault="00933319" w:rsidP="005C7AD2">
      <w:pPr>
        <w:spacing w:line="360" w:lineRule="auto"/>
        <w:jc w:val="both"/>
        <w:rPr>
          <w:rFonts w:asciiTheme="majorBidi" w:hAnsiTheme="majorBidi" w:cstheme="majorBidi"/>
          <w:szCs w:val="24"/>
        </w:rPr>
      </w:pPr>
      <w:r w:rsidRPr="00431D1A">
        <w:rPr>
          <w:rFonts w:asciiTheme="majorBidi" w:hAnsiTheme="majorBidi" w:cstheme="majorBidi"/>
          <w:szCs w:val="24"/>
        </w:rPr>
        <w:t xml:space="preserve">Dans ce présent chapitre, nous cherchons à étudier l’effet de l’incertitude de la politique économique sur la performance  de la banque UIB. Pour ce faire, nous  appliquerons les différents tests étudiés de racine unitaire et de cointégration sur une base de données trimestrielle couvrant la période 1999 à 2019.  En utilisant, principalement, les logiciels Eviews, nous allons exécuter les programmes des différents tests, de racine unitaire, de </w:t>
      </w:r>
      <w:r w:rsidR="002F3151" w:rsidRPr="00431D1A">
        <w:rPr>
          <w:rFonts w:asciiTheme="majorBidi" w:hAnsiTheme="majorBidi" w:cstheme="majorBidi"/>
          <w:szCs w:val="24"/>
        </w:rPr>
        <w:t>cointégration.</w:t>
      </w:r>
    </w:p>
    <w:p w:rsidR="00933319" w:rsidRDefault="00933319" w:rsidP="005C7AD2">
      <w:pPr>
        <w:spacing w:line="360" w:lineRule="auto"/>
        <w:jc w:val="both"/>
        <w:rPr>
          <w:rFonts w:asciiTheme="majorBidi" w:hAnsiTheme="majorBidi" w:cstheme="majorBidi"/>
          <w:b/>
          <w:bCs/>
          <w:szCs w:val="24"/>
        </w:rPr>
      </w:pPr>
      <w:r w:rsidRPr="00431D1A">
        <w:rPr>
          <w:rFonts w:asciiTheme="majorBidi" w:hAnsiTheme="majorBidi" w:cstheme="majorBidi"/>
          <w:szCs w:val="24"/>
        </w:rPr>
        <w:t xml:space="preserve">Ce chapitre sera organisé comme suit. Dans la première section nous présentons les données et le modèle principal de  l’étude et la méthodologie a suivre. Une seconde section qui présentera les résultats empiriques suivit par les interprétations économiques. </w:t>
      </w:r>
    </w:p>
    <w:p w:rsidR="00933319" w:rsidRPr="000A34D1" w:rsidRDefault="00933319" w:rsidP="00122798">
      <w:pPr>
        <w:pStyle w:val="Titre2"/>
        <w:numPr>
          <w:ilvl w:val="0"/>
          <w:numId w:val="37"/>
        </w:numPr>
      </w:pPr>
      <w:bookmarkStart w:id="27" w:name="_Toc101878095"/>
      <w:r w:rsidRPr="000A34D1">
        <w:t>Données, méthodologie et modèle :</w:t>
      </w:r>
      <w:bookmarkEnd w:id="27"/>
    </w:p>
    <w:p w:rsidR="00933319" w:rsidRPr="000A34D1" w:rsidRDefault="00933319" w:rsidP="00122798">
      <w:pPr>
        <w:pStyle w:val="Titre3"/>
        <w:numPr>
          <w:ilvl w:val="0"/>
          <w:numId w:val="38"/>
        </w:numPr>
      </w:pPr>
      <w:bookmarkStart w:id="28" w:name="_Toc101878096"/>
      <w:r w:rsidRPr="000A34D1">
        <w:t>Données :</w:t>
      </w:r>
      <w:bookmarkEnd w:id="28"/>
    </w:p>
    <w:p w:rsidR="00933319" w:rsidRPr="008A383C" w:rsidRDefault="00933319" w:rsidP="005C7AD2">
      <w:pPr>
        <w:pStyle w:val="Paragraphedeliste"/>
        <w:autoSpaceDE w:val="0"/>
        <w:autoSpaceDN w:val="0"/>
        <w:adjustRightInd w:val="0"/>
        <w:spacing w:after="0" w:line="360" w:lineRule="auto"/>
        <w:ind w:firstLine="708"/>
        <w:rPr>
          <w:rFonts w:ascii="Arial" w:hAnsi="Arial" w:cs="Arial"/>
          <w:sz w:val="18"/>
          <w:szCs w:val="18"/>
        </w:rPr>
      </w:pPr>
    </w:p>
    <w:p w:rsidR="00933319" w:rsidRDefault="00933319" w:rsidP="005C7AD2">
      <w:pPr>
        <w:autoSpaceDE w:val="0"/>
        <w:autoSpaceDN w:val="0"/>
        <w:adjustRightInd w:val="0"/>
        <w:spacing w:after="0" w:line="360" w:lineRule="auto"/>
        <w:jc w:val="both"/>
        <w:rPr>
          <w:rFonts w:asciiTheme="majorBidi" w:hAnsiTheme="majorBidi" w:cstheme="majorBidi"/>
          <w:szCs w:val="24"/>
        </w:rPr>
      </w:pPr>
      <w:r w:rsidRPr="00060D93">
        <w:rPr>
          <w:rFonts w:asciiTheme="majorBidi" w:hAnsiTheme="majorBidi" w:cstheme="majorBidi"/>
          <w:szCs w:val="24"/>
        </w:rPr>
        <w:t>Dans notre base de données</w:t>
      </w:r>
      <w:r>
        <w:rPr>
          <w:rFonts w:asciiTheme="majorBidi" w:hAnsiTheme="majorBidi" w:cstheme="majorBidi"/>
          <w:szCs w:val="24"/>
        </w:rPr>
        <w:t>, nous trouvons une variables dépendante (endogène) qui la performance bancaire ROA, une variable indépendante (exogène) l’incertitude de la politique économique et des variables de contrôles qui sont la valeur de dépôt, la valeur de crédit, et la valeur des actions. Ces variables sont trimestrielles couvrant la période 1999-2019 et sont collectées à partir des rapports annuels de la banque UIB.</w:t>
      </w:r>
    </w:p>
    <w:p w:rsidR="00933319" w:rsidRPr="00C978E8" w:rsidRDefault="00933319" w:rsidP="00122798">
      <w:pPr>
        <w:pStyle w:val="Titre3"/>
        <w:numPr>
          <w:ilvl w:val="0"/>
          <w:numId w:val="39"/>
        </w:numPr>
        <w:rPr>
          <w:sz w:val="24"/>
          <w:szCs w:val="20"/>
          <w:shd w:val="clear" w:color="auto" w:fill="FFFFFF"/>
        </w:rPr>
      </w:pPr>
      <w:bookmarkStart w:id="29" w:name="_Toc101878097"/>
      <w:r w:rsidRPr="00C978E8">
        <w:rPr>
          <w:sz w:val="24"/>
          <w:szCs w:val="20"/>
          <w:shd w:val="clear" w:color="auto" w:fill="FFFFFF"/>
        </w:rPr>
        <w:t>L’indice de mesure  l’incertitude de la politique économique :</w:t>
      </w:r>
      <w:bookmarkEnd w:id="29"/>
      <w:r w:rsidRPr="00C978E8">
        <w:rPr>
          <w:sz w:val="24"/>
          <w:szCs w:val="20"/>
          <w:shd w:val="clear" w:color="auto" w:fill="FFFFFF"/>
        </w:rPr>
        <w:t xml:space="preserve"> </w:t>
      </w:r>
    </w:p>
    <w:p w:rsidR="00933319" w:rsidRPr="00F74BE6" w:rsidRDefault="00933319" w:rsidP="00607249">
      <w:pPr>
        <w:spacing w:line="360" w:lineRule="auto"/>
        <w:ind w:left="360"/>
        <w:jc w:val="both"/>
        <w:rPr>
          <w:rFonts w:asciiTheme="majorBidi" w:hAnsiTheme="majorBidi" w:cstheme="majorBidi"/>
          <w:szCs w:val="24"/>
        </w:rPr>
      </w:pPr>
      <w:r w:rsidRPr="00F74BE6">
        <w:rPr>
          <w:rFonts w:asciiTheme="majorBidi" w:hAnsiTheme="majorBidi" w:cstheme="majorBidi"/>
          <w:szCs w:val="24"/>
        </w:rPr>
        <w:t xml:space="preserve">L'indice </w:t>
      </w:r>
      <w:r>
        <w:rPr>
          <w:rFonts w:asciiTheme="majorBidi" w:hAnsiTheme="majorBidi" w:cstheme="majorBidi"/>
          <w:szCs w:val="24"/>
        </w:rPr>
        <w:t>de l</w:t>
      </w:r>
      <w:r w:rsidRPr="00F74BE6">
        <w:rPr>
          <w:rFonts w:asciiTheme="majorBidi" w:hAnsiTheme="majorBidi" w:cstheme="majorBidi"/>
          <w:szCs w:val="24"/>
        </w:rPr>
        <w:t>’in</w:t>
      </w:r>
      <w:r>
        <w:rPr>
          <w:rFonts w:asciiTheme="majorBidi" w:hAnsiTheme="majorBidi" w:cstheme="majorBidi"/>
          <w:szCs w:val="24"/>
        </w:rPr>
        <w:t>c</w:t>
      </w:r>
      <w:r w:rsidRPr="00F74BE6">
        <w:rPr>
          <w:rFonts w:asciiTheme="majorBidi" w:hAnsiTheme="majorBidi" w:cstheme="majorBidi"/>
          <w:szCs w:val="24"/>
        </w:rPr>
        <w:t>ertitude de la politique</w:t>
      </w:r>
      <w:r w:rsidR="002F3151">
        <w:rPr>
          <w:rFonts w:asciiTheme="majorBidi" w:hAnsiTheme="majorBidi" w:cstheme="majorBidi"/>
          <w:szCs w:val="24"/>
        </w:rPr>
        <w:t xml:space="preserve"> économique (EPU</w:t>
      </w:r>
      <w:r w:rsidRPr="00F74BE6">
        <w:rPr>
          <w:rFonts w:asciiTheme="majorBidi" w:hAnsiTheme="majorBidi" w:cstheme="majorBidi"/>
          <w:szCs w:val="24"/>
        </w:rPr>
        <w:t xml:space="preserve">) est une mesure du niveau d'incertitude associé à la mise en œuvre des politiques économiques à travers les médias, la réglementation fiscale et les écarts par rapport aux prévisions des économistes. L'Examen Périodique Universel permet à la première méthode primitive d'estimer les </w:t>
      </w:r>
      <w:r w:rsidRPr="00F74BE6">
        <w:rPr>
          <w:rFonts w:asciiTheme="majorBidi" w:hAnsiTheme="majorBidi" w:cstheme="majorBidi"/>
          <w:szCs w:val="24"/>
        </w:rPr>
        <w:lastRenderedPageBreak/>
        <w:t xml:space="preserve">niveaux d'incertitude et les comparaisons entre les pays et les grands événements économiques et géopolitiques. </w:t>
      </w:r>
    </w:p>
    <w:p w:rsidR="00933319" w:rsidRPr="00C978E8" w:rsidRDefault="00933319" w:rsidP="00122798">
      <w:pPr>
        <w:pStyle w:val="Titre3"/>
        <w:numPr>
          <w:ilvl w:val="0"/>
          <w:numId w:val="39"/>
        </w:numPr>
        <w:rPr>
          <w:sz w:val="24"/>
          <w:szCs w:val="20"/>
          <w:shd w:val="clear" w:color="auto" w:fill="FFFFFF"/>
        </w:rPr>
      </w:pPr>
      <w:bookmarkStart w:id="30" w:name="_Toc101878098"/>
      <w:r w:rsidRPr="00C978E8">
        <w:rPr>
          <w:sz w:val="24"/>
          <w:szCs w:val="20"/>
          <w:shd w:val="clear" w:color="auto" w:fill="FFFFFF"/>
        </w:rPr>
        <w:t>Notion de la  performance financière :</w:t>
      </w:r>
      <w:bookmarkEnd w:id="30"/>
      <w:r w:rsidRPr="00C978E8">
        <w:rPr>
          <w:sz w:val="24"/>
          <w:szCs w:val="20"/>
          <w:shd w:val="clear" w:color="auto" w:fill="FFFFFF"/>
        </w:rPr>
        <w:t xml:space="preserve"> </w:t>
      </w:r>
    </w:p>
    <w:p w:rsidR="00933319" w:rsidRDefault="00933319" w:rsidP="005C7AD2">
      <w:pPr>
        <w:spacing w:line="360" w:lineRule="auto"/>
        <w:jc w:val="both"/>
        <w:rPr>
          <w:rFonts w:asciiTheme="majorBidi" w:hAnsiTheme="majorBidi" w:cstheme="majorBidi"/>
          <w:szCs w:val="24"/>
          <w:shd w:val="clear" w:color="auto" w:fill="FFFFFF"/>
        </w:rPr>
      </w:pPr>
      <w:r w:rsidRPr="00F74BE6">
        <w:rPr>
          <w:rFonts w:asciiTheme="majorBidi" w:hAnsiTheme="majorBidi" w:cstheme="majorBidi"/>
          <w:szCs w:val="24"/>
          <w:shd w:val="clear" w:color="auto" w:fill="FFFFFF"/>
        </w:rPr>
        <w:t xml:space="preserve"> La performance financière est définie comme la capacité d'une entreprise à manipuler sa façon de faire des affaires, c'est-à-dire la façon dont l'entreprise substitue les intrants aux extrants de la manière la plus possible. Cette performance se reflète donc dans le fonctionnement de l'entreprise. Des stratégies sont élaborées, communiquées et des objectifs fixés, dans le respect de tous les moyens humains, matériels et financiers disponibles, avec une planification bien documentée aux niveaux logistique et financier.</w:t>
      </w:r>
    </w:p>
    <w:p w:rsidR="004A5614" w:rsidRPr="00F74BE6" w:rsidRDefault="004A5614" w:rsidP="005C7AD2">
      <w:pPr>
        <w:spacing w:line="360" w:lineRule="auto"/>
        <w:jc w:val="both"/>
        <w:rPr>
          <w:rFonts w:asciiTheme="majorBidi" w:hAnsiTheme="majorBidi" w:cstheme="majorBidi"/>
          <w:szCs w:val="24"/>
          <w:shd w:val="clear" w:color="auto" w:fill="FFFFFF"/>
        </w:rPr>
      </w:pPr>
      <w:r>
        <w:t xml:space="preserve">Le ROA est le ratio du résultat net sur le total des actifs figurant au bilan. Il représente donc la capacité de la banque à créer du profit, à partir de sa base d’actifs. Etant donné que l’on divise le résultat par les actifs, nous obtenons donc, pour un euro d’actif au bilan, le profit qui a été obtenu. Plus ce ratio est élevé, plus la banque est performante, puisque cela signifie qu’avec le même euro d’actif, elle arrivera à générer davantage de profits. Bien que ce ratio ne soit pas sans faiblesse, en ce qu’il ne prend pas en compte les actifs dits “hors bilan”, il est, comme le rappelle </w:t>
      </w:r>
      <w:r w:rsidR="009932F6">
        <w:t>Godin</w:t>
      </w:r>
      <w:r>
        <w:t xml:space="preserve"> (2001), l’indicateur de la performance le plus utilisé. Afin d’atténuer les variations d’actifs en cours d’année, nous utiliserons le ROA </w:t>
      </w:r>
    </w:p>
    <w:p w:rsidR="00933319" w:rsidRPr="003A77AB" w:rsidRDefault="00933319" w:rsidP="00122798">
      <w:pPr>
        <w:pStyle w:val="Titre3"/>
        <w:numPr>
          <w:ilvl w:val="0"/>
          <w:numId w:val="38"/>
        </w:numPr>
      </w:pPr>
      <w:bookmarkStart w:id="31" w:name="_Toc101878099"/>
      <w:r w:rsidRPr="003A77AB">
        <w:t>Méthodologie</w:t>
      </w:r>
      <w:bookmarkEnd w:id="31"/>
      <w:r w:rsidRPr="003A77AB">
        <w:t xml:space="preserve"> </w:t>
      </w:r>
    </w:p>
    <w:p w:rsidR="00933319" w:rsidRPr="00B3533F" w:rsidRDefault="00933319" w:rsidP="005C7AD2">
      <w:pPr>
        <w:autoSpaceDE w:val="0"/>
        <w:autoSpaceDN w:val="0"/>
        <w:adjustRightInd w:val="0"/>
        <w:spacing w:after="0" w:line="360" w:lineRule="auto"/>
        <w:ind w:left="360"/>
        <w:jc w:val="both"/>
        <w:rPr>
          <w:rFonts w:asciiTheme="majorBidi" w:hAnsiTheme="majorBidi" w:cstheme="majorBidi"/>
          <w:szCs w:val="24"/>
        </w:rPr>
      </w:pPr>
      <w:r w:rsidRPr="00B3533F">
        <w:rPr>
          <w:rFonts w:asciiTheme="majorBidi" w:hAnsiTheme="majorBidi" w:cstheme="majorBidi"/>
          <w:szCs w:val="24"/>
        </w:rPr>
        <w:t>Pour examiner l’effet de l’incertitude de la politique économique sur la performance bancaire nous adoptons une méthodologie basée sur la modélisation VAR.</w:t>
      </w:r>
    </w:p>
    <w:p w:rsidR="00933319" w:rsidRPr="00B3533F" w:rsidRDefault="00933319" w:rsidP="005C7AD2">
      <w:pPr>
        <w:autoSpaceDE w:val="0"/>
        <w:autoSpaceDN w:val="0"/>
        <w:adjustRightInd w:val="0"/>
        <w:spacing w:after="0" w:line="360" w:lineRule="auto"/>
        <w:ind w:left="360"/>
        <w:jc w:val="both"/>
        <w:rPr>
          <w:rFonts w:asciiTheme="majorBidi" w:hAnsiTheme="majorBidi" w:cstheme="majorBidi"/>
          <w:szCs w:val="24"/>
        </w:rPr>
      </w:pPr>
      <w:r w:rsidRPr="00B3533F">
        <w:rPr>
          <w:rFonts w:asciiTheme="majorBidi" w:hAnsiTheme="majorBidi" w:cstheme="majorBidi"/>
          <w:szCs w:val="24"/>
        </w:rPr>
        <w:t>Nous testons tout d’abord la stationnarité des séries des variables en appliquant le test Augmented</w:t>
      </w:r>
      <w:r w:rsidR="00D44E94">
        <w:rPr>
          <w:rFonts w:asciiTheme="majorBidi" w:hAnsiTheme="majorBidi" w:cstheme="majorBidi"/>
          <w:szCs w:val="24"/>
        </w:rPr>
        <w:t>-</w:t>
      </w:r>
      <w:r w:rsidRPr="00B3533F">
        <w:rPr>
          <w:rFonts w:asciiTheme="majorBidi" w:hAnsiTheme="majorBidi" w:cstheme="majorBidi"/>
          <w:szCs w:val="24"/>
        </w:rPr>
        <w:t xml:space="preserve">Dickey-fuller (ADF). Ensuite nous cherchons l’ordre optimal du retard des variables. Puis nous testons l’existence des relations de cointégration en appliquant les tests  </w:t>
      </w:r>
      <m:oMath>
        <m:sSub>
          <m:sSubPr>
            <m:ctrlPr>
              <w:rPr>
                <w:rFonts w:ascii="Cambria Math" w:hAnsi="Cambria Math" w:cstheme="majorBidi"/>
                <w:i/>
                <w:szCs w:val="24"/>
              </w:rPr>
            </m:ctrlPr>
          </m:sSubPr>
          <m:e>
            <m:r>
              <w:rPr>
                <w:rFonts w:ascii="Cambria Math" w:hAnsi="Cambria Math" w:cstheme="majorBidi"/>
                <w:szCs w:val="24"/>
              </w:rPr>
              <m:t>λ</m:t>
            </m:r>
          </m:e>
          <m:sub>
            <m:r>
              <w:rPr>
                <w:rFonts w:ascii="Cambria Math" w:hAnsi="Cambria Math" w:cstheme="majorBidi"/>
                <w:szCs w:val="24"/>
              </w:rPr>
              <m:t>tra</m:t>
            </m:r>
            <m:r>
              <w:rPr>
                <w:rFonts w:ascii="Cambria Math" w:hAnsi="Cambria Math" w:cstheme="majorBidi"/>
                <w:szCs w:val="24"/>
              </w:rPr>
              <m:t>ce</m:t>
            </m:r>
          </m:sub>
        </m:sSub>
      </m:oMath>
      <w:r w:rsidRPr="00B3533F">
        <w:rPr>
          <w:rFonts w:asciiTheme="majorBidi" w:eastAsiaTheme="minorEastAsia" w:hAnsiTheme="majorBidi" w:cstheme="majorBidi"/>
          <w:szCs w:val="24"/>
        </w:rPr>
        <w:t xml:space="preserve">  et  </w:t>
      </w:r>
      <m:oMath>
        <m:sSub>
          <m:sSubPr>
            <m:ctrlPr>
              <w:rPr>
                <w:rFonts w:ascii="Cambria Math" w:hAnsi="Cambria Math" w:cstheme="majorBidi"/>
                <w:i/>
                <w:szCs w:val="24"/>
              </w:rPr>
            </m:ctrlPr>
          </m:sSubPr>
          <m:e>
            <m:r>
              <w:rPr>
                <w:rFonts w:ascii="Cambria Math" w:hAnsi="Cambria Math" w:cstheme="majorBidi"/>
                <w:szCs w:val="24"/>
              </w:rPr>
              <m:t>λ</m:t>
            </m:r>
          </m:e>
          <m:sub>
            <m:r>
              <w:rPr>
                <w:rFonts w:ascii="Cambria Math" w:hAnsi="Cambria Math" w:cstheme="majorBidi"/>
                <w:szCs w:val="24"/>
              </w:rPr>
              <m:t>trace</m:t>
            </m:r>
          </m:sub>
        </m:sSub>
      </m:oMath>
      <w:r w:rsidRPr="00B3533F">
        <w:rPr>
          <w:rFonts w:asciiTheme="majorBidi" w:eastAsiaTheme="minorEastAsia" w:hAnsiTheme="majorBidi" w:cstheme="majorBidi"/>
          <w:szCs w:val="24"/>
        </w:rPr>
        <w:t xml:space="preserve"> de </w:t>
      </w:r>
      <w:r w:rsidRPr="00B3533F">
        <w:rPr>
          <w:rFonts w:asciiTheme="majorBidi" w:hAnsiTheme="majorBidi" w:cstheme="majorBidi"/>
          <w:szCs w:val="24"/>
        </w:rPr>
        <w:t>Johansen. Finalement nous estimons un modèle vectoriel à correction d’erreur (VECM) qui tient compte des relations de cointégration trouvées.</w:t>
      </w:r>
    </w:p>
    <w:p w:rsidR="00933319" w:rsidRPr="00B3533F" w:rsidRDefault="00933319" w:rsidP="005C7AD2">
      <w:pPr>
        <w:autoSpaceDE w:val="0"/>
        <w:autoSpaceDN w:val="0"/>
        <w:adjustRightInd w:val="0"/>
        <w:spacing w:after="0" w:line="360" w:lineRule="auto"/>
        <w:ind w:left="360"/>
        <w:jc w:val="both"/>
        <w:rPr>
          <w:rFonts w:asciiTheme="majorBidi" w:hAnsiTheme="majorBidi" w:cstheme="majorBidi"/>
          <w:szCs w:val="24"/>
        </w:rPr>
      </w:pPr>
      <w:r w:rsidRPr="00B3533F">
        <w:rPr>
          <w:rFonts w:asciiTheme="majorBidi" w:hAnsiTheme="majorBidi" w:cstheme="majorBidi"/>
          <w:szCs w:val="24"/>
        </w:rPr>
        <w:t>Nous pouvons aussi analyser nos resultats en se basant sur la decomposition de la variance et/ou les fonctions de réponses impulsionnelles.</w:t>
      </w:r>
    </w:p>
    <w:p w:rsidR="00933319" w:rsidRPr="00ED5DD4" w:rsidRDefault="00BE0622" w:rsidP="00ED5DD4">
      <w:pPr>
        <w:pStyle w:val="Titre3"/>
        <w:numPr>
          <w:ilvl w:val="0"/>
          <w:numId w:val="0"/>
        </w:numPr>
        <w:ind w:left="720"/>
        <w:rPr>
          <w:sz w:val="24"/>
          <w:szCs w:val="20"/>
        </w:rPr>
      </w:pPr>
      <w:bookmarkStart w:id="32" w:name="_Toc101878100"/>
      <w:r>
        <w:rPr>
          <w:sz w:val="24"/>
          <w:szCs w:val="20"/>
        </w:rPr>
        <w:t>2-1</w:t>
      </w:r>
      <w:r w:rsidR="00933319" w:rsidRPr="00ED5DD4">
        <w:rPr>
          <w:sz w:val="24"/>
          <w:szCs w:val="20"/>
        </w:rPr>
        <w:t>- Test ADF de racine unitaire</w:t>
      </w:r>
      <w:bookmarkEnd w:id="32"/>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Si on considère le cas d’une série en différence première </w:t>
      </w:r>
      <w:r w:rsidRPr="00B3533F">
        <w:rPr>
          <w:rFonts w:asciiTheme="majorBidi" w:hAnsiTheme="majorBidi" w:cstheme="majorBidi"/>
          <w:position w:val="-12"/>
          <w:szCs w:val="24"/>
        </w:rPr>
        <w:object w:dxaOrig="13440"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19pt" o:ole="">
            <v:imagedata r:id="rId10" o:title=""/>
          </v:shape>
          <o:OLEObject Type="Embed" ProgID="Equation.3" ShapeID="_x0000_i1025" DrawAspect="Content" ObjectID="_1712518602" r:id="rId11"/>
        </w:object>
      </w:r>
      <w:r w:rsidRPr="00B3533F">
        <w:rPr>
          <w:rFonts w:asciiTheme="majorBidi" w:hAnsiTheme="majorBidi" w:cstheme="majorBidi"/>
          <w:szCs w:val="24"/>
        </w:rPr>
        <w:t xml:space="preserve"> qui est une représentation </w:t>
      </w:r>
      <w:r w:rsidR="00D44E94" w:rsidRPr="00B3533F">
        <w:rPr>
          <w:rFonts w:asciiTheme="majorBidi" w:hAnsiTheme="majorBidi" w:cstheme="majorBidi"/>
          <w:szCs w:val="24"/>
        </w:rPr>
        <w:t>autorégressive</w:t>
      </w:r>
      <w:r w:rsidRPr="00B3533F">
        <w:rPr>
          <w:rFonts w:asciiTheme="majorBidi" w:hAnsiTheme="majorBidi" w:cstheme="majorBidi"/>
          <w:szCs w:val="24"/>
        </w:rPr>
        <w:t xml:space="preserve"> stationnaire AR(p</w:t>
      </w:r>
      <w:r w:rsidR="00D44E94" w:rsidRPr="00B3533F">
        <w:rPr>
          <w:rFonts w:asciiTheme="majorBidi" w:hAnsiTheme="majorBidi" w:cstheme="majorBidi"/>
          <w:szCs w:val="24"/>
        </w:rPr>
        <w:t xml:space="preserve">). </w:t>
      </w:r>
      <w:r w:rsidRPr="00B3533F">
        <w:rPr>
          <w:rFonts w:asciiTheme="majorBidi" w:hAnsiTheme="majorBidi" w:cstheme="majorBidi"/>
          <w:szCs w:val="24"/>
        </w:rPr>
        <w:t xml:space="preserve">Alors on peut tester l’hypothèse  nulle de racine unitaire en faisant l’estimation de </w:t>
      </w:r>
      <w:r w:rsidRPr="00B3533F">
        <w:rPr>
          <w:rFonts w:asciiTheme="majorBidi" w:hAnsiTheme="majorBidi" w:cstheme="majorBidi"/>
          <w:position w:val="-12"/>
          <w:szCs w:val="24"/>
        </w:rPr>
        <w:object w:dxaOrig="9120" w:dyaOrig="8640">
          <v:shape id="_x0000_i1026" type="#_x0000_t75" style="width:17.65pt;height:19pt" o:ole="">
            <v:imagedata r:id="rId12" o:title=""/>
          </v:shape>
          <o:OLEObject Type="Embed" ProgID="Equation.3" ShapeID="_x0000_i1026" DrawAspect="Content" ObjectID="_1712518603" r:id="rId13"/>
        </w:object>
      </w:r>
      <w:r w:rsidRPr="00B3533F">
        <w:rPr>
          <w:rFonts w:asciiTheme="majorBidi" w:hAnsiTheme="majorBidi" w:cstheme="majorBidi"/>
          <w:szCs w:val="24"/>
        </w:rPr>
        <w:t xml:space="preserve"> sur ses  variables retardées  et </w:t>
      </w:r>
      <w:r w:rsidRPr="00B3533F">
        <w:rPr>
          <w:rFonts w:asciiTheme="majorBidi" w:hAnsiTheme="majorBidi" w:cstheme="majorBidi"/>
          <w:position w:val="-12"/>
          <w:szCs w:val="24"/>
        </w:rPr>
        <w:object w:dxaOrig="9600" w:dyaOrig="8640">
          <v:shape id="_x0000_i1027" type="#_x0000_t75" style="width:20.4pt;height:19pt" o:ole="">
            <v:imagedata r:id="rId14" o:title=""/>
          </v:shape>
          <o:OLEObject Type="Embed" ProgID="Equation.3" ShapeID="_x0000_i1027" DrawAspect="Content" ObjectID="_1712518604" r:id="rId15"/>
        </w:object>
      </w:r>
      <w:r w:rsidRPr="00B3533F">
        <w:rPr>
          <w:rFonts w:asciiTheme="majorBidi" w:hAnsiTheme="majorBidi" w:cstheme="majorBidi"/>
          <w:szCs w:val="24"/>
        </w:rPr>
        <w:t xml:space="preserve"> en utilisant la méthode de MCO.</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position w:val="-30"/>
          <w:szCs w:val="24"/>
        </w:rPr>
        <w:object w:dxaOrig="18360" w:dyaOrig="4320">
          <v:shape id="_x0000_i1028" type="#_x0000_t75" style="width:153.5pt;height:36pt" o:ole="">
            <v:imagedata r:id="rId16" o:title=""/>
          </v:shape>
          <o:OLEObject Type="Embed" ProgID="Equation.3" ShapeID="_x0000_i1028" DrawAspect="Content" ObjectID="_1712518605" r:id="rId17"/>
        </w:object>
      </w:r>
    </w:p>
    <w:p w:rsidR="00933319" w:rsidRPr="00B3533F" w:rsidRDefault="00933319" w:rsidP="005C7AD2">
      <w:pPr>
        <w:tabs>
          <w:tab w:val="left" w:pos="195"/>
        </w:tabs>
        <w:spacing w:line="360" w:lineRule="auto"/>
        <w:jc w:val="both"/>
        <w:rPr>
          <w:rFonts w:asciiTheme="majorBidi" w:hAnsiTheme="majorBidi" w:cstheme="majorBidi"/>
          <w:szCs w:val="24"/>
        </w:rPr>
      </w:pPr>
      <w:r w:rsidRPr="00B3533F">
        <w:rPr>
          <w:rFonts w:asciiTheme="majorBidi" w:hAnsiTheme="majorBidi" w:cstheme="majorBidi"/>
          <w:szCs w:val="24"/>
        </w:rPr>
        <w:t xml:space="preserve">Ceci est connu sous le nom de régression de Dickey-Fuller augmentées (ADF). S’il existe une racine unitaire, </w:t>
      </w:r>
      <w:r w:rsidR="00B34E7D" w:rsidRPr="00B3533F">
        <w:rPr>
          <w:rFonts w:asciiTheme="majorBidi" w:hAnsiTheme="majorBidi" w:cstheme="majorBidi"/>
          <w:szCs w:val="24"/>
        </w:rPr>
        <w:t>sous</w:t>
      </w:r>
      <w:r w:rsidRPr="00B3533F">
        <w:rPr>
          <w:rFonts w:asciiTheme="majorBidi" w:hAnsiTheme="majorBidi" w:cstheme="majorBidi"/>
          <w:position w:val="-12"/>
          <w:szCs w:val="24"/>
        </w:rPr>
        <w:object w:dxaOrig="24960" w:dyaOrig="8640">
          <v:shape id="_x0000_i1029" type="#_x0000_t75" style="width:50.95pt;height:19pt" o:ole="">
            <v:imagedata r:id="rId18" o:title=""/>
          </v:shape>
          <o:OLEObject Type="Embed" ProgID="Equation.3" ShapeID="_x0000_i1029" DrawAspect="Content" ObjectID="_1712518606" r:id="rId19"/>
        </w:object>
      </w:r>
      <w:r w:rsidRPr="00B3533F">
        <w:rPr>
          <w:rFonts w:asciiTheme="majorBidi" w:hAnsiTheme="majorBidi" w:cstheme="majorBidi"/>
          <w:szCs w:val="24"/>
        </w:rPr>
        <w:t xml:space="preserve">, la statistique t- de l’hypothèse nulle de racine unitaire suit la même distribution que (1.12) et aussi la statistique F- . La raison est que dans la régression d’une variable I(1) sur des variables I(0) et I(1), les distributions asymptotiques des cœfficients de ces variables </w:t>
      </w:r>
      <w:r w:rsidR="006B5FBB" w:rsidRPr="00B3533F">
        <w:rPr>
          <w:rFonts w:asciiTheme="majorBidi" w:hAnsiTheme="majorBidi" w:cstheme="majorBidi"/>
          <w:szCs w:val="24"/>
        </w:rPr>
        <w:t>(I</w:t>
      </w:r>
      <w:r w:rsidRPr="00B3533F">
        <w:rPr>
          <w:rFonts w:asciiTheme="majorBidi" w:hAnsiTheme="majorBidi" w:cstheme="majorBidi"/>
          <w:szCs w:val="24"/>
        </w:rPr>
        <w:t xml:space="preserve">(1) et I(2)) sont indépendantes.  </w:t>
      </w:r>
    </w:p>
    <w:p w:rsidR="00933319" w:rsidRPr="00B3533F" w:rsidRDefault="00933319" w:rsidP="005C7AD2">
      <w:pPr>
        <w:tabs>
          <w:tab w:val="left" w:pos="195"/>
        </w:tabs>
        <w:spacing w:line="360" w:lineRule="auto"/>
        <w:jc w:val="both"/>
        <w:rPr>
          <w:rFonts w:asciiTheme="majorBidi" w:hAnsiTheme="majorBidi" w:cstheme="majorBidi"/>
          <w:szCs w:val="24"/>
        </w:rPr>
      </w:pPr>
      <w:r w:rsidRPr="00B3533F">
        <w:rPr>
          <w:rFonts w:asciiTheme="majorBidi" w:hAnsiTheme="majorBidi" w:cstheme="majorBidi"/>
          <w:szCs w:val="24"/>
        </w:rPr>
        <w:t>Considérons un  modèle avec corrélation des erreurs :</w:t>
      </w:r>
    </w:p>
    <w:p w:rsidR="00933319" w:rsidRPr="00B3533F" w:rsidRDefault="00933319" w:rsidP="005C7AD2">
      <w:pPr>
        <w:tabs>
          <w:tab w:val="left" w:pos="195"/>
        </w:tabs>
        <w:spacing w:line="360" w:lineRule="auto"/>
        <w:jc w:val="both"/>
        <w:rPr>
          <w:rFonts w:asciiTheme="majorBidi" w:hAnsiTheme="majorBidi" w:cstheme="majorBidi"/>
          <w:szCs w:val="24"/>
        </w:rPr>
      </w:pPr>
      <w:r w:rsidRPr="00B3533F">
        <w:rPr>
          <w:rFonts w:asciiTheme="majorBidi" w:hAnsiTheme="majorBidi" w:cstheme="majorBidi"/>
          <w:position w:val="-12"/>
          <w:szCs w:val="24"/>
        </w:rPr>
        <w:object w:dxaOrig="17040" w:dyaOrig="4320">
          <v:shape id="_x0000_i1030" type="#_x0000_t75" style="width:86.25pt;height:19pt" o:ole="">
            <v:imagedata r:id="rId20" o:title=""/>
          </v:shape>
          <o:OLEObject Type="Embed" ProgID="Equation.3" ShapeID="_x0000_i1030" DrawAspect="Content" ObjectID="_1712518607" r:id="rId21"/>
        </w:object>
      </w:r>
    </w:p>
    <w:p w:rsidR="00933319" w:rsidRPr="00B3533F" w:rsidRDefault="009932F6" w:rsidP="005C7AD2">
      <w:pPr>
        <w:tabs>
          <w:tab w:val="left" w:pos="195"/>
        </w:tabs>
        <w:spacing w:line="360" w:lineRule="auto"/>
        <w:jc w:val="both"/>
        <w:rPr>
          <w:rFonts w:asciiTheme="majorBidi" w:hAnsiTheme="majorBidi" w:cstheme="majorBidi"/>
          <w:szCs w:val="24"/>
        </w:rPr>
      </w:pPr>
      <w:r w:rsidRPr="00B3533F">
        <w:rPr>
          <w:rFonts w:asciiTheme="majorBidi" w:hAnsiTheme="majorBidi" w:cstheme="majorBidi"/>
          <w:szCs w:val="24"/>
        </w:rPr>
        <w:t>Et</w:t>
      </w:r>
      <w:r w:rsidR="00933319" w:rsidRPr="00B3533F">
        <w:rPr>
          <w:rFonts w:asciiTheme="majorBidi" w:hAnsiTheme="majorBidi" w:cstheme="majorBidi"/>
          <w:position w:val="-12"/>
          <w:szCs w:val="24"/>
        </w:rPr>
        <w:object w:dxaOrig="24720" w:dyaOrig="4320">
          <v:shape id="_x0000_i1031" type="#_x0000_t75" style="width:171.85pt;height:21.05pt" o:ole="">
            <v:imagedata r:id="rId22" o:title=""/>
          </v:shape>
          <o:OLEObject Type="Embed" ProgID="Equation.3" ShapeID="_x0000_i1031" DrawAspect="Content" ObjectID="_1712518608" r:id="rId23"/>
        </w:object>
      </w:r>
    </w:p>
    <w:p w:rsidR="00933319" w:rsidRPr="00B3533F" w:rsidRDefault="00933319" w:rsidP="005C7AD2">
      <w:pPr>
        <w:spacing w:line="360" w:lineRule="auto"/>
        <w:jc w:val="both"/>
        <w:rPr>
          <w:rFonts w:asciiTheme="majorBidi" w:hAnsiTheme="majorBidi" w:cstheme="majorBidi"/>
          <w:szCs w:val="24"/>
        </w:rPr>
      </w:pPr>
    </w:p>
    <w:p w:rsidR="00933319" w:rsidRPr="00B3533F" w:rsidRDefault="00B34E7D" w:rsidP="005C7AD2">
      <w:pPr>
        <w:spacing w:line="360" w:lineRule="auto"/>
        <w:jc w:val="both"/>
        <w:rPr>
          <w:rFonts w:asciiTheme="majorBidi" w:hAnsiTheme="majorBidi" w:cstheme="majorBidi"/>
          <w:szCs w:val="24"/>
        </w:rPr>
      </w:pPr>
      <w:r w:rsidRPr="00B3533F">
        <w:rPr>
          <w:rFonts w:asciiTheme="majorBidi" w:hAnsiTheme="majorBidi" w:cstheme="majorBidi"/>
          <w:szCs w:val="24"/>
        </w:rPr>
        <w:t>En</w:t>
      </w:r>
      <w:r w:rsidR="00933319" w:rsidRPr="00B3533F">
        <w:rPr>
          <w:rFonts w:asciiTheme="majorBidi" w:hAnsiTheme="majorBidi" w:cstheme="majorBidi"/>
          <w:szCs w:val="24"/>
        </w:rPr>
        <w:t xml:space="preserve"> supposant que </w:t>
      </w:r>
      <w:r w:rsidR="00933319" w:rsidRPr="00B3533F">
        <w:rPr>
          <w:rFonts w:asciiTheme="majorBidi" w:hAnsiTheme="majorBidi" w:cstheme="majorBidi"/>
          <w:position w:val="-28"/>
          <w:szCs w:val="24"/>
        </w:rPr>
        <w:object w:dxaOrig="31680" w:dyaOrig="6720">
          <v:shape id="_x0000_i1032" type="#_x0000_t75" style="width:131.75pt;height:27.85pt" o:ole="">
            <v:imagedata r:id="rId24" o:title=""/>
          </v:shape>
          <o:OLEObject Type="Embed" ProgID="Equation.3" ShapeID="_x0000_i1032" DrawAspect="Content" ObjectID="_1712518609" r:id="rId25"/>
        </w:object>
      </w:r>
      <w:r w:rsidR="00933319" w:rsidRPr="00B3533F">
        <w:rPr>
          <w:rFonts w:asciiTheme="majorBidi" w:hAnsiTheme="majorBidi" w:cstheme="majorBidi"/>
          <w:szCs w:val="24"/>
        </w:rPr>
        <w:t xml:space="preserve"> et </w:t>
      </w:r>
      <w:r w:rsidR="00933319" w:rsidRPr="00B3533F">
        <w:rPr>
          <w:rFonts w:asciiTheme="majorBidi" w:hAnsiTheme="majorBidi" w:cstheme="majorBidi"/>
          <w:position w:val="-12"/>
          <w:szCs w:val="24"/>
        </w:rPr>
        <w:object w:dxaOrig="9600" w:dyaOrig="8640">
          <v:shape id="_x0000_i1033" type="#_x0000_t75" style="width:20.4pt;height:19pt" o:ole="">
            <v:imagedata r:id="rId26" o:title=""/>
          </v:shape>
          <o:OLEObject Type="Embed" ProgID="Equation.3" ShapeID="_x0000_i1033" DrawAspect="Content" ObjectID="_1712518610" r:id="rId27"/>
        </w:object>
      </w:r>
      <w:r w:rsidR="00933319" w:rsidRPr="00B3533F">
        <w:rPr>
          <w:rFonts w:asciiTheme="majorBidi" w:hAnsiTheme="majorBidi" w:cstheme="majorBidi"/>
          <w:szCs w:val="24"/>
        </w:rPr>
        <w:t xml:space="preserve"> est une séquence des marches aléatoires identiquement indépendamment distribuée. Si</w:t>
      </w:r>
      <w:r w:rsidR="00933319" w:rsidRPr="00B3533F">
        <w:rPr>
          <w:rFonts w:asciiTheme="majorBidi" w:hAnsiTheme="majorBidi" w:cstheme="majorBidi"/>
          <w:position w:val="-14"/>
          <w:szCs w:val="24"/>
        </w:rPr>
        <w:object w:dxaOrig="14880" w:dyaOrig="9600">
          <v:shape id="_x0000_i1034" type="#_x0000_t75" style="width:31.25pt;height:20.4pt" o:ole="">
            <v:imagedata r:id="rId28" o:title=""/>
          </v:shape>
          <o:OLEObject Type="Embed" ProgID="Equation.3" ShapeID="_x0000_i1034" DrawAspect="Content" ObjectID="_1712518611" r:id="rId29"/>
        </w:object>
      </w:r>
      <w:r w:rsidR="00933319" w:rsidRPr="00B3533F">
        <w:rPr>
          <w:rFonts w:asciiTheme="majorBidi" w:hAnsiTheme="majorBidi" w:cstheme="majorBidi"/>
          <w:szCs w:val="24"/>
        </w:rPr>
        <w:t xml:space="preserve"> , alors </w:t>
      </w:r>
      <w:r w:rsidR="00933319" w:rsidRPr="00B3533F">
        <w:rPr>
          <w:rFonts w:asciiTheme="majorBidi" w:hAnsiTheme="majorBidi" w:cstheme="majorBidi"/>
          <w:position w:val="-12"/>
          <w:szCs w:val="24"/>
        </w:rPr>
        <w:object w:dxaOrig="6240" w:dyaOrig="8640">
          <v:shape id="_x0000_i1035" type="#_x0000_t75" style="width:11.55pt;height:19pt" o:ole="">
            <v:imagedata r:id="rId30" o:title=""/>
          </v:shape>
          <o:OLEObject Type="Embed" ProgID="Equation.3" ShapeID="_x0000_i1035" DrawAspect="Content" ObjectID="_1712518612" r:id="rId31"/>
        </w:object>
      </w:r>
      <w:r w:rsidR="00933319" w:rsidRPr="00B3533F">
        <w:rPr>
          <w:rFonts w:asciiTheme="majorBidi" w:hAnsiTheme="majorBidi" w:cstheme="majorBidi"/>
          <w:szCs w:val="24"/>
        </w:rPr>
        <w:t xml:space="preserve"> est un processus </w:t>
      </w:r>
      <w:r w:rsidR="00D44E94">
        <w:rPr>
          <w:rFonts w:asciiTheme="majorBidi" w:hAnsiTheme="majorBidi" w:cstheme="majorBidi"/>
          <w:szCs w:val="24"/>
        </w:rPr>
        <w:t xml:space="preserve"> </w:t>
      </w:r>
      <w:r w:rsidRPr="00B3533F">
        <w:rPr>
          <w:rFonts w:asciiTheme="majorBidi" w:hAnsiTheme="majorBidi" w:cstheme="majorBidi"/>
          <w:szCs w:val="24"/>
        </w:rPr>
        <w:t xml:space="preserve">ARIMA </w:t>
      </w:r>
      <w:r w:rsidR="009932F6">
        <w:rPr>
          <w:rFonts w:asciiTheme="majorBidi" w:hAnsiTheme="majorBidi" w:cstheme="majorBidi"/>
          <w:szCs w:val="24"/>
        </w:rPr>
        <w:t xml:space="preserve">    </w:t>
      </w:r>
      <w:r w:rsidRPr="00B3533F">
        <w:rPr>
          <w:rFonts w:asciiTheme="majorBidi" w:hAnsiTheme="majorBidi" w:cstheme="majorBidi"/>
          <w:szCs w:val="24"/>
        </w:rPr>
        <w:t>(</w:t>
      </w:r>
      <w:r w:rsidR="00933319" w:rsidRPr="00B3533F">
        <w:rPr>
          <w:rFonts w:asciiTheme="majorBidi" w:hAnsiTheme="majorBidi" w:cstheme="majorBidi"/>
          <w:szCs w:val="24"/>
        </w:rPr>
        <w:t>2</w:t>
      </w:r>
      <w:r w:rsidR="009932F6" w:rsidRPr="00B3533F">
        <w:rPr>
          <w:rFonts w:asciiTheme="majorBidi" w:hAnsiTheme="majorBidi" w:cstheme="majorBidi"/>
          <w:szCs w:val="24"/>
        </w:rPr>
        <w:t>, 0,1</w:t>
      </w:r>
      <w:r w:rsidR="00933319" w:rsidRPr="00B3533F">
        <w:rPr>
          <w:rFonts w:asciiTheme="majorBidi" w:hAnsiTheme="majorBidi" w:cstheme="majorBidi"/>
          <w:szCs w:val="24"/>
        </w:rPr>
        <w:t>) stationnaire. Si</w:t>
      </w:r>
      <w:r w:rsidR="00933319" w:rsidRPr="00B3533F">
        <w:rPr>
          <w:rFonts w:asciiTheme="majorBidi" w:hAnsiTheme="majorBidi" w:cstheme="majorBidi"/>
          <w:position w:val="-14"/>
          <w:szCs w:val="24"/>
        </w:rPr>
        <w:object w:dxaOrig="15360" w:dyaOrig="9600">
          <v:shape id="_x0000_i1036" type="#_x0000_t75" style="width:31.9pt;height:20.4pt" o:ole="">
            <v:imagedata r:id="rId32" o:title=""/>
          </v:shape>
          <o:OLEObject Type="Embed" ProgID="Equation.3" ShapeID="_x0000_i1036" DrawAspect="Content" ObjectID="_1712518613" r:id="rId33"/>
        </w:object>
      </w:r>
      <w:r w:rsidR="00933319" w:rsidRPr="00B3533F">
        <w:rPr>
          <w:rFonts w:asciiTheme="majorBidi" w:hAnsiTheme="majorBidi" w:cstheme="majorBidi"/>
          <w:szCs w:val="24"/>
        </w:rPr>
        <w:t xml:space="preserve">, alors </w:t>
      </w:r>
      <w:r w:rsidR="00933319" w:rsidRPr="00B3533F">
        <w:rPr>
          <w:rFonts w:asciiTheme="majorBidi" w:hAnsiTheme="majorBidi" w:cstheme="majorBidi"/>
          <w:position w:val="-12"/>
          <w:szCs w:val="24"/>
        </w:rPr>
        <w:object w:dxaOrig="6240" w:dyaOrig="8640">
          <v:shape id="_x0000_i1037" type="#_x0000_t75" style="width:11.55pt;height:19pt" o:ole="">
            <v:imagedata r:id="rId30" o:title=""/>
          </v:shape>
          <o:OLEObject Type="Embed" ProgID="Equation.3" ShapeID="_x0000_i1037" DrawAspect="Content" ObjectID="_1712518614" r:id="rId34"/>
        </w:object>
      </w:r>
      <w:r w:rsidR="00933319" w:rsidRPr="00B3533F">
        <w:rPr>
          <w:rFonts w:asciiTheme="majorBidi" w:hAnsiTheme="majorBidi" w:cstheme="majorBidi"/>
          <w:szCs w:val="24"/>
        </w:rPr>
        <w:t xml:space="preserve"> est un processus </w:t>
      </w:r>
      <w:r w:rsidRPr="00B3533F">
        <w:rPr>
          <w:rFonts w:asciiTheme="majorBidi" w:hAnsiTheme="majorBidi" w:cstheme="majorBidi"/>
          <w:szCs w:val="24"/>
        </w:rPr>
        <w:t>ARIMA (</w:t>
      </w:r>
      <w:r w:rsidR="00933319" w:rsidRPr="00B3533F">
        <w:rPr>
          <w:rFonts w:asciiTheme="majorBidi" w:hAnsiTheme="majorBidi" w:cstheme="majorBidi"/>
          <w:szCs w:val="24"/>
        </w:rPr>
        <w:t>1</w:t>
      </w:r>
      <w:r w:rsidR="009932F6" w:rsidRPr="00B3533F">
        <w:rPr>
          <w:rFonts w:asciiTheme="majorBidi" w:hAnsiTheme="majorBidi" w:cstheme="majorBidi"/>
          <w:szCs w:val="24"/>
        </w:rPr>
        <w:t>, 1,1</w:t>
      </w:r>
      <w:r w:rsidR="00933319" w:rsidRPr="00B3533F">
        <w:rPr>
          <w:rFonts w:asciiTheme="majorBidi" w:hAnsiTheme="majorBidi" w:cstheme="majorBidi"/>
          <w:szCs w:val="24"/>
        </w:rPr>
        <w:t>). On considère donc l’hypothèse nulle celle de racine unitaire (</w:t>
      </w:r>
      <w:r w:rsidR="00933319" w:rsidRPr="00B3533F">
        <w:rPr>
          <w:rFonts w:asciiTheme="majorBidi" w:hAnsiTheme="majorBidi" w:cstheme="majorBidi"/>
          <w:position w:val="-10"/>
          <w:szCs w:val="24"/>
        </w:rPr>
        <w:object w:dxaOrig="13440" w:dyaOrig="7680">
          <v:shape id="_x0000_i1038" type="#_x0000_t75" style="width:28.55pt;height:17pt" o:ole="">
            <v:imagedata r:id="rId35" o:title=""/>
          </v:shape>
          <o:OLEObject Type="Embed" ProgID="Equation.3" ShapeID="_x0000_i1038" DrawAspect="Content" ObjectID="_1712518615" r:id="rId36"/>
        </w:object>
      </w:r>
      <w:r w:rsidR="00933319" w:rsidRPr="00B3533F">
        <w:rPr>
          <w:rFonts w:asciiTheme="majorBidi" w:hAnsiTheme="majorBidi" w:cstheme="majorBidi"/>
          <w:szCs w:val="24"/>
        </w:rPr>
        <w:t>) qu’on va tester.</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position w:val="-30"/>
          <w:szCs w:val="24"/>
        </w:rPr>
        <w:object w:dxaOrig="16680" w:dyaOrig="4200">
          <v:shape id="_x0000_i1039" type="#_x0000_t75" style="width:207.85pt;height:33.95pt" o:ole="">
            <v:imagedata r:id="rId37" o:title=""/>
          </v:shape>
          <o:OLEObject Type="Embed" ProgID="Equation.3" ShapeID="_x0000_i1039" DrawAspect="Content" ObjectID="_1712518616" r:id="rId38"/>
        </w:object>
      </w:r>
    </w:p>
    <w:p w:rsidR="00933319" w:rsidRPr="00B3533F" w:rsidRDefault="009932F6" w:rsidP="005C7AD2">
      <w:pPr>
        <w:spacing w:line="360" w:lineRule="auto"/>
        <w:jc w:val="both"/>
        <w:rPr>
          <w:rFonts w:asciiTheme="majorBidi" w:hAnsiTheme="majorBidi" w:cstheme="majorBidi"/>
          <w:szCs w:val="24"/>
        </w:rPr>
      </w:pPr>
      <w:r w:rsidRPr="00B3533F">
        <w:rPr>
          <w:rFonts w:asciiTheme="majorBidi" w:hAnsiTheme="majorBidi" w:cstheme="majorBidi"/>
          <w:szCs w:val="24"/>
        </w:rPr>
        <w:t>Et</w:t>
      </w:r>
      <w:r w:rsidR="00933319" w:rsidRPr="00B3533F">
        <w:rPr>
          <w:rFonts w:asciiTheme="majorBidi" w:hAnsiTheme="majorBidi" w:cstheme="majorBidi"/>
          <w:position w:val="-12"/>
          <w:szCs w:val="24"/>
        </w:rPr>
        <w:object w:dxaOrig="17040" w:dyaOrig="1140">
          <v:shape id="_x0000_i1040" type="#_x0000_t75" style="width:345.05pt;height:21.75pt" o:ole="">
            <v:imagedata r:id="rId39" o:title=""/>
          </v:shape>
          <o:OLEObject Type="Embed" ProgID="Equation.3" ShapeID="_x0000_i1040" DrawAspect="Content" ObjectID="_1712518617" r:id="rId40"/>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Sous l’hypothèse nulle de racine unitaire (</w:t>
      </w:r>
      <w:r w:rsidRPr="00B3533F">
        <w:rPr>
          <w:rFonts w:asciiTheme="majorBidi" w:hAnsiTheme="majorBidi" w:cstheme="majorBidi"/>
          <w:position w:val="-10"/>
          <w:szCs w:val="24"/>
        </w:rPr>
        <w:object w:dxaOrig="13440" w:dyaOrig="7680">
          <v:shape id="_x0000_i1041" type="#_x0000_t75" style="width:28.55pt;height:17pt" o:ole="">
            <v:imagedata r:id="rId41" o:title=""/>
          </v:shape>
          <o:OLEObject Type="Embed" ProgID="Equation.3" ShapeID="_x0000_i1041" DrawAspect="Content" ObjectID="_1712518618" r:id="rId42"/>
        </w:object>
      </w:r>
      <w:r w:rsidRPr="00B3533F">
        <w:rPr>
          <w:rFonts w:asciiTheme="majorBidi" w:hAnsiTheme="majorBidi" w:cstheme="majorBidi"/>
          <w:szCs w:val="24"/>
        </w:rPr>
        <w:t>) on remarque que</w:t>
      </w:r>
      <w:r w:rsidRPr="00B3533F">
        <w:rPr>
          <w:rFonts w:asciiTheme="majorBidi" w:hAnsiTheme="majorBidi" w:cstheme="majorBidi"/>
          <w:position w:val="-12"/>
          <w:szCs w:val="24"/>
        </w:rPr>
        <w:object w:dxaOrig="31200" w:dyaOrig="8640">
          <v:shape id="_x0000_i1042" type="#_x0000_t75" style="width:65.2pt;height:19pt" o:ole="">
            <v:imagedata r:id="rId43" o:title=""/>
          </v:shape>
          <o:OLEObject Type="Embed" ProgID="Equation.3" ShapeID="_x0000_i1042" DrawAspect="Content" ObjectID="_1712518619" r:id="rId44"/>
        </w:object>
      </w:r>
      <w:r w:rsidRPr="00B3533F">
        <w:rPr>
          <w:rFonts w:asciiTheme="majorBidi" w:hAnsiTheme="majorBidi" w:cstheme="majorBidi"/>
          <w:szCs w:val="24"/>
        </w:rPr>
        <w:t xml:space="preserve">. Ceci nous motive d’estimer les coefficients en faisant la </w:t>
      </w:r>
      <w:r w:rsidR="00D44E94" w:rsidRPr="00B3533F">
        <w:rPr>
          <w:rFonts w:asciiTheme="majorBidi" w:hAnsiTheme="majorBidi" w:cstheme="majorBidi"/>
          <w:szCs w:val="24"/>
        </w:rPr>
        <w:t>régression</w:t>
      </w:r>
      <w:r w:rsidRPr="00B3533F">
        <w:rPr>
          <w:rFonts w:asciiTheme="majorBidi" w:hAnsiTheme="majorBidi" w:cstheme="majorBidi"/>
          <w:szCs w:val="24"/>
        </w:rPr>
        <w:t xml:space="preserve"> de la variable en différence première sur</w:t>
      </w:r>
      <w:r w:rsidRPr="00B3533F">
        <w:rPr>
          <w:rFonts w:asciiTheme="majorBidi" w:hAnsiTheme="majorBidi" w:cstheme="majorBidi"/>
          <w:position w:val="-28"/>
          <w:szCs w:val="24"/>
        </w:rPr>
        <w:object w:dxaOrig="23760" w:dyaOrig="6240">
          <v:shape id="_x0000_i1043" type="#_x0000_t75" style="width:98.5pt;height:25.8pt" o:ole="">
            <v:imagedata r:id="rId45" o:title=""/>
          </v:shape>
          <o:OLEObject Type="Embed" ProgID="Equation.3" ShapeID="_x0000_i1043" DrawAspect="Content" ObjectID="_1712518620" r:id="rId46"/>
        </w:object>
      </w:r>
      <w:r w:rsidRPr="00B3533F">
        <w:rPr>
          <w:rFonts w:asciiTheme="majorBidi" w:hAnsiTheme="majorBidi" w:cstheme="majorBidi"/>
          <w:szCs w:val="24"/>
        </w:rPr>
        <w:t>, où K est un entier convenablement choisi.</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Pour avoir l’estimation convenable des coefficients il est nécessaire que K soit fonction de T. Dans ce cas la distribution limite de la statistique t- de coefficient de la variable retardée </w:t>
      </w:r>
      <w:r w:rsidRPr="00B3533F">
        <w:rPr>
          <w:rFonts w:asciiTheme="majorBidi" w:hAnsiTheme="majorBidi" w:cstheme="majorBidi"/>
          <w:position w:val="-12"/>
          <w:szCs w:val="24"/>
        </w:rPr>
        <w:object w:dxaOrig="9600" w:dyaOrig="8640">
          <v:shape id="_x0000_i1044" type="#_x0000_t75" style="width:20.4pt;height:19pt" o:ole="">
            <v:imagedata r:id="rId47" o:title=""/>
          </v:shape>
          <o:OLEObject Type="Embed" ProgID="Equation.3" ShapeID="_x0000_i1044" DrawAspect="Content" ObjectID="_1712518621" r:id="rId48"/>
        </w:object>
      </w:r>
      <w:r w:rsidRPr="00B3533F">
        <w:rPr>
          <w:rFonts w:asciiTheme="majorBidi" w:hAnsiTheme="majorBidi" w:cstheme="majorBidi"/>
          <w:szCs w:val="24"/>
        </w:rPr>
        <w:t xml:space="preserve"> à la même distribution que Dickey-Fuller quand les erreurs sont </w:t>
      </w:r>
      <w:r w:rsidRPr="00B3533F">
        <w:rPr>
          <w:rFonts w:asciiTheme="majorBidi" w:hAnsiTheme="majorBidi" w:cstheme="majorBidi"/>
          <w:i/>
          <w:szCs w:val="24"/>
        </w:rPr>
        <w:t>iid</w:t>
      </w:r>
      <w:r w:rsidRPr="00B3533F">
        <w:rPr>
          <w:rFonts w:asciiTheme="majorBidi" w:hAnsiTheme="majorBidi" w:cstheme="majorBidi"/>
          <w:szCs w:val="24"/>
        </w:rPr>
        <w:t xml:space="preserve">. </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lastRenderedPageBreak/>
        <w:t xml:space="preserve">En résumé, les tests de Dickey-Fuller augmentés (ADF) est diffèrent des tests de Dickey- Fuller  simples pour une simple raison. En effet, les erreurs sont corrélées pour les tests ADF mais pour les tests DF simples elles sont bruit blanc. Les tests </w:t>
      </w:r>
      <w:r w:rsidR="00B34E7D" w:rsidRPr="00B3533F">
        <w:rPr>
          <w:rFonts w:asciiTheme="majorBidi" w:hAnsiTheme="majorBidi" w:cstheme="majorBidi"/>
          <w:szCs w:val="24"/>
        </w:rPr>
        <w:t>d’ADF</w:t>
      </w:r>
      <w:r w:rsidRPr="00B3533F">
        <w:rPr>
          <w:rFonts w:asciiTheme="majorBidi" w:hAnsiTheme="majorBidi" w:cstheme="majorBidi"/>
          <w:szCs w:val="24"/>
        </w:rPr>
        <w:t xml:space="preserve"> sont fondés sur l’estimation par les MCO des trois modèles suivants :</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1- </w:t>
      </w:r>
      <w:r w:rsidRPr="00B3533F">
        <w:rPr>
          <w:rFonts w:asciiTheme="majorBidi" w:hAnsiTheme="majorBidi" w:cstheme="majorBidi"/>
          <w:position w:val="-30"/>
          <w:szCs w:val="24"/>
        </w:rPr>
        <w:object w:dxaOrig="16920" w:dyaOrig="4200">
          <v:shape id="_x0000_i1045" type="#_x0000_t75" style="width:220.1pt;height:39.4pt" o:ole="">
            <v:imagedata r:id="rId49" o:title=""/>
          </v:shape>
          <o:OLEObject Type="Embed" ProgID="Equation.3" ShapeID="_x0000_i1045" DrawAspect="Content" ObjectID="_1712518622" r:id="rId50"/>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2- </w:t>
      </w:r>
      <w:r w:rsidRPr="00B3533F">
        <w:rPr>
          <w:rFonts w:asciiTheme="majorBidi" w:hAnsiTheme="majorBidi" w:cstheme="majorBidi"/>
          <w:position w:val="-30"/>
          <w:szCs w:val="24"/>
        </w:rPr>
        <w:object w:dxaOrig="18960" w:dyaOrig="4320">
          <v:shape id="_x0000_i1046" type="#_x0000_t75" style="width:220.1pt;height:38.05pt" o:ole="">
            <v:imagedata r:id="rId51" o:title=""/>
          </v:shape>
          <o:OLEObject Type="Embed" ProgID="Equation.3" ShapeID="_x0000_i1046" DrawAspect="Content" ObjectID="_1712518623" r:id="rId52"/>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3- </w:t>
      </w:r>
      <w:r w:rsidRPr="00B3533F">
        <w:rPr>
          <w:rFonts w:asciiTheme="majorBidi" w:hAnsiTheme="majorBidi" w:cstheme="majorBidi"/>
          <w:position w:val="-30"/>
          <w:szCs w:val="24"/>
        </w:rPr>
        <w:object w:dxaOrig="21480" w:dyaOrig="4320">
          <v:shape id="_x0000_i1047" type="#_x0000_t75" style="width:220.1pt;height:39.4pt" o:ole="">
            <v:imagedata r:id="rId53" o:title=""/>
          </v:shape>
          <o:OLEObject Type="Embed" ProgID="Equation.3" ShapeID="_x0000_i1047" DrawAspect="Content" ObjectID="_1712518624" r:id="rId54"/>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Avec </w:t>
      </w:r>
      <w:r w:rsidRPr="00B3533F">
        <w:rPr>
          <w:rFonts w:asciiTheme="majorBidi" w:hAnsiTheme="majorBidi" w:cstheme="majorBidi"/>
          <w:position w:val="-12"/>
          <w:szCs w:val="24"/>
        </w:rPr>
        <w:object w:dxaOrig="21120" w:dyaOrig="8640">
          <v:shape id="_x0000_i1048" type="#_x0000_t75" style="width:86.25pt;height:21.75pt" o:ole="">
            <v:imagedata r:id="rId55" o:title=""/>
          </v:shape>
          <o:OLEObject Type="Embed" ProgID="Equation.3" ShapeID="_x0000_i1048" DrawAspect="Content" ObjectID="_1712518625" r:id="rId56"/>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Le test de ADF se déroule de manière similaire aux tests DF simples seule les tables statistiques diffèrent. La valeur de p est déterminée selon les critères d’Akaike ou de Schwarz. </w:t>
      </w:r>
    </w:p>
    <w:p w:rsidR="00933319" w:rsidRPr="00B3533F" w:rsidRDefault="00933319" w:rsidP="00BE0622">
      <w:pPr>
        <w:pStyle w:val="Titre3"/>
        <w:numPr>
          <w:ilvl w:val="0"/>
          <w:numId w:val="0"/>
        </w:numPr>
        <w:ind w:left="720" w:hanging="432"/>
      </w:pPr>
      <w:bookmarkStart w:id="33" w:name="_Toc101878101"/>
      <w:r w:rsidRPr="00B3533F">
        <w:rPr>
          <w:noProof/>
          <w:lang w:eastAsia="fr-FR"/>
        </w:rPr>
        <w:t>2-2- Tests de cointégration</w:t>
      </w:r>
      <w:bookmarkEnd w:id="33"/>
    </w:p>
    <w:p w:rsidR="00933319" w:rsidRPr="00B3533F" w:rsidRDefault="00933319" w:rsidP="005C7AD2">
      <w:pPr>
        <w:autoSpaceDE w:val="0"/>
        <w:autoSpaceDN w:val="0"/>
        <w:adjustRightInd w:val="0"/>
        <w:spacing w:after="0" w:line="360" w:lineRule="auto"/>
        <w:jc w:val="both"/>
        <w:rPr>
          <w:rFonts w:asciiTheme="majorBidi" w:hAnsiTheme="majorBidi" w:cstheme="majorBidi"/>
          <w:b/>
          <w:bCs/>
          <w:szCs w:val="24"/>
        </w:rPr>
      </w:pP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Les tests basés sur les résidus sont les premiers tests de cointégration  qui sont étudiés par Engle et Granger (1987). Considérons (k+1) variables </w:t>
      </w:r>
      <w:r w:rsidRPr="00B3533F">
        <w:rPr>
          <w:rFonts w:asciiTheme="majorBidi" w:hAnsiTheme="majorBidi" w:cstheme="majorBidi"/>
          <w:position w:val="-12"/>
          <w:szCs w:val="24"/>
        </w:rPr>
        <w:object w:dxaOrig="6240" w:dyaOrig="8640">
          <v:shape id="_x0000_i1049" type="#_x0000_t75" style="width:11.55pt;height:19pt" o:ole="">
            <v:imagedata r:id="rId57" o:title=""/>
          </v:shape>
          <o:OLEObject Type="Embed" ProgID="Equation.3" ShapeID="_x0000_i1049" DrawAspect="Content" ObjectID="_1712518626" r:id="rId58"/>
        </w:object>
      </w:r>
      <w:r w:rsidRPr="00B3533F">
        <w:rPr>
          <w:rFonts w:asciiTheme="majorBidi" w:hAnsiTheme="majorBidi" w:cstheme="majorBidi"/>
          <w:szCs w:val="24"/>
        </w:rPr>
        <w:t xml:space="preserve"> intégrées d’ordre 1(I(1)). S’il existe un vecteur </w:t>
      </w:r>
      <w:r w:rsidRPr="00B3533F">
        <w:rPr>
          <w:rFonts w:asciiTheme="majorBidi" w:hAnsiTheme="majorBidi" w:cstheme="majorBidi"/>
          <w:position w:val="-6"/>
          <w:szCs w:val="24"/>
        </w:rPr>
        <w:object w:dxaOrig="4800" w:dyaOrig="6720">
          <v:shape id="_x0000_i1050" type="#_x0000_t75" style="width:10.2pt;height:12.9pt" o:ole="">
            <v:imagedata r:id="rId59" o:title=""/>
          </v:shape>
          <o:OLEObject Type="Embed" ProgID="Equation.3" ShapeID="_x0000_i1050" DrawAspect="Content" ObjectID="_1712518627" r:id="rId60"/>
        </w:object>
      </w:r>
      <w:r w:rsidRPr="00B3533F">
        <w:rPr>
          <w:rFonts w:asciiTheme="majorBidi" w:hAnsiTheme="majorBidi" w:cstheme="majorBidi"/>
          <w:szCs w:val="24"/>
        </w:rPr>
        <w:t xml:space="preserve"> tel que </w:t>
      </w:r>
      <w:r w:rsidRPr="00B3533F">
        <w:rPr>
          <w:rFonts w:asciiTheme="majorBidi" w:hAnsiTheme="majorBidi" w:cstheme="majorBidi"/>
          <w:position w:val="-12"/>
          <w:szCs w:val="24"/>
        </w:rPr>
        <w:object w:dxaOrig="9600" w:dyaOrig="8640">
          <v:shape id="_x0000_i1051" type="#_x0000_t75" style="width:23.1pt;height:21.75pt" o:ole="">
            <v:imagedata r:id="rId61" o:title=""/>
          </v:shape>
          <o:OLEObject Type="Embed" ProgID="Equation.3" ShapeID="_x0000_i1051" DrawAspect="Content" ObjectID="_1712518628" r:id="rId62"/>
        </w:object>
      </w:r>
      <w:r w:rsidRPr="00B3533F">
        <w:rPr>
          <w:rFonts w:asciiTheme="majorBidi" w:hAnsiTheme="majorBidi" w:cstheme="majorBidi"/>
          <w:szCs w:val="24"/>
        </w:rPr>
        <w:t xml:space="preserve"> soit I(0</w:t>
      </w:r>
      <w:r w:rsidR="009932F6" w:rsidRPr="00B3533F">
        <w:rPr>
          <w:rFonts w:asciiTheme="majorBidi" w:hAnsiTheme="majorBidi" w:cstheme="majorBidi"/>
          <w:szCs w:val="24"/>
        </w:rPr>
        <w:t>),</w:t>
      </w:r>
      <w:r w:rsidRPr="00B3533F">
        <w:rPr>
          <w:rFonts w:asciiTheme="majorBidi" w:hAnsiTheme="majorBidi" w:cstheme="majorBidi"/>
          <w:szCs w:val="24"/>
        </w:rPr>
        <w:t xml:space="preserve"> alors </w:t>
      </w:r>
      <w:r w:rsidRPr="00B3533F">
        <w:rPr>
          <w:rFonts w:asciiTheme="majorBidi" w:hAnsiTheme="majorBidi" w:cstheme="majorBidi"/>
          <w:position w:val="-6"/>
          <w:szCs w:val="24"/>
        </w:rPr>
        <w:object w:dxaOrig="4800" w:dyaOrig="6720">
          <v:shape id="_x0000_i1052" type="#_x0000_t75" style="width:10.2pt;height:12.9pt" o:ole="">
            <v:imagedata r:id="rId59" o:title=""/>
          </v:shape>
          <o:OLEObject Type="Embed" ProgID="Equation.3" ShapeID="_x0000_i1052" DrawAspect="Content" ObjectID="_1712518629" r:id="rId63"/>
        </w:object>
      </w:r>
      <w:r w:rsidRPr="00B3533F">
        <w:rPr>
          <w:rFonts w:asciiTheme="majorBidi" w:hAnsiTheme="majorBidi" w:cstheme="majorBidi"/>
          <w:szCs w:val="24"/>
        </w:rPr>
        <w:t xml:space="preserve"> est le vecteur de cointégration. Si on écrit </w:t>
      </w:r>
      <w:r w:rsidRPr="00B3533F">
        <w:rPr>
          <w:rFonts w:asciiTheme="majorBidi" w:hAnsiTheme="majorBidi" w:cstheme="majorBidi"/>
          <w:position w:val="-6"/>
          <w:szCs w:val="24"/>
        </w:rPr>
        <w:object w:dxaOrig="4800" w:dyaOrig="6720">
          <v:shape id="_x0000_i1053" type="#_x0000_t75" style="width:10.2pt;height:12.9pt" o:ole="">
            <v:imagedata r:id="rId59" o:title=""/>
          </v:shape>
          <o:OLEObject Type="Embed" ProgID="Equation.3" ShapeID="_x0000_i1053" DrawAspect="Content" ObjectID="_1712518630" r:id="rId64"/>
        </w:object>
      </w:r>
      <w:r w:rsidRPr="00B3533F">
        <w:rPr>
          <w:rFonts w:asciiTheme="majorBidi" w:hAnsiTheme="majorBidi" w:cstheme="majorBidi"/>
          <w:szCs w:val="24"/>
        </w:rPr>
        <w:t xml:space="preserve"> comme </w:t>
      </w:r>
      <w:r w:rsidRPr="00B3533F">
        <w:rPr>
          <w:rFonts w:asciiTheme="majorBidi" w:hAnsiTheme="majorBidi" w:cstheme="majorBidi"/>
          <w:position w:val="-28"/>
          <w:szCs w:val="24"/>
        </w:rPr>
        <w:object w:dxaOrig="19680" w:dyaOrig="12480">
          <v:shape id="_x0000_i1054" type="#_x0000_t75" style="width:41.45pt;height:26.5pt" o:ole="">
            <v:imagedata r:id="rId65" o:title=""/>
          </v:shape>
          <o:OLEObject Type="Embed" ProgID="Equation.3" ShapeID="_x0000_i1054" DrawAspect="Content" ObjectID="_1712518631" r:id="rId66"/>
        </w:object>
      </w:r>
      <w:r w:rsidRPr="00B3533F">
        <w:rPr>
          <w:rFonts w:asciiTheme="majorBidi" w:hAnsiTheme="majorBidi" w:cstheme="majorBidi"/>
          <w:szCs w:val="24"/>
        </w:rPr>
        <w:t xml:space="preserve"> et on divise </w:t>
      </w:r>
      <w:r w:rsidRPr="00B3533F">
        <w:rPr>
          <w:rFonts w:asciiTheme="majorBidi" w:hAnsiTheme="majorBidi" w:cstheme="majorBidi"/>
          <w:position w:val="-12"/>
          <w:szCs w:val="24"/>
        </w:rPr>
        <w:object w:dxaOrig="6240" w:dyaOrig="8640">
          <v:shape id="_x0000_i1055" type="#_x0000_t75" style="width:11.55pt;height:19pt" o:ole="">
            <v:imagedata r:id="rId57" o:title=""/>
          </v:shape>
          <o:OLEObject Type="Embed" ProgID="Equation.3" ShapeID="_x0000_i1055" DrawAspect="Content" ObjectID="_1712518632" r:id="rId67"/>
        </w:object>
      </w:r>
      <w:r w:rsidRPr="00B3533F">
        <w:rPr>
          <w:rFonts w:asciiTheme="majorBidi" w:hAnsiTheme="majorBidi" w:cstheme="majorBidi"/>
          <w:szCs w:val="24"/>
        </w:rPr>
        <w:t xml:space="preserve"> en</w:t>
      </w:r>
      <w:r w:rsidRPr="00B3533F">
        <w:rPr>
          <w:rFonts w:asciiTheme="majorBidi" w:hAnsiTheme="majorBidi" w:cstheme="majorBidi"/>
          <w:position w:val="-28"/>
          <w:szCs w:val="24"/>
        </w:rPr>
        <w:object w:dxaOrig="24960" w:dyaOrig="12480">
          <v:shape id="_x0000_i1056" type="#_x0000_t75" style="width:50.95pt;height:26.5pt" o:ole="">
            <v:imagedata r:id="rId68" o:title=""/>
          </v:shape>
          <o:OLEObject Type="Embed" ProgID="Equation.3" ShapeID="_x0000_i1056" DrawAspect="Content" ObjectID="_1712518633" r:id="rId69"/>
        </w:object>
      </w:r>
      <w:r w:rsidRPr="00B3533F">
        <w:rPr>
          <w:rFonts w:asciiTheme="majorBidi" w:hAnsiTheme="majorBidi" w:cstheme="majorBidi"/>
          <w:szCs w:val="24"/>
        </w:rPr>
        <w:t xml:space="preserve">, alors </w:t>
      </w:r>
      <w:r w:rsidRPr="00B3533F">
        <w:rPr>
          <w:rFonts w:asciiTheme="majorBidi" w:hAnsiTheme="majorBidi" w:cstheme="majorBidi"/>
          <w:position w:val="-12"/>
          <w:szCs w:val="24"/>
        </w:rPr>
        <w:object w:dxaOrig="24480" w:dyaOrig="8640">
          <v:shape id="_x0000_i1057" type="#_x0000_t75" style="width:56.4pt;height:21.75pt" o:ole="">
            <v:imagedata r:id="rId70" o:title=""/>
          </v:shape>
          <o:OLEObject Type="Embed" ProgID="Equation.3" ShapeID="_x0000_i1057" DrawAspect="Content" ObjectID="_1712518634" r:id="rId71"/>
        </w:object>
      </w:r>
      <w:r w:rsidRPr="00B3533F">
        <w:rPr>
          <w:rFonts w:asciiTheme="majorBidi" w:hAnsiTheme="majorBidi" w:cstheme="majorBidi"/>
          <w:szCs w:val="24"/>
        </w:rPr>
        <w:t>est la relation de cointégration.</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La procédure du test de Johansen mène à deux tests statistiques de cointégration. Le premier est dit </w:t>
      </w:r>
      <w:r w:rsidRPr="00B3533F">
        <w:rPr>
          <w:rFonts w:asciiTheme="majorBidi" w:hAnsiTheme="majorBidi" w:cstheme="majorBidi"/>
          <w:i/>
          <w:szCs w:val="24"/>
        </w:rPr>
        <w:t>le test de trace</w:t>
      </w:r>
      <w:r w:rsidRPr="00B3533F">
        <w:rPr>
          <w:rFonts w:asciiTheme="majorBidi" w:hAnsiTheme="majorBidi" w:cstheme="majorBidi"/>
          <w:szCs w:val="24"/>
        </w:rPr>
        <w:t xml:space="preserve">, qui teste l’hypothèse  de l’existence d’au plus </w:t>
      </w:r>
      <w:r w:rsidRPr="00B3533F">
        <w:rPr>
          <w:rFonts w:asciiTheme="majorBidi" w:hAnsiTheme="majorBidi" w:cstheme="majorBidi"/>
          <w:i/>
          <w:szCs w:val="24"/>
        </w:rPr>
        <w:t>r</w:t>
      </w:r>
      <w:r w:rsidRPr="00B3533F">
        <w:rPr>
          <w:rFonts w:asciiTheme="majorBidi" w:hAnsiTheme="majorBidi" w:cstheme="majorBidi"/>
          <w:szCs w:val="24"/>
        </w:rPr>
        <w:t xml:space="preserve">  vecteurs de cointégration. Le deuxième est appelé le </w:t>
      </w:r>
      <w:r w:rsidRPr="00B3533F">
        <w:rPr>
          <w:rFonts w:asciiTheme="majorBidi" w:hAnsiTheme="majorBidi" w:cstheme="majorBidi"/>
          <w:i/>
          <w:szCs w:val="24"/>
        </w:rPr>
        <w:t>test de maximum de valeur propre,</w:t>
      </w:r>
      <w:r w:rsidRPr="00B3533F">
        <w:rPr>
          <w:rFonts w:asciiTheme="majorBidi" w:hAnsiTheme="majorBidi" w:cstheme="majorBidi"/>
          <w:szCs w:val="24"/>
        </w:rPr>
        <w:t xml:space="preserve"> qui teste l’hypothèse de l’existence de </w:t>
      </w:r>
      <w:r w:rsidRPr="00B3533F">
        <w:rPr>
          <w:rFonts w:asciiTheme="majorBidi" w:hAnsiTheme="majorBidi" w:cstheme="majorBidi"/>
          <w:b/>
          <w:i/>
          <w:szCs w:val="24"/>
        </w:rPr>
        <w:t>r +</w:t>
      </w:r>
      <w:r w:rsidRPr="00B3533F">
        <w:rPr>
          <w:rFonts w:asciiTheme="majorBidi" w:hAnsiTheme="majorBidi" w:cstheme="majorBidi"/>
          <w:b/>
          <w:szCs w:val="24"/>
        </w:rPr>
        <w:t>1</w:t>
      </w:r>
      <w:r w:rsidRPr="00B3533F">
        <w:rPr>
          <w:rFonts w:asciiTheme="majorBidi" w:hAnsiTheme="majorBidi" w:cstheme="majorBidi"/>
          <w:szCs w:val="24"/>
        </w:rPr>
        <w:t xml:space="preserve">vecteurs de cointégration contre l’hypothèse de l’existence de </w:t>
      </w:r>
      <w:r w:rsidRPr="00B3533F">
        <w:rPr>
          <w:rFonts w:asciiTheme="majorBidi" w:hAnsiTheme="majorBidi" w:cstheme="majorBidi"/>
          <w:i/>
          <w:szCs w:val="24"/>
        </w:rPr>
        <w:t xml:space="preserve">r </w:t>
      </w:r>
      <w:r w:rsidRPr="00B3533F">
        <w:rPr>
          <w:rFonts w:asciiTheme="majorBidi" w:hAnsiTheme="majorBidi" w:cstheme="majorBidi"/>
          <w:szCs w:val="24"/>
        </w:rPr>
        <w:t xml:space="preserve">vecteurs de cointégration. </w:t>
      </w:r>
    </w:p>
    <w:p w:rsidR="00933319" w:rsidRPr="00B3533F" w:rsidRDefault="00933319" w:rsidP="00122798">
      <w:pPr>
        <w:numPr>
          <w:ilvl w:val="0"/>
          <w:numId w:val="14"/>
        </w:numPr>
        <w:spacing w:after="0" w:line="360" w:lineRule="auto"/>
        <w:jc w:val="both"/>
        <w:rPr>
          <w:rFonts w:asciiTheme="majorBidi" w:hAnsiTheme="majorBidi" w:cstheme="majorBidi"/>
          <w:b/>
          <w:szCs w:val="24"/>
          <w:u w:val="single"/>
        </w:rPr>
      </w:pPr>
      <w:r w:rsidRPr="00B3533F">
        <w:rPr>
          <w:rFonts w:asciiTheme="majorBidi" w:hAnsiTheme="majorBidi" w:cstheme="majorBidi"/>
          <w:b/>
          <w:caps/>
          <w:szCs w:val="24"/>
          <w:u w:val="single"/>
        </w:rPr>
        <w:t>t</w:t>
      </w:r>
      <w:r w:rsidRPr="00B3533F">
        <w:rPr>
          <w:rFonts w:asciiTheme="majorBidi" w:hAnsiTheme="majorBidi" w:cstheme="majorBidi"/>
          <w:b/>
          <w:szCs w:val="24"/>
          <w:u w:val="single"/>
        </w:rPr>
        <w:t>est de trace </w:t>
      </w:r>
      <w:r w:rsidRPr="00B3533F">
        <w:rPr>
          <w:rFonts w:asciiTheme="majorBidi" w:hAnsiTheme="majorBidi" w:cstheme="majorBidi"/>
          <w:b/>
          <w:position w:val="-12"/>
          <w:szCs w:val="24"/>
          <w:u w:val="single"/>
        </w:rPr>
        <w:object w:dxaOrig="12000" w:dyaOrig="8640">
          <v:shape id="_x0000_i1058" type="#_x0000_t75" style="width:23.75pt;height:19pt" o:ole="">
            <v:imagedata r:id="rId72" o:title=""/>
          </v:shape>
          <o:OLEObject Type="Embed" ProgID="Equation.3" ShapeID="_x0000_i1058" DrawAspect="Content" ObjectID="_1712518635" r:id="rId73"/>
        </w:object>
      </w:r>
      <w:r w:rsidRPr="00B3533F">
        <w:rPr>
          <w:rFonts w:asciiTheme="majorBidi" w:hAnsiTheme="majorBidi" w:cstheme="majorBidi"/>
          <w:b/>
          <w:szCs w:val="24"/>
          <w:u w:val="single"/>
        </w:rPr>
        <w:t>:</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Le résultat (4.10) montre que le maximum de vraisemblance est donné par :</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position w:val="-28"/>
          <w:szCs w:val="24"/>
        </w:rPr>
        <w:object w:dxaOrig="31680" w:dyaOrig="8160">
          <v:shape id="_x0000_i1059" type="#_x0000_t75" style="width:194.95pt;height:33.95pt" o:ole="">
            <v:imagedata r:id="rId74" o:title=""/>
          </v:shape>
          <o:OLEObject Type="Embed" ProgID="Equation.3" ShapeID="_x0000_i1059" DrawAspect="Content" ObjectID="_1712518636" r:id="rId75"/>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Où </w:t>
      </w:r>
      <w:r w:rsidRPr="00B3533F">
        <w:rPr>
          <w:rFonts w:asciiTheme="majorBidi" w:hAnsiTheme="majorBidi" w:cstheme="majorBidi"/>
          <w:position w:val="-12"/>
          <w:szCs w:val="24"/>
        </w:rPr>
        <w:object w:dxaOrig="6240" w:dyaOrig="8640">
          <v:shape id="_x0000_i1060" type="#_x0000_t75" style="width:11.55pt;height:19pt" o:ole="">
            <v:imagedata r:id="rId76" o:title=""/>
          </v:shape>
          <o:OLEObject Type="Embed" ProgID="Equation.3" ShapeID="_x0000_i1060" DrawAspect="Content" ObjectID="_1712518637" r:id="rId77"/>
        </w:object>
      </w:r>
      <w:r w:rsidRPr="00B3533F">
        <w:rPr>
          <w:rFonts w:asciiTheme="majorBidi" w:hAnsiTheme="majorBidi" w:cstheme="majorBidi"/>
          <w:szCs w:val="24"/>
        </w:rPr>
        <w:t xml:space="preserve"> sont les racines du déterminant (4.11), le test statistique de l’hypothèse d’au plus </w:t>
      </w:r>
      <w:r w:rsidRPr="00B3533F">
        <w:rPr>
          <w:rFonts w:asciiTheme="majorBidi" w:hAnsiTheme="majorBidi" w:cstheme="majorBidi"/>
          <w:i/>
          <w:szCs w:val="24"/>
        </w:rPr>
        <w:t>r</w:t>
      </w:r>
      <w:r w:rsidRPr="00B3533F">
        <w:rPr>
          <w:rFonts w:asciiTheme="majorBidi" w:hAnsiTheme="majorBidi" w:cstheme="majorBidi"/>
          <w:szCs w:val="24"/>
        </w:rPr>
        <w:t xml:space="preserve"> vecteurs de cointégration est </w: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position w:val="-28"/>
          <w:szCs w:val="24"/>
        </w:rPr>
        <w:object w:dxaOrig="27120" w:dyaOrig="8160">
          <v:shape id="_x0000_i1061" type="#_x0000_t75" style="width:165.75pt;height:31.25pt" o:ole="">
            <v:imagedata r:id="rId78" o:title=""/>
          </v:shape>
          <o:OLEObject Type="Embed" ProgID="Equation.3" ShapeID="_x0000_i1061" DrawAspect="Content" ObjectID="_1712518638" r:id="rId79"/>
        </w:object>
      </w:r>
    </w:p>
    <w:p w:rsidR="00933319" w:rsidRPr="00B3533F" w:rsidRDefault="00933319" w:rsidP="005C7AD2">
      <w:pPr>
        <w:spacing w:line="360" w:lineRule="auto"/>
        <w:jc w:val="both"/>
        <w:rPr>
          <w:rFonts w:asciiTheme="majorBidi" w:hAnsiTheme="majorBidi" w:cstheme="majorBidi"/>
          <w:szCs w:val="24"/>
        </w:rPr>
      </w:pPr>
      <w:r w:rsidRPr="00B3533F">
        <w:rPr>
          <w:rFonts w:asciiTheme="majorBidi" w:hAnsiTheme="majorBidi" w:cstheme="majorBidi"/>
          <w:szCs w:val="24"/>
        </w:rPr>
        <w:t xml:space="preserve">Où </w:t>
      </w:r>
      <w:r w:rsidRPr="00B3533F">
        <w:rPr>
          <w:rFonts w:asciiTheme="majorBidi" w:hAnsiTheme="majorBidi" w:cstheme="majorBidi"/>
          <w:position w:val="-12"/>
          <w:szCs w:val="24"/>
        </w:rPr>
        <w:object w:dxaOrig="23520" w:dyaOrig="9600">
          <v:shape id="_x0000_i1062" type="#_x0000_t75" style="width:80.15pt;height:25.8pt" o:ole="">
            <v:imagedata r:id="rId80" o:title=""/>
          </v:shape>
          <o:OLEObject Type="Embed" ProgID="Equation.3" ShapeID="_x0000_i1062" DrawAspect="Content" ObjectID="_1712518639" r:id="rId81"/>
        </w:object>
      </w:r>
      <w:r w:rsidRPr="00B3533F">
        <w:rPr>
          <w:rFonts w:asciiTheme="majorBidi" w:hAnsiTheme="majorBidi" w:cstheme="majorBidi"/>
          <w:szCs w:val="24"/>
        </w:rPr>
        <w:t>sont les (</w:t>
      </w:r>
      <w:r w:rsidRPr="00B3533F">
        <w:rPr>
          <w:rFonts w:asciiTheme="majorBidi" w:hAnsiTheme="majorBidi" w:cstheme="majorBidi"/>
          <w:i/>
          <w:szCs w:val="24"/>
        </w:rPr>
        <w:t>n – r)</w:t>
      </w:r>
      <w:r w:rsidRPr="00B3533F">
        <w:rPr>
          <w:rFonts w:asciiTheme="majorBidi" w:hAnsiTheme="majorBidi" w:cstheme="majorBidi"/>
          <w:szCs w:val="24"/>
        </w:rPr>
        <w:t xml:space="preserve"> plus petites valeurs propres de déterminant (4.11)</w:t>
      </w:r>
    </w:p>
    <w:p w:rsidR="00933319" w:rsidRPr="00B3533F" w:rsidRDefault="00933319" w:rsidP="005C7AD2">
      <w:pPr>
        <w:spacing w:line="360" w:lineRule="auto"/>
        <w:jc w:val="both"/>
        <w:rPr>
          <w:rFonts w:asciiTheme="majorBidi" w:hAnsiTheme="majorBidi" w:cstheme="majorBidi"/>
          <w:szCs w:val="24"/>
        </w:rPr>
      </w:pPr>
    </w:p>
    <w:p w:rsidR="00933319" w:rsidRPr="00B3533F" w:rsidRDefault="00933319" w:rsidP="00122798">
      <w:pPr>
        <w:numPr>
          <w:ilvl w:val="0"/>
          <w:numId w:val="14"/>
        </w:numPr>
        <w:spacing w:after="0" w:line="360" w:lineRule="auto"/>
        <w:jc w:val="both"/>
        <w:rPr>
          <w:rFonts w:asciiTheme="majorBidi" w:hAnsiTheme="majorBidi" w:cstheme="majorBidi"/>
          <w:b/>
          <w:szCs w:val="24"/>
          <w:u w:val="single"/>
        </w:rPr>
      </w:pPr>
      <w:r w:rsidRPr="00B3533F">
        <w:rPr>
          <w:rFonts w:asciiTheme="majorBidi" w:hAnsiTheme="majorBidi" w:cstheme="majorBidi"/>
          <w:b/>
          <w:szCs w:val="24"/>
          <w:u w:val="single"/>
        </w:rPr>
        <w:t xml:space="preserve">Test de valeur propre maximale </w:t>
      </w:r>
      <w:r w:rsidRPr="00B3533F">
        <w:rPr>
          <w:rFonts w:asciiTheme="majorBidi" w:hAnsiTheme="majorBidi" w:cstheme="majorBidi"/>
          <w:position w:val="-12"/>
          <w:szCs w:val="24"/>
        </w:rPr>
        <w:object w:dxaOrig="11040" w:dyaOrig="8640">
          <v:shape id="_x0000_i1063" type="#_x0000_t75" style="width:23.75pt;height:19pt" o:ole="">
            <v:imagedata r:id="rId82" o:title=""/>
          </v:shape>
          <o:OLEObject Type="Embed" ProgID="Equation.3" ShapeID="_x0000_i1063" DrawAspect="Content" ObjectID="_1712518640" r:id="rId83"/>
        </w:object>
      </w:r>
      <w:r w:rsidRPr="00B3533F">
        <w:rPr>
          <w:rFonts w:asciiTheme="majorBidi" w:hAnsiTheme="majorBidi" w:cstheme="majorBidi"/>
          <w:b/>
          <w:szCs w:val="24"/>
          <w:u w:val="single"/>
        </w:rPr>
        <w:t>:</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 xml:space="preserve">Pour tester une hypothèse nulle de </w:t>
      </w:r>
      <w:r w:rsidRPr="00B3533F">
        <w:rPr>
          <w:rFonts w:asciiTheme="majorBidi" w:hAnsiTheme="majorBidi" w:cstheme="majorBidi"/>
          <w:i/>
          <w:szCs w:val="24"/>
        </w:rPr>
        <w:t>r</w:t>
      </w:r>
      <w:r w:rsidRPr="00B3533F">
        <w:rPr>
          <w:rFonts w:asciiTheme="majorBidi" w:hAnsiTheme="majorBidi" w:cstheme="majorBidi"/>
          <w:szCs w:val="24"/>
        </w:rPr>
        <w:t xml:space="preserve"> vecteurs de cointégration contre une alternative de </w:t>
      </w:r>
      <w:r w:rsidRPr="00B3533F">
        <w:rPr>
          <w:rFonts w:asciiTheme="majorBidi" w:hAnsiTheme="majorBidi" w:cstheme="majorBidi"/>
          <w:i/>
          <w:szCs w:val="24"/>
        </w:rPr>
        <w:t>(r</w:t>
      </w:r>
      <w:r w:rsidRPr="00B3533F">
        <w:rPr>
          <w:rFonts w:asciiTheme="majorBidi" w:hAnsiTheme="majorBidi" w:cstheme="majorBidi"/>
          <w:szCs w:val="24"/>
        </w:rPr>
        <w:t xml:space="preserve"> + 1</w:t>
      </w:r>
      <w:r w:rsidRPr="00B3533F">
        <w:rPr>
          <w:rFonts w:asciiTheme="majorBidi" w:hAnsiTheme="majorBidi" w:cstheme="majorBidi"/>
          <w:i/>
          <w:szCs w:val="24"/>
        </w:rPr>
        <w:t>)</w:t>
      </w:r>
      <w:r w:rsidRPr="00B3533F">
        <w:rPr>
          <w:rFonts w:asciiTheme="majorBidi" w:hAnsiTheme="majorBidi" w:cstheme="majorBidi"/>
          <w:szCs w:val="24"/>
        </w:rPr>
        <w:t xml:space="preserve"> le test statistique de ratio de vraisemblance (LR) est </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position w:val="-12"/>
          <w:szCs w:val="24"/>
        </w:rPr>
        <w:object w:dxaOrig="24960" w:dyaOrig="4800">
          <v:shape id="_x0000_i1064" type="#_x0000_t75" style="width:141.95pt;height:23.1pt" o:ole="">
            <v:imagedata r:id="rId84" o:title=""/>
          </v:shape>
          <o:OLEObject Type="Embed" ProgID="Equation.3" ShapeID="_x0000_i1064" DrawAspect="Content" ObjectID="_1712518641" r:id="rId85"/>
        </w:object>
      </w:r>
    </w:p>
    <w:p w:rsidR="00933319" w:rsidRPr="00B3533F" w:rsidRDefault="00933319" w:rsidP="00122798">
      <w:pPr>
        <w:numPr>
          <w:ilvl w:val="0"/>
          <w:numId w:val="14"/>
        </w:numPr>
        <w:spacing w:after="0" w:line="360" w:lineRule="auto"/>
        <w:jc w:val="both"/>
        <w:rPr>
          <w:rFonts w:asciiTheme="majorBidi" w:hAnsiTheme="majorBidi" w:cstheme="majorBidi"/>
          <w:b/>
          <w:szCs w:val="24"/>
          <w:u w:val="single"/>
        </w:rPr>
      </w:pPr>
      <w:r w:rsidRPr="00B3533F">
        <w:rPr>
          <w:rFonts w:asciiTheme="majorBidi" w:hAnsiTheme="majorBidi" w:cstheme="majorBidi"/>
          <w:b/>
          <w:szCs w:val="24"/>
          <w:u w:val="single"/>
        </w:rPr>
        <w:t>Valeurs critiques :</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 xml:space="preserve">Les tables des valeurs critiques de ces tests sont fournies dans Osterwald-Lenum  (1992). Les valeurs critiques sont tabulées pour un système d’ordre </w:t>
      </w:r>
      <w:r w:rsidRPr="00B3533F">
        <w:rPr>
          <w:rFonts w:asciiTheme="majorBidi" w:hAnsiTheme="majorBidi" w:cstheme="majorBidi"/>
          <w:position w:val="-6"/>
          <w:szCs w:val="24"/>
        </w:rPr>
        <w:object w:dxaOrig="15360" w:dyaOrig="6720">
          <v:shape id="_x0000_i1065" type="#_x0000_t75" style="width:31.9pt;height:12.9pt" o:ole="">
            <v:imagedata r:id="rId86" o:title=""/>
          </v:shape>
          <o:OLEObject Type="Embed" ProgID="Equation.3" ShapeID="_x0000_i1065" DrawAspect="Content" ObjectID="_1712518642" r:id="rId87"/>
        </w:object>
      </w:r>
      <w:r w:rsidRPr="00B3533F">
        <w:rPr>
          <w:rFonts w:asciiTheme="majorBidi" w:hAnsiTheme="majorBidi" w:cstheme="majorBidi"/>
          <w:szCs w:val="24"/>
        </w:rPr>
        <w:t xml:space="preserve"> et de zéro à </w:t>
      </w:r>
      <w:r w:rsidRPr="00B3533F">
        <w:rPr>
          <w:rFonts w:asciiTheme="majorBidi" w:hAnsiTheme="majorBidi" w:cstheme="majorBidi"/>
          <w:i/>
          <w:szCs w:val="24"/>
        </w:rPr>
        <w:t>n</w:t>
      </w:r>
      <w:r w:rsidRPr="00B3533F">
        <w:rPr>
          <w:rFonts w:asciiTheme="majorBidi" w:hAnsiTheme="majorBidi" w:cstheme="majorBidi"/>
          <w:szCs w:val="24"/>
        </w:rPr>
        <w:t xml:space="preserve"> comme nombre de vecteur de cointégration, et pour  tous les différents cas nous introduisons des constantes et /ou des trends.</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 xml:space="preserve">Quand on construit un ECM d’un modèle VAR, les termes déterministes dans le ECM doivent être différents des ceux  du modèle VAR. Quand il existe des relations de cointégration déterministe à travers les variables, les termes de tendance déterministe dans le modèle VAR ne seront pas présents dans </w:t>
      </w:r>
      <w:r w:rsidR="00F67C75" w:rsidRPr="00B3533F">
        <w:rPr>
          <w:rFonts w:asciiTheme="majorBidi" w:hAnsiTheme="majorBidi" w:cstheme="majorBidi"/>
          <w:szCs w:val="24"/>
        </w:rPr>
        <w:t>l’ECM</w:t>
      </w:r>
      <w:r w:rsidRPr="00B3533F">
        <w:rPr>
          <w:rFonts w:asciiTheme="majorBidi" w:hAnsiTheme="majorBidi" w:cstheme="majorBidi"/>
          <w:szCs w:val="24"/>
        </w:rPr>
        <w:t xml:space="preserve">. Dans l’autre coté, s’il y a des relations de cointégration stochastique, les termes de la tendance déterministe apparaissent dans </w:t>
      </w:r>
      <w:r w:rsidR="00F67C75" w:rsidRPr="00B3533F">
        <w:rPr>
          <w:rFonts w:asciiTheme="majorBidi" w:hAnsiTheme="majorBidi" w:cstheme="majorBidi"/>
          <w:szCs w:val="24"/>
        </w:rPr>
        <w:t>l’ECM</w:t>
      </w:r>
      <w:r w:rsidRPr="00B3533F">
        <w:rPr>
          <w:rFonts w:asciiTheme="majorBidi" w:hAnsiTheme="majorBidi" w:cstheme="majorBidi"/>
          <w:szCs w:val="24"/>
        </w:rPr>
        <w:t xml:space="preserve">. Mais, dans ce cas on deux possibilités : le premier cas est celui où la tendance déterministe entre seulement par le terme de correction d’erreur (il n’existe pas des dérives séparés dans le ECM), le deuxième cas est celui où le terme constant entre comme un terme indépendant dans le ECM. Ainsi, les valeurs critiques dans les tables doivent être </w:t>
      </w:r>
      <w:r w:rsidR="00F67C75" w:rsidRPr="00B3533F">
        <w:rPr>
          <w:rFonts w:asciiTheme="majorBidi" w:hAnsiTheme="majorBidi" w:cstheme="majorBidi"/>
          <w:szCs w:val="24"/>
        </w:rPr>
        <w:t>utilisées</w:t>
      </w:r>
      <w:r w:rsidRPr="00B3533F">
        <w:rPr>
          <w:rFonts w:asciiTheme="majorBidi" w:hAnsiTheme="majorBidi" w:cstheme="majorBidi"/>
          <w:szCs w:val="24"/>
        </w:rPr>
        <w:t xml:space="preserve"> en tenant compte des cas suivants :</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lastRenderedPageBreak/>
        <w:t>D</w:t>
      </w:r>
      <w:r w:rsidRPr="00B3533F">
        <w:rPr>
          <w:rFonts w:asciiTheme="majorBidi" w:hAnsiTheme="majorBidi" w:cstheme="majorBidi"/>
          <w:szCs w:val="24"/>
          <w:vertAlign w:val="subscript"/>
        </w:rPr>
        <w:t>t</w:t>
      </w:r>
      <w:r w:rsidR="00ED73A2">
        <w:rPr>
          <w:rFonts w:asciiTheme="majorBidi" w:hAnsiTheme="majorBidi" w:cstheme="majorBidi"/>
          <w:szCs w:val="24"/>
          <w:vertAlign w:val="subscript"/>
        </w:rPr>
        <w:t xml:space="preserve"> </w:t>
      </w:r>
      <w:r w:rsidRPr="00B3533F">
        <w:rPr>
          <w:rFonts w:asciiTheme="majorBidi" w:hAnsiTheme="majorBidi" w:cstheme="majorBidi"/>
          <w:szCs w:val="24"/>
        </w:rPr>
        <w:t xml:space="preserve">est toujours le vecteur colonne des variables saisonnières muettes de moyenne zéro et </w:t>
      </w:r>
      <w:r w:rsidRPr="00B3533F">
        <w:rPr>
          <w:rFonts w:asciiTheme="majorBidi" w:hAnsiTheme="majorBidi" w:cstheme="majorBidi"/>
          <w:position w:val="-6"/>
          <w:szCs w:val="24"/>
        </w:rPr>
        <w:object w:dxaOrig="4800" w:dyaOrig="5280">
          <v:shape id="_x0000_i1066" type="#_x0000_t75" style="width:10.2pt;height:11.55pt" o:ole="">
            <v:imagedata r:id="rId88" o:title=""/>
          </v:shape>
          <o:OLEObject Type="Embed" ProgID="Equation.3" ShapeID="_x0000_i1066" DrawAspect="Content" ObjectID="_1712518643" r:id="rId89"/>
        </w:object>
      </w:r>
      <w:r w:rsidRPr="00B3533F">
        <w:rPr>
          <w:rFonts w:asciiTheme="majorBidi" w:hAnsiTheme="majorBidi" w:cstheme="majorBidi"/>
          <w:szCs w:val="24"/>
        </w:rPr>
        <w:t>~</w:t>
      </w:r>
      <w:r w:rsidRPr="00B3533F">
        <w:rPr>
          <w:rFonts w:asciiTheme="majorBidi" w:hAnsiTheme="majorBidi" w:cstheme="majorBidi"/>
          <w:position w:val="-10"/>
          <w:szCs w:val="24"/>
        </w:rPr>
        <w:object w:dxaOrig="14400" w:dyaOrig="8160">
          <v:shape id="_x0000_i1067" type="#_x0000_t75" style="width:30.55pt;height:15.6pt" o:ole="">
            <v:imagedata r:id="rId90" o:title=""/>
          </v:shape>
          <o:OLEObject Type="Embed" ProgID="Equation.3" ShapeID="_x0000_i1067" DrawAspect="Content" ObjectID="_1712518644" r:id="rId91"/>
        </w:objec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b/>
          <w:i/>
          <w:szCs w:val="24"/>
        </w:rPr>
        <w:t>Premier cas :</w:t>
      </w:r>
      <w:r w:rsidRPr="00B3533F">
        <w:rPr>
          <w:rFonts w:asciiTheme="majorBidi" w:hAnsiTheme="majorBidi" w:cstheme="majorBidi"/>
          <w:szCs w:val="24"/>
        </w:rPr>
        <w:t xml:space="preserve"> absence d’un terme constant dans le </w:t>
      </w:r>
      <w:r w:rsidR="00EB4EB5">
        <w:rPr>
          <w:rFonts w:asciiTheme="majorBidi" w:hAnsiTheme="majorBidi" w:cstheme="majorBidi"/>
          <w:szCs w:val="24"/>
        </w:rPr>
        <w:t xml:space="preserve"> </w:t>
      </w:r>
      <w:r w:rsidRPr="00B3533F">
        <w:rPr>
          <w:rFonts w:asciiTheme="majorBidi" w:hAnsiTheme="majorBidi" w:cstheme="majorBidi"/>
          <w:szCs w:val="24"/>
        </w:rPr>
        <w:t>ECM.</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position w:val="-28"/>
          <w:szCs w:val="24"/>
        </w:rPr>
        <w:object w:dxaOrig="23160" w:dyaOrig="4080">
          <v:shape id="_x0000_i1068" type="#_x0000_t75" style="width:262.85pt;height:35.3pt" o:ole="">
            <v:imagedata r:id="rId92" o:title=""/>
          </v:shape>
          <o:OLEObject Type="Embed" ProgID="Equation.3" ShapeID="_x0000_i1068" DrawAspect="Content" ObjectID="_1712518645" r:id="rId93"/>
        </w:objec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C’est le cas de cointégration déterministe.</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b/>
          <w:i/>
          <w:szCs w:val="24"/>
        </w:rPr>
        <w:t>Deuxième cas :</w:t>
      </w:r>
      <w:r w:rsidRPr="00B3533F">
        <w:rPr>
          <w:rFonts w:asciiTheme="majorBidi" w:hAnsiTheme="majorBidi" w:cstheme="majorBidi"/>
          <w:szCs w:val="24"/>
        </w:rPr>
        <w:t xml:space="preserve"> ECM  qui présente un terme constant séparé.</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position w:val="-28"/>
          <w:szCs w:val="24"/>
        </w:rPr>
        <w:object w:dxaOrig="24600" w:dyaOrig="4080">
          <v:shape id="_x0000_i1069" type="#_x0000_t75" style="width:279.15pt;height:35.3pt" o:ole="">
            <v:imagedata r:id="rId94" o:title=""/>
          </v:shape>
          <o:OLEObject Type="Embed" ProgID="Equation.3" ShapeID="_x0000_i1069" DrawAspect="Content" ObjectID="_1712518646" r:id="rId95"/>
        </w:objec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 xml:space="preserve">C’est le cas de cointégration stochastique.  Le terme constant implique que les variables différenciées une fois dans l’ECM n’ont pas la même moyenne.  </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b/>
          <w:i/>
          <w:szCs w:val="24"/>
        </w:rPr>
        <w:t>Troisième cas</w:t>
      </w:r>
      <w:r w:rsidRPr="00B3533F">
        <w:rPr>
          <w:rFonts w:asciiTheme="majorBidi" w:hAnsiTheme="majorBidi" w:cstheme="majorBidi"/>
          <w:szCs w:val="24"/>
        </w:rPr>
        <w:t> </w:t>
      </w:r>
      <w:r w:rsidRPr="00B3533F">
        <w:rPr>
          <w:rFonts w:asciiTheme="majorBidi" w:hAnsiTheme="majorBidi" w:cstheme="majorBidi"/>
          <w:b/>
          <w:i/>
          <w:szCs w:val="24"/>
        </w:rPr>
        <w:t xml:space="preserve">: </w:t>
      </w:r>
      <w:r w:rsidRPr="00B3533F">
        <w:rPr>
          <w:rFonts w:asciiTheme="majorBidi" w:hAnsiTheme="majorBidi" w:cstheme="majorBidi"/>
          <w:szCs w:val="24"/>
        </w:rPr>
        <w:t>absence d’un terme constant séparé dans le ECM, mais la constante entre seulement par le terme à correction d’erreur.</w:t>
      </w:r>
    </w:p>
    <w:p w:rsidR="00933319" w:rsidRPr="00B3533F"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position w:val="-28"/>
          <w:szCs w:val="24"/>
        </w:rPr>
        <w:object w:dxaOrig="28800" w:dyaOrig="4080">
          <v:shape id="_x0000_i1070" type="#_x0000_t75" style="width:326.7pt;height:33.95pt" o:ole="">
            <v:imagedata r:id="rId96" o:title=""/>
          </v:shape>
          <o:OLEObject Type="Embed" ProgID="Equation.3" ShapeID="_x0000_i1070" DrawAspect="Content" ObjectID="_1712518647" r:id="rId97"/>
        </w:object>
      </w:r>
    </w:p>
    <w:p w:rsidR="00933319" w:rsidRDefault="00933319" w:rsidP="005C7AD2">
      <w:pPr>
        <w:spacing w:line="360" w:lineRule="auto"/>
        <w:ind w:left="360"/>
        <w:jc w:val="both"/>
        <w:rPr>
          <w:rFonts w:asciiTheme="majorBidi" w:hAnsiTheme="majorBidi" w:cstheme="majorBidi"/>
          <w:szCs w:val="24"/>
        </w:rPr>
      </w:pPr>
      <w:r w:rsidRPr="00B3533F">
        <w:rPr>
          <w:rFonts w:asciiTheme="majorBidi" w:hAnsiTheme="majorBidi" w:cstheme="majorBidi"/>
          <w:szCs w:val="24"/>
        </w:rPr>
        <w:t>Ce modèle implique que les variables différenciées une seule fois dans le ECM ont la même moyenne.</w:t>
      </w:r>
    </w:p>
    <w:p w:rsidR="00933319" w:rsidRPr="00B3533F" w:rsidRDefault="00933319" w:rsidP="00BE0622">
      <w:pPr>
        <w:pStyle w:val="Titre2"/>
        <w:numPr>
          <w:ilvl w:val="0"/>
          <w:numId w:val="37"/>
        </w:numPr>
      </w:pPr>
      <w:bookmarkStart w:id="34" w:name="_Toc101878102"/>
      <w:r w:rsidRPr="00B3533F">
        <w:t>Résultats Empiriques</w:t>
      </w:r>
      <w:bookmarkEnd w:id="34"/>
      <w:r w:rsidRPr="00B3533F">
        <w:t xml:space="preserve"> </w:t>
      </w:r>
    </w:p>
    <w:p w:rsidR="00933319" w:rsidRPr="00B3533F" w:rsidRDefault="00933319" w:rsidP="005C7AD2">
      <w:pPr>
        <w:autoSpaceDE w:val="0"/>
        <w:autoSpaceDN w:val="0"/>
        <w:adjustRightInd w:val="0"/>
        <w:spacing w:after="0" w:line="360" w:lineRule="auto"/>
        <w:jc w:val="both"/>
        <w:rPr>
          <w:rFonts w:asciiTheme="majorBidi" w:hAnsiTheme="majorBidi" w:cstheme="majorBidi"/>
          <w:szCs w:val="24"/>
        </w:rPr>
      </w:pPr>
      <w:r w:rsidRPr="00B3533F">
        <w:rPr>
          <w:rFonts w:asciiTheme="majorBidi" w:hAnsiTheme="majorBidi" w:cstheme="majorBidi"/>
          <w:szCs w:val="24"/>
        </w:rPr>
        <w:t xml:space="preserve">Avant </w:t>
      </w:r>
      <w:r>
        <w:rPr>
          <w:rFonts w:asciiTheme="majorBidi" w:hAnsiTheme="majorBidi" w:cstheme="majorBidi"/>
          <w:szCs w:val="24"/>
        </w:rPr>
        <w:t xml:space="preserve"> d’entamer les tests de racine unitaire et les tests de </w:t>
      </w:r>
      <w:r w:rsidR="006B5FBB">
        <w:rPr>
          <w:rFonts w:asciiTheme="majorBidi" w:hAnsiTheme="majorBidi" w:cstheme="majorBidi"/>
          <w:szCs w:val="24"/>
        </w:rPr>
        <w:t>cointégration,</w:t>
      </w:r>
      <w:r>
        <w:rPr>
          <w:rFonts w:asciiTheme="majorBidi" w:hAnsiTheme="majorBidi" w:cstheme="majorBidi"/>
          <w:szCs w:val="24"/>
        </w:rPr>
        <w:t xml:space="preserve"> nous devons d’abord analyser nos données en se basant les statistiques descriptives./ ces statistique nous donnent la moyenne, la médiane, maximum et minimum qui nous renseigne sur la tendance des séries . Ainsi, elles nous donnent l’écart-type  et la somme des variances qui nous renseignent sur la variabilité ou la volatilité des variables. En plus les valeurs de Skewness, Kurtosis  et Jarque et Bera test nous montre la symétrie, l’aplatissement  et la normalité des courbes des distributions des variables.</w:t>
      </w:r>
    </w:p>
    <w:p w:rsidR="00933319" w:rsidRDefault="00933319" w:rsidP="005C7AD2">
      <w:pPr>
        <w:autoSpaceDE w:val="0"/>
        <w:autoSpaceDN w:val="0"/>
        <w:adjustRightInd w:val="0"/>
        <w:spacing w:after="0" w:line="360" w:lineRule="auto"/>
        <w:rPr>
          <w:rFonts w:ascii="Arial" w:hAnsi="Arial" w:cs="Arial"/>
          <w:b/>
          <w:bCs/>
          <w:sz w:val="32"/>
          <w:szCs w:val="32"/>
        </w:rPr>
      </w:pPr>
    </w:p>
    <w:p w:rsidR="00205B27" w:rsidRDefault="00205B27" w:rsidP="005C7AD2">
      <w:pPr>
        <w:autoSpaceDE w:val="0"/>
        <w:autoSpaceDN w:val="0"/>
        <w:adjustRightInd w:val="0"/>
        <w:spacing w:after="0" w:line="360" w:lineRule="auto"/>
        <w:rPr>
          <w:rFonts w:ascii="Arial" w:hAnsi="Arial" w:cs="Arial"/>
          <w:b/>
          <w:bCs/>
          <w:sz w:val="32"/>
          <w:szCs w:val="32"/>
        </w:rPr>
      </w:pPr>
    </w:p>
    <w:p w:rsidR="009932F6" w:rsidRPr="009932F6" w:rsidRDefault="009932F6" w:rsidP="009932F6">
      <w:pPr>
        <w:autoSpaceDE w:val="0"/>
        <w:autoSpaceDN w:val="0"/>
        <w:adjustRightInd w:val="0"/>
        <w:spacing w:after="0" w:line="360" w:lineRule="auto"/>
        <w:rPr>
          <w:rFonts w:asciiTheme="majorBidi" w:hAnsiTheme="majorBidi" w:cstheme="majorBidi"/>
          <w:b/>
          <w:bCs/>
          <w:szCs w:val="24"/>
        </w:rPr>
      </w:pPr>
    </w:p>
    <w:tbl>
      <w:tblPr>
        <w:tblStyle w:val="Grilledutableau"/>
        <w:tblW w:w="0" w:type="auto"/>
        <w:jc w:val="center"/>
        <w:tblLayout w:type="fixed"/>
        <w:tblLook w:val="0000"/>
      </w:tblPr>
      <w:tblGrid>
        <w:gridCol w:w="1362"/>
        <w:gridCol w:w="1200"/>
        <w:gridCol w:w="1200"/>
        <w:gridCol w:w="1200"/>
        <w:gridCol w:w="1200"/>
        <w:gridCol w:w="1200"/>
        <w:gridCol w:w="1200"/>
      </w:tblGrid>
      <w:tr w:rsidR="00933319" w:rsidRPr="007A108F" w:rsidTr="00721BEF">
        <w:trPr>
          <w:trHeight w:val="204"/>
          <w:jc w:val="center"/>
        </w:trPr>
        <w:tc>
          <w:tcPr>
            <w:tcW w:w="1362"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ROA</w:t>
            </w: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IPE</w:t>
            </w: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CREDIT</w:t>
            </w: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DEPOT</w:t>
            </w: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ACTIONS</w:t>
            </w:r>
          </w:p>
        </w:tc>
        <w:tc>
          <w:tcPr>
            <w:tcW w:w="1200"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r w:rsidRPr="00247100">
              <w:rPr>
                <w:rFonts w:asciiTheme="majorBidi" w:hAnsiTheme="majorBidi" w:cstheme="majorBidi"/>
                <w:color w:val="4F81BD" w:themeColor="accent1"/>
              </w:rPr>
              <w:t>AGE</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Mean</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0.008304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0.220327</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7.646543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7.682633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7.876956</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46.00000</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Median</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0.005880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0.127083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7.541152</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7.719033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7.806694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46.00000</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Maximum</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0.016700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0.748232</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8.637285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9.601556</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8.748874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60.00000</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Minimum</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0.002300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0.000000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6.791964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6.612491</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7.162908</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36.00000</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Std. Dev.</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0.004924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0.242895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0.610153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0.746684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0.508655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6.204837</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Skewness</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0.548681</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1.123000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0.214577</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0.541683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0.316751</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2.40E-17</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Kurtosis</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1.679550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2.942424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1.614003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3.173632</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1.763720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1.794545</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Jarque-Bera</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2.579318</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4.416851</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1.842016</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1.053350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1.688499</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1.271481</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Probability</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0.275365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0.109873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0.398117</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0.590565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0.429880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0.529543</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jc w:val="center"/>
              <w:rPr>
                <w:rFonts w:asciiTheme="majorBidi" w:hAnsiTheme="majorBidi" w:cstheme="majorBidi"/>
                <w:color w:val="4F81BD" w:themeColor="accent1"/>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Sum</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0.174380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4.626874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160.5774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161.3353</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165.4161</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966.0000</w:t>
            </w:r>
          </w:p>
        </w:tc>
      </w:tr>
      <w:tr w:rsidR="00933319" w:rsidRPr="007A108F" w:rsidTr="00721BEF">
        <w:trPr>
          <w:trHeight w:val="204"/>
          <w:jc w:val="center"/>
        </w:trPr>
        <w:tc>
          <w:tcPr>
            <w:tcW w:w="1362" w:type="dxa"/>
          </w:tcPr>
          <w:p w:rsidR="00933319" w:rsidRPr="00247100" w:rsidRDefault="00933319" w:rsidP="005C7AD2">
            <w:pPr>
              <w:autoSpaceDE w:val="0"/>
              <w:autoSpaceDN w:val="0"/>
              <w:adjustRightInd w:val="0"/>
              <w:spacing w:line="360" w:lineRule="auto"/>
              <w:rPr>
                <w:rFonts w:asciiTheme="majorBidi" w:hAnsiTheme="majorBidi" w:cstheme="majorBidi"/>
                <w:color w:val="4F81BD" w:themeColor="accent1"/>
              </w:rPr>
            </w:pPr>
            <w:r w:rsidRPr="00247100">
              <w:rPr>
                <w:rFonts w:asciiTheme="majorBidi" w:hAnsiTheme="majorBidi" w:cstheme="majorBidi"/>
                <w:color w:val="4F81BD" w:themeColor="accent1"/>
              </w:rPr>
              <w:t> Sum Sq. Dev.</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0.000485</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1.179960</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7.445726</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11.15074</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5.174607</w:t>
            </w:r>
          </w:p>
        </w:tc>
        <w:tc>
          <w:tcPr>
            <w:tcW w:w="1200"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770.0000</w:t>
            </w:r>
          </w:p>
        </w:tc>
      </w:tr>
    </w:tbl>
    <w:p w:rsidR="009932F6" w:rsidRDefault="009932F6" w:rsidP="009932F6">
      <w:pPr>
        <w:pStyle w:val="Lgende"/>
        <w:keepNext/>
      </w:pPr>
      <w:r>
        <w:rPr>
          <w:rFonts w:ascii="Arial" w:hAnsi="Arial" w:cs="Arial"/>
        </w:rPr>
        <w:t xml:space="preserve">                                                     </w:t>
      </w:r>
      <w:r>
        <w:t xml:space="preserve">Tableau </w:t>
      </w:r>
      <w:fldSimple w:instr=" SEQ Tableau \* ARABIC ">
        <w:r w:rsidR="00247100">
          <w:rPr>
            <w:noProof/>
          </w:rPr>
          <w:t>3</w:t>
        </w:r>
      </w:fldSimple>
      <w:r>
        <w:t>:</w:t>
      </w:r>
      <w:r w:rsidRPr="003773C7">
        <w:t>Statistiques descriptives</w:t>
      </w:r>
    </w:p>
    <w:p w:rsidR="00933319" w:rsidRPr="005E227F" w:rsidRDefault="00933319" w:rsidP="005C7AD2">
      <w:pPr>
        <w:spacing w:line="360" w:lineRule="auto"/>
        <w:jc w:val="both"/>
        <w:rPr>
          <w:rFonts w:asciiTheme="majorBidi" w:hAnsiTheme="majorBidi" w:cstheme="majorBidi"/>
          <w:szCs w:val="24"/>
        </w:rPr>
      </w:pPr>
      <w:r>
        <w:rPr>
          <w:rFonts w:ascii="Arial" w:hAnsi="Arial" w:cs="Arial"/>
          <w:sz w:val="18"/>
          <w:szCs w:val="18"/>
        </w:rPr>
        <w:br/>
      </w:r>
      <w:r w:rsidRPr="005E227F">
        <w:rPr>
          <w:rFonts w:asciiTheme="majorBidi" w:hAnsiTheme="majorBidi" w:cstheme="majorBidi"/>
          <w:szCs w:val="24"/>
        </w:rPr>
        <w:t xml:space="preserve">D’après le tableau 1  des statistiques descriptives des variables en question que les valeurs minimales (maximales) de crédit et dépôt sont respectivement </w:t>
      </w:r>
      <w:r w:rsidRPr="005E227F">
        <w:rPr>
          <w:rFonts w:asciiTheme="majorBidi" w:hAnsiTheme="majorBidi" w:cstheme="majorBidi"/>
          <w:color w:val="000000"/>
          <w:szCs w:val="24"/>
        </w:rPr>
        <w:t> 6.791964 et 6.612491 (8.637285 et 9.601556). Les valeurs moyenne (écart-type) des  variables ROA et IPE sont respectivement  0.008304 et  0.220327 (0.004924 et 0.242895). Ainsi, nous remarquons d’près le test de Jarque-Bera qu’à l’</w:t>
      </w:r>
      <w:r>
        <w:rPr>
          <w:rFonts w:asciiTheme="majorBidi" w:hAnsiTheme="majorBidi" w:cstheme="majorBidi"/>
          <w:color w:val="000000"/>
          <w:szCs w:val="24"/>
        </w:rPr>
        <w:t>exception de la variable</w:t>
      </w:r>
      <w:r w:rsidRPr="005E227F">
        <w:rPr>
          <w:rFonts w:asciiTheme="majorBidi" w:hAnsiTheme="majorBidi" w:cstheme="majorBidi"/>
          <w:color w:val="000000"/>
          <w:szCs w:val="24"/>
        </w:rPr>
        <w:t xml:space="preserve"> ROA toutes les variables restantes sont normalement distribuées.</w:t>
      </w:r>
    </w:p>
    <w:p w:rsidR="009932F6" w:rsidRDefault="00933319" w:rsidP="009932F6">
      <w:pPr>
        <w:spacing w:line="360" w:lineRule="auto"/>
        <w:rPr>
          <w:rFonts w:asciiTheme="majorBidi" w:hAnsiTheme="majorBidi" w:cstheme="majorBidi"/>
          <w:szCs w:val="24"/>
        </w:rPr>
      </w:pPr>
      <w:r w:rsidRPr="005E227F">
        <w:rPr>
          <w:rFonts w:asciiTheme="majorBidi" w:hAnsiTheme="majorBidi" w:cstheme="majorBidi"/>
          <w:szCs w:val="24"/>
        </w:rPr>
        <w:t xml:space="preserve">Le tableau 2 présente les résultats </w:t>
      </w:r>
      <w:r>
        <w:rPr>
          <w:rFonts w:asciiTheme="majorBidi" w:hAnsiTheme="majorBidi" w:cstheme="majorBidi"/>
          <w:szCs w:val="24"/>
        </w:rPr>
        <w:t xml:space="preserve"> du test ADF de racine unitaire. Ce test présente une hypothèse nulle de présence de racine unitaire (série non stationnaire) et une hypothèse alternative d’absence de racine unitaire (série stationnaire)</w:t>
      </w:r>
    </w:p>
    <w:p w:rsidR="009932F6" w:rsidRPr="009932F6" w:rsidRDefault="009932F6" w:rsidP="009932F6">
      <w:pPr>
        <w:spacing w:line="360" w:lineRule="auto"/>
        <w:rPr>
          <w:rFonts w:asciiTheme="majorBidi" w:hAnsiTheme="majorBidi" w:cstheme="majorBidi"/>
          <w:szCs w:val="24"/>
        </w:rPr>
      </w:pPr>
    </w:p>
    <w:tbl>
      <w:tblPr>
        <w:tblStyle w:val="Grilledutableau"/>
        <w:tblW w:w="0" w:type="auto"/>
        <w:tblLook w:val="04A0"/>
      </w:tblPr>
      <w:tblGrid>
        <w:gridCol w:w="1842"/>
        <w:gridCol w:w="1842"/>
        <w:gridCol w:w="1842"/>
        <w:gridCol w:w="1843"/>
        <w:gridCol w:w="1843"/>
      </w:tblGrid>
      <w:tr w:rsidR="00933319" w:rsidRPr="007A108F" w:rsidTr="00721BEF">
        <w:tc>
          <w:tcPr>
            <w:tcW w:w="1842" w:type="dxa"/>
          </w:tcPr>
          <w:p w:rsidR="00933319" w:rsidRPr="007A108F" w:rsidRDefault="00933319" w:rsidP="005C7AD2">
            <w:pPr>
              <w:spacing w:line="360" w:lineRule="auto"/>
              <w:rPr>
                <w:rFonts w:asciiTheme="majorBidi" w:hAnsiTheme="majorBidi" w:cstheme="majorBidi"/>
                <w:szCs w:val="24"/>
              </w:rPr>
            </w:pPr>
          </w:p>
        </w:tc>
        <w:tc>
          <w:tcPr>
            <w:tcW w:w="3684" w:type="dxa"/>
            <w:gridSpan w:val="2"/>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Variables en niveau</w:t>
            </w:r>
          </w:p>
        </w:tc>
        <w:tc>
          <w:tcPr>
            <w:tcW w:w="3686" w:type="dxa"/>
            <w:gridSpan w:val="2"/>
          </w:tcPr>
          <w:p w:rsidR="00933319" w:rsidRPr="009932F6" w:rsidRDefault="00933319" w:rsidP="005C7AD2">
            <w:pPr>
              <w:spacing w:line="360" w:lineRule="auto"/>
              <w:rPr>
                <w:rFonts w:asciiTheme="majorBidi" w:hAnsiTheme="majorBidi" w:cstheme="majorBidi"/>
                <w:color w:val="4F81BD" w:themeColor="accent1"/>
                <w:szCs w:val="24"/>
              </w:rPr>
            </w:pPr>
            <w:r w:rsidRPr="007A108F">
              <w:rPr>
                <w:rFonts w:asciiTheme="majorBidi" w:hAnsiTheme="majorBidi" w:cstheme="majorBidi"/>
                <w:szCs w:val="24"/>
              </w:rPr>
              <w:t xml:space="preserve"> </w:t>
            </w:r>
            <w:r w:rsidRPr="009932F6">
              <w:rPr>
                <w:rFonts w:asciiTheme="majorBidi" w:hAnsiTheme="majorBidi" w:cstheme="majorBidi"/>
                <w:color w:val="4F81BD" w:themeColor="accent1"/>
                <w:szCs w:val="24"/>
              </w:rPr>
              <w:t>Variables en différence première</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variables</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ADF</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P-alue</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ADF</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P-alue</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ROA</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-1,29</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0,609</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-3,115</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0,0421</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EPU</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-1.94</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0.307</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-4.79</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0.0013</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Credit</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0.504</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0.982</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-3 ,68</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0.0135</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Depot</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-2.61</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0.106</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-6.94</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0.000</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lastRenderedPageBreak/>
              <w:t>Actions</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0.6215</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0.986</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-4.105</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0.0056</w:t>
            </w:r>
          </w:p>
        </w:tc>
      </w:tr>
      <w:tr w:rsidR="00933319" w:rsidRPr="007A108F" w:rsidTr="00721BEF">
        <w:tc>
          <w:tcPr>
            <w:tcW w:w="1842" w:type="dxa"/>
          </w:tcPr>
          <w:p w:rsidR="00933319" w:rsidRPr="009932F6" w:rsidRDefault="00933319" w:rsidP="005C7AD2">
            <w:pPr>
              <w:spacing w:line="360" w:lineRule="auto"/>
              <w:rPr>
                <w:rFonts w:asciiTheme="majorBidi" w:hAnsiTheme="majorBidi" w:cstheme="majorBidi"/>
                <w:color w:val="4F81BD" w:themeColor="accent1"/>
                <w:szCs w:val="24"/>
              </w:rPr>
            </w:pPr>
            <w:r w:rsidRPr="009932F6">
              <w:rPr>
                <w:rFonts w:asciiTheme="majorBidi" w:hAnsiTheme="majorBidi" w:cstheme="majorBidi"/>
                <w:color w:val="4F81BD" w:themeColor="accent1"/>
                <w:szCs w:val="24"/>
              </w:rPr>
              <w:t>Age</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-2.34</w:t>
            </w:r>
          </w:p>
        </w:tc>
        <w:tc>
          <w:tcPr>
            <w:tcW w:w="1842"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0.168</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-5.985</w:t>
            </w:r>
          </w:p>
        </w:tc>
        <w:tc>
          <w:tcPr>
            <w:tcW w:w="1843" w:type="dxa"/>
          </w:tcPr>
          <w:p w:rsidR="00933319" w:rsidRPr="007A108F" w:rsidRDefault="00933319" w:rsidP="005C7AD2">
            <w:pPr>
              <w:spacing w:line="360" w:lineRule="auto"/>
              <w:rPr>
                <w:rFonts w:asciiTheme="majorBidi" w:hAnsiTheme="majorBidi" w:cstheme="majorBidi"/>
                <w:szCs w:val="24"/>
              </w:rPr>
            </w:pPr>
            <w:r w:rsidRPr="007A108F">
              <w:rPr>
                <w:rFonts w:asciiTheme="majorBidi" w:hAnsiTheme="majorBidi" w:cstheme="majorBidi"/>
                <w:szCs w:val="24"/>
              </w:rPr>
              <w:t>0.000</w:t>
            </w:r>
          </w:p>
        </w:tc>
      </w:tr>
    </w:tbl>
    <w:p w:rsidR="009932F6" w:rsidRDefault="009932F6" w:rsidP="009932F6">
      <w:pPr>
        <w:pStyle w:val="Lgende"/>
        <w:keepNext/>
      </w:pPr>
      <w:r>
        <w:rPr>
          <w:rFonts w:asciiTheme="majorBidi" w:hAnsiTheme="majorBidi" w:cstheme="majorBidi"/>
          <w:szCs w:val="24"/>
        </w:rPr>
        <w:t xml:space="preserve">                                                         </w:t>
      </w:r>
      <w:r>
        <w:t xml:space="preserve">Tableau </w:t>
      </w:r>
      <w:fldSimple w:instr=" SEQ Tableau \* ARABIC ">
        <w:r w:rsidR="00247100">
          <w:rPr>
            <w:noProof/>
          </w:rPr>
          <w:t>4</w:t>
        </w:r>
      </w:fldSimple>
      <w:r>
        <w:t>:</w:t>
      </w:r>
      <w:r w:rsidRPr="00004F0B">
        <w:t>Résultats des tests ADF</w:t>
      </w:r>
    </w:p>
    <w:p w:rsidR="009932F6" w:rsidRDefault="009932F6" w:rsidP="005C7AD2">
      <w:pPr>
        <w:spacing w:line="360" w:lineRule="auto"/>
        <w:jc w:val="both"/>
        <w:rPr>
          <w:rFonts w:asciiTheme="majorBidi" w:hAnsiTheme="majorBidi" w:cstheme="majorBidi"/>
          <w:szCs w:val="24"/>
        </w:rPr>
      </w:pPr>
    </w:p>
    <w:p w:rsidR="00933319" w:rsidRPr="00DA59C9" w:rsidRDefault="00933319" w:rsidP="005C7AD2">
      <w:pPr>
        <w:spacing w:line="360" w:lineRule="auto"/>
        <w:jc w:val="both"/>
        <w:rPr>
          <w:rFonts w:asciiTheme="majorBidi" w:hAnsiTheme="majorBidi" w:cstheme="majorBidi"/>
          <w:szCs w:val="24"/>
        </w:rPr>
      </w:pPr>
      <w:r w:rsidRPr="00DA59C9">
        <w:rPr>
          <w:rFonts w:asciiTheme="majorBidi" w:hAnsiTheme="majorBidi" w:cstheme="majorBidi"/>
          <w:szCs w:val="24"/>
        </w:rPr>
        <w:t>Les résultats de ce test montrent que toutes les variables en niveau présentent une racine unitaire alors qu’elles sont  stationnaires en différence première.  Nos variables sont intégrées de même ordre 1, donc il est probable que ces séries sont cointégrées. Pour ce faire, nous devons tester sur des éventuelles relations de cointégration et estimer un Modèle Vectoriel à Correction d’Erreur (VECM)</w:t>
      </w:r>
    </w:p>
    <w:p w:rsidR="00933319" w:rsidRDefault="00933319" w:rsidP="005C7AD2">
      <w:pPr>
        <w:autoSpaceDE w:val="0"/>
        <w:autoSpaceDN w:val="0"/>
        <w:adjustRightInd w:val="0"/>
        <w:spacing w:after="0" w:line="360" w:lineRule="auto"/>
        <w:jc w:val="both"/>
        <w:rPr>
          <w:rFonts w:asciiTheme="majorBidi" w:hAnsiTheme="majorBidi" w:cstheme="majorBidi"/>
          <w:szCs w:val="24"/>
        </w:rPr>
      </w:pPr>
      <w:r>
        <w:rPr>
          <w:rFonts w:asciiTheme="majorBidi" w:hAnsiTheme="majorBidi" w:cstheme="majorBidi"/>
          <w:szCs w:val="24"/>
        </w:rPr>
        <w:t xml:space="preserve">Avant d’estimer un modèle VAR nous devons chercher le retard optimal.  Le tableau 3 montre que les critères FPE, AIC, SC et HQ donnent un retard optimal </w:t>
      </w:r>
      <w:r w:rsidR="005C7AD2">
        <w:rPr>
          <w:rFonts w:asciiTheme="majorBidi" w:hAnsiTheme="majorBidi" w:cstheme="majorBidi"/>
          <w:szCs w:val="24"/>
        </w:rPr>
        <w:t>égal</w:t>
      </w:r>
      <w:r>
        <w:rPr>
          <w:rFonts w:asciiTheme="majorBidi" w:hAnsiTheme="majorBidi" w:cstheme="majorBidi"/>
          <w:szCs w:val="24"/>
        </w:rPr>
        <w:t xml:space="preserve"> à 9. Donc, notre modèle que sera estimé dans ce qui suit est un VAR(9) (VECM(9)).</w:t>
      </w:r>
    </w:p>
    <w:p w:rsidR="009932F6" w:rsidRDefault="009932F6" w:rsidP="009932F6">
      <w:pPr>
        <w:pStyle w:val="Lgende"/>
        <w:keepNext/>
      </w:pPr>
    </w:p>
    <w:tbl>
      <w:tblPr>
        <w:tblStyle w:val="Grilledutableau"/>
        <w:tblW w:w="0" w:type="auto"/>
        <w:tblLayout w:type="fixed"/>
        <w:tblLook w:val="0000"/>
      </w:tblPr>
      <w:tblGrid>
        <w:gridCol w:w="1047"/>
        <w:gridCol w:w="1343"/>
        <w:gridCol w:w="1343"/>
        <w:gridCol w:w="1343"/>
        <w:gridCol w:w="1343"/>
        <w:gridCol w:w="1343"/>
        <w:gridCol w:w="1343"/>
      </w:tblGrid>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Lag</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LogL</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LR</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FPE</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AIC</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SC</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HQ</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388.3340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NA </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2.18e-11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-10.36038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-10.20470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-10.29828</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944.9220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1022.918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1.26e-17</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-24.72762</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-23.79354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-24.35501</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1023.483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133.7666</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2.98e-18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-26.17523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-24.46274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-25.49210</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1038.159</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23.00527</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4.04e-18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-25.89619</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-23.40531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-24.90255</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1048.830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15.28496</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6.22e-18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-25.50891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-22.23963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-24.20476</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5</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1213.875</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214.1123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1.53e-19</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-29.29391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-25.24623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-27.67924</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6</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1279.371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76.11748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5.75e-20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-30.38841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-25.56233*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-28.46322</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7</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1293.884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14.90494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9.09e-20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-30.10497</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-24.50048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-27.86927</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1304.656</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9.607788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1.72e-19</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-29.72044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-23.33755</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-27.17423</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9</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1439.708</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102.2013*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1.26e-20*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-32.69481*</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-25.53353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-29.83808*</w:t>
            </w:r>
          </w:p>
        </w:tc>
      </w:tr>
      <w:tr w:rsidR="00933319" w:rsidRPr="007A108F" w:rsidTr="00721BEF">
        <w:trPr>
          <w:trHeight w:val="199"/>
        </w:trPr>
        <w:tc>
          <w:tcPr>
            <w:tcW w:w="1047"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10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1461.086</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13.28923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 2.31e-20</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-32.59693</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-24.65724</w:t>
            </w:r>
          </w:p>
        </w:tc>
        <w:tc>
          <w:tcPr>
            <w:tcW w:w="1343" w:type="dxa"/>
          </w:tcPr>
          <w:p w:rsidR="00933319" w:rsidRPr="007A108F" w:rsidRDefault="00933319" w:rsidP="005C7AD2">
            <w:pPr>
              <w:autoSpaceDE w:val="0"/>
              <w:autoSpaceDN w:val="0"/>
              <w:adjustRightInd w:val="0"/>
              <w:spacing w:line="360" w:lineRule="auto"/>
              <w:jc w:val="center"/>
              <w:rPr>
                <w:rFonts w:asciiTheme="majorBidi" w:hAnsiTheme="majorBidi" w:cstheme="majorBidi"/>
                <w:color w:val="000000"/>
              </w:rPr>
            </w:pPr>
            <w:r w:rsidRPr="007A108F">
              <w:rPr>
                <w:rFonts w:asciiTheme="majorBidi" w:hAnsiTheme="majorBidi" w:cstheme="majorBidi"/>
                <w:color w:val="000000"/>
              </w:rPr>
              <w:t>-29.42969</w:t>
            </w:r>
          </w:p>
        </w:tc>
      </w:tr>
    </w:tbl>
    <w:p w:rsidR="009932F6" w:rsidRDefault="009932F6" w:rsidP="009932F6">
      <w:pPr>
        <w:pStyle w:val="Lgende"/>
        <w:keepNext/>
      </w:pPr>
      <w:r>
        <w:t xml:space="preserve">                                       Tableau </w:t>
      </w:r>
      <w:fldSimple w:instr=" SEQ Tableau \* ARABIC ">
        <w:r w:rsidR="00247100">
          <w:rPr>
            <w:noProof/>
          </w:rPr>
          <w:t>5</w:t>
        </w:r>
      </w:fldSimple>
      <w:r>
        <w:t>:</w:t>
      </w:r>
      <w:r w:rsidRPr="009D448C">
        <w:t>Résultats de détermination du retard optimal</w:t>
      </w:r>
    </w:p>
    <w:p w:rsidR="009932F6" w:rsidRDefault="009932F6" w:rsidP="005C7AD2">
      <w:pPr>
        <w:autoSpaceDE w:val="0"/>
        <w:autoSpaceDN w:val="0"/>
        <w:adjustRightInd w:val="0"/>
        <w:spacing w:after="0" w:line="360" w:lineRule="auto"/>
        <w:rPr>
          <w:rFonts w:asciiTheme="majorBidi" w:hAnsiTheme="majorBidi" w:cstheme="majorBidi"/>
          <w:color w:val="000000"/>
          <w:sz w:val="22"/>
        </w:rPr>
      </w:pPr>
    </w:p>
    <w:p w:rsidR="009932F6" w:rsidRDefault="009932F6" w:rsidP="005C7AD2">
      <w:pPr>
        <w:autoSpaceDE w:val="0"/>
        <w:autoSpaceDN w:val="0"/>
        <w:adjustRightInd w:val="0"/>
        <w:spacing w:after="0" w:line="360" w:lineRule="auto"/>
        <w:rPr>
          <w:rFonts w:asciiTheme="majorBidi" w:hAnsiTheme="majorBidi" w:cstheme="majorBidi"/>
          <w:color w:val="000000"/>
          <w:sz w:val="22"/>
        </w:rPr>
      </w:pPr>
    </w:p>
    <w:p w:rsidR="00933319" w:rsidRDefault="00933319" w:rsidP="005C7AD2">
      <w:pPr>
        <w:autoSpaceDE w:val="0"/>
        <w:autoSpaceDN w:val="0"/>
        <w:adjustRightInd w:val="0"/>
        <w:spacing w:after="0" w:line="360" w:lineRule="auto"/>
        <w:rPr>
          <w:rFonts w:ascii="Arial" w:hAnsi="Arial" w:cs="Arial"/>
          <w:sz w:val="18"/>
          <w:szCs w:val="18"/>
        </w:rPr>
      </w:pPr>
      <w:r w:rsidRPr="007A108F">
        <w:rPr>
          <w:rFonts w:asciiTheme="majorBidi" w:hAnsiTheme="majorBidi" w:cstheme="majorBidi"/>
          <w:color w:val="000000"/>
          <w:sz w:val="22"/>
        </w:rPr>
        <w:t xml:space="preserve">* </w:t>
      </w:r>
      <w:r w:rsidR="005C7AD2">
        <w:rPr>
          <w:rFonts w:asciiTheme="majorBidi" w:hAnsiTheme="majorBidi" w:cstheme="majorBidi"/>
          <w:color w:val="000000"/>
          <w:sz w:val="22"/>
        </w:rPr>
        <w:t>signifie l’ordre du retard optimal sélectionné par le critère</w:t>
      </w:r>
    </w:p>
    <w:p w:rsidR="00933319" w:rsidRPr="00EB4EB5" w:rsidRDefault="00933319" w:rsidP="005C7AD2">
      <w:pPr>
        <w:autoSpaceDE w:val="0"/>
        <w:autoSpaceDN w:val="0"/>
        <w:adjustRightInd w:val="0"/>
        <w:spacing w:after="0" w:line="360" w:lineRule="auto"/>
        <w:rPr>
          <w:rFonts w:ascii="Arial" w:hAnsi="Arial" w:cs="Arial"/>
          <w:sz w:val="18"/>
          <w:szCs w:val="18"/>
          <w:lang w:val="en-US"/>
        </w:rPr>
      </w:pPr>
      <w:r w:rsidRPr="00EB4EB5">
        <w:rPr>
          <w:rFonts w:asciiTheme="majorBidi" w:hAnsiTheme="majorBidi" w:cstheme="majorBidi"/>
          <w:color w:val="000000"/>
          <w:sz w:val="22"/>
          <w:lang w:val="en-US"/>
        </w:rPr>
        <w:t>LR: sequential</w:t>
      </w:r>
      <w:r w:rsidR="00AE4856">
        <w:rPr>
          <w:rFonts w:asciiTheme="majorBidi" w:hAnsiTheme="majorBidi" w:cstheme="majorBidi"/>
          <w:color w:val="000000"/>
          <w:sz w:val="22"/>
          <w:lang w:val="en-US"/>
        </w:rPr>
        <w:t xml:space="preserve"> </w:t>
      </w:r>
      <w:r w:rsidRPr="00EB4EB5">
        <w:rPr>
          <w:rFonts w:asciiTheme="majorBidi" w:hAnsiTheme="majorBidi" w:cstheme="majorBidi"/>
          <w:color w:val="000000"/>
          <w:sz w:val="22"/>
          <w:lang w:val="en-US"/>
        </w:rPr>
        <w:t>modified LR test statistic (each test at 5% level)</w:t>
      </w:r>
    </w:p>
    <w:p w:rsidR="00933319" w:rsidRPr="00EB4EB5" w:rsidRDefault="00933319" w:rsidP="005C7AD2">
      <w:pPr>
        <w:spacing w:line="360" w:lineRule="auto"/>
        <w:rPr>
          <w:rFonts w:asciiTheme="majorBidi" w:hAnsiTheme="majorBidi" w:cstheme="majorBidi"/>
          <w:color w:val="000000"/>
          <w:lang w:val="en-US"/>
        </w:rPr>
      </w:pPr>
      <w:r w:rsidRPr="00EB4EB5">
        <w:rPr>
          <w:rFonts w:asciiTheme="majorBidi" w:hAnsiTheme="majorBidi" w:cstheme="majorBidi"/>
          <w:color w:val="000000"/>
          <w:sz w:val="22"/>
          <w:lang w:val="en-US"/>
        </w:rPr>
        <w:t> FPE: Final predictionerror</w:t>
      </w:r>
    </w:p>
    <w:p w:rsidR="00933319" w:rsidRPr="00EB4EB5" w:rsidRDefault="00933319" w:rsidP="005C7AD2">
      <w:pPr>
        <w:spacing w:line="360" w:lineRule="auto"/>
        <w:rPr>
          <w:rFonts w:asciiTheme="majorBidi" w:hAnsiTheme="majorBidi" w:cstheme="majorBidi"/>
          <w:color w:val="000000"/>
          <w:lang w:val="en-US"/>
        </w:rPr>
      </w:pPr>
      <w:r w:rsidRPr="00EB4EB5">
        <w:rPr>
          <w:rFonts w:asciiTheme="majorBidi" w:hAnsiTheme="majorBidi" w:cstheme="majorBidi"/>
          <w:color w:val="000000"/>
          <w:sz w:val="22"/>
          <w:lang w:val="en-US"/>
        </w:rPr>
        <w:t>AIC: Akaike information criterion</w:t>
      </w:r>
    </w:p>
    <w:p w:rsidR="00933319" w:rsidRDefault="00933319" w:rsidP="005C7AD2">
      <w:pPr>
        <w:spacing w:line="360" w:lineRule="auto"/>
        <w:rPr>
          <w:rFonts w:asciiTheme="majorBidi" w:hAnsiTheme="majorBidi" w:cstheme="majorBidi"/>
          <w:color w:val="000000"/>
        </w:rPr>
      </w:pPr>
      <w:r w:rsidRPr="007A108F">
        <w:rPr>
          <w:rFonts w:asciiTheme="majorBidi" w:hAnsiTheme="majorBidi" w:cstheme="majorBidi"/>
          <w:color w:val="000000"/>
          <w:sz w:val="22"/>
        </w:rPr>
        <w:t>SC: Schwarz information criterion</w:t>
      </w:r>
    </w:p>
    <w:p w:rsidR="00933319" w:rsidRDefault="00933319" w:rsidP="005C7AD2">
      <w:pPr>
        <w:spacing w:line="360" w:lineRule="auto"/>
        <w:rPr>
          <w:b/>
          <w:bCs/>
          <w:sz w:val="32"/>
          <w:szCs w:val="32"/>
        </w:rPr>
      </w:pPr>
      <w:r w:rsidRPr="007A108F">
        <w:rPr>
          <w:rFonts w:asciiTheme="majorBidi" w:hAnsiTheme="majorBidi" w:cstheme="majorBidi"/>
          <w:color w:val="000000"/>
          <w:sz w:val="22"/>
        </w:rPr>
        <w:lastRenderedPageBreak/>
        <w:t>HQ: Hannan-Quinn information criterion</w:t>
      </w:r>
      <w:r>
        <w:rPr>
          <w:rFonts w:ascii="Arial" w:hAnsi="Arial" w:cs="Arial"/>
          <w:sz w:val="18"/>
          <w:szCs w:val="18"/>
        </w:rPr>
        <w:br/>
      </w:r>
    </w:p>
    <w:p w:rsidR="00933319" w:rsidRPr="002501EB" w:rsidRDefault="00933319" w:rsidP="005C7AD2">
      <w:pPr>
        <w:spacing w:line="360" w:lineRule="auto"/>
        <w:jc w:val="both"/>
        <w:rPr>
          <w:rFonts w:asciiTheme="majorBidi" w:hAnsiTheme="majorBidi" w:cstheme="majorBidi"/>
          <w:szCs w:val="24"/>
        </w:rPr>
      </w:pPr>
      <w:r w:rsidRPr="002501EB">
        <w:rPr>
          <w:rFonts w:asciiTheme="majorBidi" w:hAnsiTheme="majorBidi" w:cstheme="majorBidi"/>
          <w:szCs w:val="24"/>
        </w:rPr>
        <w:t xml:space="preserve">Avant d’estimer un modèle VAR (VECM) nous devons tester sur la cointégration des variables en question. Les deux statistiques  </w:t>
      </w:r>
      <m:oMath>
        <m:sSub>
          <m:sSubPr>
            <m:ctrlPr>
              <w:rPr>
                <w:rFonts w:ascii="Cambria Math" w:hAnsi="Cambria Math" w:cstheme="majorBidi"/>
                <w:i/>
                <w:szCs w:val="24"/>
              </w:rPr>
            </m:ctrlPr>
          </m:sSubPr>
          <m:e>
            <m:r>
              <w:rPr>
                <w:rFonts w:ascii="Cambria Math" w:hAnsi="Cambria Math" w:cstheme="majorBidi"/>
                <w:szCs w:val="24"/>
              </w:rPr>
              <m:t>λ</m:t>
            </m:r>
          </m:e>
          <m:sub>
            <m:r>
              <w:rPr>
                <w:rFonts w:ascii="Cambria Math" w:hAnsi="Cambria Math" w:cstheme="majorBidi"/>
                <w:szCs w:val="24"/>
              </w:rPr>
              <m:t xml:space="preserve">trace </m:t>
            </m:r>
          </m:sub>
        </m:sSub>
      </m:oMath>
      <w:r w:rsidRPr="002501EB">
        <w:rPr>
          <w:rFonts w:asciiTheme="majorBidi" w:eastAsiaTheme="minorEastAsia" w:hAnsiTheme="majorBidi" w:cstheme="majorBidi"/>
          <w:szCs w:val="24"/>
        </w:rPr>
        <w:t xml:space="preserve"> et </w:t>
      </w:r>
      <m:oMath>
        <m:sSub>
          <m:sSubPr>
            <m:ctrlPr>
              <w:rPr>
                <w:rFonts w:ascii="Cambria Math" w:hAnsi="Cambria Math" w:cstheme="majorBidi"/>
                <w:i/>
                <w:szCs w:val="24"/>
              </w:rPr>
            </m:ctrlPr>
          </m:sSubPr>
          <m:e>
            <m:r>
              <w:rPr>
                <w:rFonts w:ascii="Cambria Math" w:hAnsi="Cambria Math" w:cstheme="majorBidi"/>
                <w:szCs w:val="24"/>
              </w:rPr>
              <m:t>λ</m:t>
            </m:r>
          </m:e>
          <m:sub>
            <m:r>
              <w:rPr>
                <w:rFonts w:ascii="Cambria Math" w:hAnsi="Cambria Math" w:cstheme="majorBidi"/>
                <w:szCs w:val="24"/>
              </w:rPr>
              <m:t xml:space="preserve">Max </m:t>
            </m:r>
          </m:sub>
        </m:sSub>
      </m:oMath>
      <w:r w:rsidRPr="002501EB">
        <w:rPr>
          <w:rFonts w:asciiTheme="majorBidi" w:eastAsiaTheme="minorEastAsia" w:hAnsiTheme="majorBidi" w:cstheme="majorBidi"/>
          <w:szCs w:val="24"/>
        </w:rPr>
        <w:t xml:space="preserve">  donnent une seule relation de cointégration.  Dans ce qui suit nous allons estimer un VECM présentant une relation de long terme et une autre de court terme.</w:t>
      </w:r>
    </w:p>
    <w:p w:rsidR="009932F6" w:rsidRPr="009932F6" w:rsidRDefault="009932F6" w:rsidP="009932F6">
      <w:pPr>
        <w:autoSpaceDE w:val="0"/>
        <w:autoSpaceDN w:val="0"/>
        <w:adjustRightInd w:val="0"/>
        <w:spacing w:after="0" w:line="360" w:lineRule="auto"/>
        <w:rPr>
          <w:rFonts w:asciiTheme="majorBidi" w:hAnsiTheme="majorBidi" w:cstheme="majorBidi"/>
          <w:b/>
          <w:bCs/>
          <w:szCs w:val="24"/>
        </w:rPr>
      </w:pPr>
    </w:p>
    <w:tbl>
      <w:tblPr>
        <w:tblStyle w:val="Grilledutableau"/>
        <w:tblW w:w="0" w:type="auto"/>
        <w:jc w:val="center"/>
        <w:tblLayout w:type="fixed"/>
        <w:tblLook w:val="0000"/>
      </w:tblPr>
      <w:tblGrid>
        <w:gridCol w:w="1266"/>
        <w:gridCol w:w="1296"/>
        <w:gridCol w:w="1296"/>
        <w:gridCol w:w="1296"/>
        <w:gridCol w:w="1296"/>
      </w:tblGrid>
      <w:tr w:rsidR="00933319" w:rsidTr="00721BEF">
        <w:trPr>
          <w:trHeight w:val="204"/>
          <w:jc w:val="center"/>
        </w:trPr>
        <w:tc>
          <w:tcPr>
            <w:tcW w:w="5154" w:type="dxa"/>
            <w:gridSpan w:val="4"/>
          </w:tcPr>
          <w:p w:rsidR="00933319" w:rsidRPr="009932F6" w:rsidRDefault="00933319" w:rsidP="005C7AD2">
            <w:pPr>
              <w:autoSpaceDE w:val="0"/>
              <w:autoSpaceDN w:val="0"/>
              <w:adjustRightInd w:val="0"/>
              <w:spacing w:line="360" w:lineRule="auto"/>
              <w:rPr>
                <w:rFonts w:ascii="Arial" w:hAnsi="Arial" w:cs="Arial"/>
                <w:color w:val="4F81BD" w:themeColor="accent1"/>
                <w:sz w:val="18"/>
                <w:szCs w:val="18"/>
              </w:rPr>
            </w:pPr>
            <w:r w:rsidRPr="009932F6">
              <w:rPr>
                <w:rFonts w:ascii="Arial" w:hAnsi="Arial" w:cs="Arial"/>
                <w:color w:val="4F81BD" w:themeColor="accent1"/>
                <w:sz w:val="18"/>
                <w:szCs w:val="18"/>
              </w:rPr>
              <w:t>UnrestrictedCointegration Rank Test (Trace)</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Hypothesized</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Trace</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0.05</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No. of CE(s)</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Eigenvalue</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Statistic</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Critical Value</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Prob.**</w:t>
            </w:r>
          </w:p>
        </w:tc>
      </w:tr>
      <w:tr w:rsidR="00933319" w:rsidTr="00721BEF">
        <w:trPr>
          <w:trHeight w:hRule="exact" w:val="81"/>
          <w:jc w:val="center"/>
        </w:trPr>
        <w:tc>
          <w:tcPr>
            <w:tcW w:w="126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r>
      <w:tr w:rsidR="00933319" w:rsidTr="00721BEF">
        <w:trPr>
          <w:trHeight w:hRule="exact" w:val="122"/>
          <w:jc w:val="center"/>
        </w:trPr>
        <w:tc>
          <w:tcPr>
            <w:tcW w:w="126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None *</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0.436045</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91.53032</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69.81889</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0.0004</w:t>
            </w: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At most 1</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0.236061</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45.13500</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47.85613</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0.0881</w:t>
            </w: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At most 2</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0.139852</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23.32429</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29.79707</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0.2305</w:t>
            </w: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At most 3</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0.127187</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11.12154</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15.49471</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0.2041</w:t>
            </w:r>
          </w:p>
        </w:tc>
      </w:tr>
      <w:tr w:rsidR="00933319" w:rsidTr="00721BEF">
        <w:trPr>
          <w:trHeight w:val="204"/>
          <w:jc w:val="center"/>
        </w:trPr>
        <w:tc>
          <w:tcPr>
            <w:tcW w:w="126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At most 4</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0.001268</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0.102775</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3.841465</w:t>
            </w:r>
          </w:p>
        </w:tc>
        <w:tc>
          <w:tcPr>
            <w:tcW w:w="1296" w:type="dxa"/>
          </w:tcPr>
          <w:p w:rsidR="00933319" w:rsidRDefault="00933319" w:rsidP="005C7AD2">
            <w:pPr>
              <w:autoSpaceDE w:val="0"/>
              <w:autoSpaceDN w:val="0"/>
              <w:adjustRightInd w:val="0"/>
              <w:spacing w:line="360" w:lineRule="auto"/>
              <w:jc w:val="center"/>
              <w:rPr>
                <w:rFonts w:ascii="Arial" w:hAnsi="Arial" w:cs="Arial"/>
                <w:color w:val="000000"/>
                <w:sz w:val="18"/>
                <w:szCs w:val="18"/>
              </w:rPr>
            </w:pPr>
            <w:r>
              <w:rPr>
                <w:rFonts w:ascii="Arial" w:hAnsi="Arial" w:cs="Arial"/>
                <w:color w:val="000000"/>
                <w:sz w:val="18"/>
                <w:szCs w:val="18"/>
              </w:rPr>
              <w:t> 0.7485</w:t>
            </w:r>
          </w:p>
        </w:tc>
      </w:tr>
      <w:tr w:rsidR="00933319" w:rsidTr="00721BEF">
        <w:trPr>
          <w:trHeight w:hRule="exact" w:val="81"/>
          <w:jc w:val="center"/>
        </w:trPr>
        <w:tc>
          <w:tcPr>
            <w:tcW w:w="126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r>
      <w:tr w:rsidR="00933319" w:rsidTr="00721BEF">
        <w:trPr>
          <w:trHeight w:hRule="exact" w:val="122"/>
          <w:jc w:val="center"/>
        </w:trPr>
        <w:tc>
          <w:tcPr>
            <w:tcW w:w="126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c>
          <w:tcPr>
            <w:tcW w:w="1296" w:type="dxa"/>
          </w:tcPr>
          <w:p w:rsidR="00933319" w:rsidRDefault="00933319" w:rsidP="005C7AD2">
            <w:pPr>
              <w:autoSpaceDE w:val="0"/>
              <w:autoSpaceDN w:val="0"/>
              <w:adjustRightInd w:val="0"/>
              <w:spacing w:line="360" w:lineRule="auto"/>
              <w:rPr>
                <w:rFonts w:ascii="Arial" w:hAnsi="Arial" w:cs="Arial"/>
                <w:color w:val="000000"/>
                <w:sz w:val="18"/>
                <w:szCs w:val="18"/>
              </w:rPr>
            </w:pPr>
          </w:p>
        </w:tc>
      </w:tr>
      <w:tr w:rsidR="00933319" w:rsidRPr="000F4B32" w:rsidTr="00721BEF">
        <w:trPr>
          <w:trHeight w:val="204"/>
          <w:jc w:val="center"/>
        </w:trPr>
        <w:tc>
          <w:tcPr>
            <w:tcW w:w="6450" w:type="dxa"/>
            <w:gridSpan w:val="5"/>
          </w:tcPr>
          <w:p w:rsidR="00933319" w:rsidRPr="00EB4EB5" w:rsidRDefault="00933319" w:rsidP="005C7AD2">
            <w:pPr>
              <w:autoSpaceDE w:val="0"/>
              <w:autoSpaceDN w:val="0"/>
              <w:adjustRightInd w:val="0"/>
              <w:spacing w:line="360" w:lineRule="auto"/>
              <w:rPr>
                <w:rFonts w:ascii="Arial" w:hAnsi="Arial" w:cs="Arial"/>
                <w:color w:val="000000"/>
                <w:sz w:val="18"/>
                <w:szCs w:val="18"/>
                <w:lang w:val="en-US"/>
              </w:rPr>
            </w:pPr>
            <w:r w:rsidRPr="00EB4EB5">
              <w:rPr>
                <w:rFonts w:ascii="Arial" w:hAnsi="Arial" w:cs="Arial"/>
                <w:color w:val="000000"/>
                <w:sz w:val="18"/>
                <w:szCs w:val="18"/>
                <w:lang w:val="en-US"/>
              </w:rPr>
              <w:t> Trace test indicates 1 cointegratingeqn(s) at the 0.05 level</w:t>
            </w:r>
          </w:p>
        </w:tc>
      </w:tr>
      <w:tr w:rsidR="00933319" w:rsidRPr="000F4B32" w:rsidTr="00721BEF">
        <w:trPr>
          <w:trHeight w:val="204"/>
          <w:jc w:val="center"/>
        </w:trPr>
        <w:tc>
          <w:tcPr>
            <w:tcW w:w="6450" w:type="dxa"/>
            <w:gridSpan w:val="5"/>
          </w:tcPr>
          <w:p w:rsidR="00933319" w:rsidRPr="00EB4EB5" w:rsidRDefault="00933319" w:rsidP="005C7AD2">
            <w:pPr>
              <w:autoSpaceDE w:val="0"/>
              <w:autoSpaceDN w:val="0"/>
              <w:adjustRightInd w:val="0"/>
              <w:spacing w:line="360" w:lineRule="auto"/>
              <w:rPr>
                <w:rFonts w:ascii="Arial" w:hAnsi="Arial" w:cs="Arial"/>
                <w:color w:val="000000"/>
                <w:sz w:val="18"/>
                <w:szCs w:val="18"/>
                <w:lang w:val="en-US"/>
              </w:rPr>
            </w:pPr>
            <w:r w:rsidRPr="00EB4EB5">
              <w:rPr>
                <w:rFonts w:ascii="Arial" w:hAnsi="Arial" w:cs="Arial"/>
                <w:color w:val="000000"/>
                <w:sz w:val="18"/>
                <w:szCs w:val="18"/>
                <w:lang w:val="en-US"/>
              </w:rPr>
              <w:t> * denotes rejection of the hypothesis at the 0.05 level</w:t>
            </w:r>
          </w:p>
          <w:p w:rsidR="00933319" w:rsidRPr="00EB4EB5" w:rsidRDefault="00933319" w:rsidP="005C7AD2">
            <w:pPr>
              <w:autoSpaceDE w:val="0"/>
              <w:autoSpaceDN w:val="0"/>
              <w:adjustRightInd w:val="0"/>
              <w:spacing w:line="360" w:lineRule="auto"/>
              <w:jc w:val="center"/>
              <w:rPr>
                <w:rFonts w:ascii="Arial" w:hAnsi="Arial" w:cs="Arial"/>
                <w:color w:val="000000"/>
                <w:sz w:val="18"/>
                <w:szCs w:val="18"/>
                <w:lang w:val="en-US"/>
              </w:rPr>
            </w:pPr>
          </w:p>
        </w:tc>
      </w:tr>
    </w:tbl>
    <w:p w:rsidR="009932F6" w:rsidRDefault="00933319" w:rsidP="009932F6">
      <w:pPr>
        <w:pStyle w:val="Lgende"/>
        <w:keepNext/>
      </w:pPr>
      <w:r w:rsidRPr="00EB4EB5">
        <w:rPr>
          <w:rFonts w:ascii="Arial" w:hAnsi="Arial" w:cs="Arial"/>
          <w:lang w:val="en-US"/>
        </w:rPr>
        <w:br/>
      </w:r>
      <w:r w:rsidR="009932F6">
        <w:t xml:space="preserve">                                              Tableau </w:t>
      </w:r>
      <w:fldSimple w:instr=" SEQ Tableau \* ARABIC ">
        <w:r w:rsidR="00247100">
          <w:rPr>
            <w:noProof/>
          </w:rPr>
          <w:t>6</w:t>
        </w:r>
      </w:fldSimple>
      <w:r w:rsidR="009932F6">
        <w:t>:</w:t>
      </w:r>
      <w:r w:rsidR="009932F6" w:rsidRPr="00EB4E5D">
        <w:t xml:space="preserve"> Résultats du test  λ_ (trace) de cointégration</w:t>
      </w:r>
    </w:p>
    <w:tbl>
      <w:tblPr>
        <w:tblStyle w:val="Grilledutableau"/>
        <w:tblW w:w="0" w:type="auto"/>
        <w:jc w:val="center"/>
        <w:tblLayout w:type="fixed"/>
        <w:tblLook w:val="0000"/>
      </w:tblPr>
      <w:tblGrid>
        <w:gridCol w:w="1266"/>
        <w:gridCol w:w="1296"/>
        <w:gridCol w:w="1296"/>
        <w:gridCol w:w="1296"/>
        <w:gridCol w:w="1296"/>
      </w:tblGrid>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Hypothesized</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Max-Eigen</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0.05</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No. of CE(s)</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Eigenvalue</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Statistic</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Critical Value</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Prob.**</w:t>
            </w:r>
          </w:p>
        </w:tc>
      </w:tr>
      <w:tr w:rsidR="00933319" w:rsidRPr="00D92667" w:rsidTr="00721BEF">
        <w:trPr>
          <w:trHeight w:hRule="exact" w:val="81"/>
          <w:jc w:val="center"/>
        </w:trPr>
        <w:tc>
          <w:tcPr>
            <w:tcW w:w="126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r>
      <w:tr w:rsidR="00933319" w:rsidRPr="00D92667" w:rsidTr="00721BEF">
        <w:trPr>
          <w:trHeight w:hRule="exact" w:val="122"/>
          <w:jc w:val="center"/>
        </w:trPr>
        <w:tc>
          <w:tcPr>
            <w:tcW w:w="126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None *</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0.436045</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46.39532</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33.87687</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0.0010</w:t>
            </w: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At most 1</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0.236061</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21.81071</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27.58434</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0.2303</w:t>
            </w: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At most 2</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0.139852</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12.20275</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21.13162</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0.5278</w:t>
            </w: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At most 3</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0.127187</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11.01877</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14.26460</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0.1533</w:t>
            </w:r>
          </w:p>
        </w:tc>
      </w:tr>
      <w:tr w:rsidR="00933319" w:rsidRPr="00D92667" w:rsidTr="00721BEF">
        <w:trPr>
          <w:trHeight w:val="204"/>
          <w:jc w:val="center"/>
        </w:trPr>
        <w:tc>
          <w:tcPr>
            <w:tcW w:w="126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At most 4</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0.001268</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0.102775</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3.841465</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r w:rsidRPr="00D92667">
              <w:rPr>
                <w:rFonts w:asciiTheme="majorBidi" w:hAnsiTheme="majorBidi" w:cstheme="majorBidi"/>
                <w:color w:val="000000"/>
              </w:rPr>
              <w:t> 0.7485</w:t>
            </w:r>
          </w:p>
        </w:tc>
      </w:tr>
      <w:tr w:rsidR="00933319" w:rsidRPr="00D92667" w:rsidTr="00721BEF">
        <w:trPr>
          <w:trHeight w:hRule="exact" w:val="81"/>
          <w:jc w:val="center"/>
        </w:trPr>
        <w:tc>
          <w:tcPr>
            <w:tcW w:w="126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r>
      <w:tr w:rsidR="00933319" w:rsidRPr="00D92667" w:rsidTr="00721BEF">
        <w:trPr>
          <w:trHeight w:hRule="exact" w:val="122"/>
          <w:jc w:val="center"/>
        </w:trPr>
        <w:tc>
          <w:tcPr>
            <w:tcW w:w="126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c>
          <w:tcPr>
            <w:tcW w:w="1296" w:type="dxa"/>
          </w:tcPr>
          <w:p w:rsidR="00933319" w:rsidRPr="00D92667" w:rsidRDefault="00933319" w:rsidP="005C7AD2">
            <w:pPr>
              <w:autoSpaceDE w:val="0"/>
              <w:autoSpaceDN w:val="0"/>
              <w:adjustRightInd w:val="0"/>
              <w:spacing w:line="360" w:lineRule="auto"/>
              <w:rPr>
                <w:rFonts w:asciiTheme="majorBidi" w:hAnsiTheme="majorBidi" w:cstheme="majorBidi"/>
                <w:color w:val="000000"/>
              </w:rPr>
            </w:pPr>
          </w:p>
        </w:tc>
      </w:tr>
      <w:tr w:rsidR="00933319" w:rsidRPr="000F4B32" w:rsidTr="00721BEF">
        <w:trPr>
          <w:trHeight w:val="204"/>
          <w:jc w:val="center"/>
        </w:trPr>
        <w:tc>
          <w:tcPr>
            <w:tcW w:w="6450" w:type="dxa"/>
            <w:gridSpan w:val="5"/>
          </w:tcPr>
          <w:p w:rsidR="00933319" w:rsidRPr="00EB4EB5" w:rsidRDefault="00933319" w:rsidP="005C7AD2">
            <w:pPr>
              <w:autoSpaceDE w:val="0"/>
              <w:autoSpaceDN w:val="0"/>
              <w:adjustRightInd w:val="0"/>
              <w:spacing w:line="360" w:lineRule="auto"/>
              <w:rPr>
                <w:rFonts w:asciiTheme="majorBidi" w:hAnsiTheme="majorBidi" w:cstheme="majorBidi"/>
                <w:color w:val="000000"/>
                <w:lang w:val="en-US"/>
              </w:rPr>
            </w:pPr>
            <w:r w:rsidRPr="00EB4EB5">
              <w:rPr>
                <w:rFonts w:asciiTheme="majorBidi" w:hAnsiTheme="majorBidi" w:cstheme="majorBidi"/>
                <w:color w:val="000000"/>
                <w:lang w:val="en-US"/>
              </w:rPr>
              <w:t> Max-eigenvalue test indicates 1 cointegratingeqn(s) at the 0.05 level</w:t>
            </w:r>
          </w:p>
        </w:tc>
      </w:tr>
      <w:tr w:rsidR="00933319" w:rsidRPr="000F4B32" w:rsidTr="00721BEF">
        <w:trPr>
          <w:trHeight w:val="204"/>
          <w:jc w:val="center"/>
        </w:trPr>
        <w:tc>
          <w:tcPr>
            <w:tcW w:w="6450" w:type="dxa"/>
            <w:gridSpan w:val="5"/>
          </w:tcPr>
          <w:p w:rsidR="00933319" w:rsidRPr="00EB4EB5" w:rsidRDefault="00933319" w:rsidP="005C7AD2">
            <w:pPr>
              <w:autoSpaceDE w:val="0"/>
              <w:autoSpaceDN w:val="0"/>
              <w:adjustRightInd w:val="0"/>
              <w:spacing w:line="360" w:lineRule="auto"/>
              <w:rPr>
                <w:rFonts w:asciiTheme="majorBidi" w:hAnsiTheme="majorBidi" w:cstheme="majorBidi"/>
                <w:color w:val="000000"/>
                <w:lang w:val="en-US"/>
              </w:rPr>
            </w:pPr>
            <w:r w:rsidRPr="00EB4EB5">
              <w:rPr>
                <w:rFonts w:asciiTheme="majorBidi" w:hAnsiTheme="majorBidi" w:cstheme="majorBidi"/>
                <w:color w:val="000000"/>
                <w:lang w:val="en-US"/>
              </w:rPr>
              <w:t> * denotes rejection of the hypothesis at the 0.05 level</w:t>
            </w:r>
          </w:p>
        </w:tc>
      </w:tr>
      <w:tr w:rsidR="00933319" w:rsidRPr="00D92667" w:rsidTr="00721BEF">
        <w:trPr>
          <w:trHeight w:val="204"/>
          <w:jc w:val="center"/>
        </w:trPr>
        <w:tc>
          <w:tcPr>
            <w:tcW w:w="5154" w:type="dxa"/>
            <w:gridSpan w:val="4"/>
          </w:tcPr>
          <w:p w:rsidR="00933319" w:rsidRPr="00D92667" w:rsidRDefault="00933319" w:rsidP="005C7AD2">
            <w:pPr>
              <w:autoSpaceDE w:val="0"/>
              <w:autoSpaceDN w:val="0"/>
              <w:adjustRightInd w:val="0"/>
              <w:spacing w:line="360" w:lineRule="auto"/>
              <w:rPr>
                <w:rFonts w:asciiTheme="majorBidi" w:hAnsiTheme="majorBidi" w:cstheme="majorBidi"/>
                <w:color w:val="000000"/>
              </w:rPr>
            </w:pPr>
            <w:r w:rsidRPr="00EB4EB5">
              <w:rPr>
                <w:rFonts w:asciiTheme="majorBidi" w:hAnsiTheme="majorBidi" w:cstheme="majorBidi"/>
                <w:color w:val="000000"/>
                <w:lang w:val="en-US"/>
              </w:rPr>
              <w:t> </w:t>
            </w:r>
            <w:r w:rsidRPr="00D92667">
              <w:rPr>
                <w:rFonts w:asciiTheme="majorBidi" w:hAnsiTheme="majorBidi" w:cstheme="majorBidi"/>
                <w:color w:val="000000"/>
              </w:rPr>
              <w:t>**MacKinnon-Haug-Michelis (1999) p-values</w:t>
            </w:r>
          </w:p>
        </w:tc>
        <w:tc>
          <w:tcPr>
            <w:tcW w:w="1296" w:type="dxa"/>
          </w:tcPr>
          <w:p w:rsidR="00933319" w:rsidRPr="00D92667" w:rsidRDefault="00933319" w:rsidP="005C7AD2">
            <w:pPr>
              <w:autoSpaceDE w:val="0"/>
              <w:autoSpaceDN w:val="0"/>
              <w:adjustRightInd w:val="0"/>
              <w:spacing w:line="360" w:lineRule="auto"/>
              <w:jc w:val="center"/>
              <w:rPr>
                <w:rFonts w:asciiTheme="majorBidi" w:hAnsiTheme="majorBidi" w:cstheme="majorBidi"/>
                <w:color w:val="000000"/>
              </w:rPr>
            </w:pPr>
          </w:p>
        </w:tc>
      </w:tr>
    </w:tbl>
    <w:p w:rsidR="009932F6" w:rsidRDefault="00247100" w:rsidP="009932F6">
      <w:pPr>
        <w:pStyle w:val="Lgende"/>
        <w:keepNext/>
      </w:pPr>
      <w:r>
        <w:t xml:space="preserve">                                               </w:t>
      </w:r>
      <w:r w:rsidR="009932F6">
        <w:t xml:space="preserve">Tableau </w:t>
      </w:r>
      <w:fldSimple w:instr=" SEQ Tableau \* ARABIC ">
        <w:r>
          <w:rPr>
            <w:noProof/>
          </w:rPr>
          <w:t>7</w:t>
        </w:r>
      </w:fldSimple>
      <w:r w:rsidR="009932F6" w:rsidRPr="001C258E">
        <w:t>: Résultats du test  λ_Max de cointégration</w:t>
      </w:r>
    </w:p>
    <w:p w:rsidR="00933319" w:rsidRPr="00D92667" w:rsidRDefault="00933319" w:rsidP="005C7AD2">
      <w:pPr>
        <w:spacing w:line="360" w:lineRule="auto"/>
        <w:rPr>
          <w:sz w:val="22"/>
        </w:rPr>
      </w:pPr>
    </w:p>
    <w:p w:rsidR="00933319" w:rsidRDefault="00933319" w:rsidP="005C7AD2">
      <w:pPr>
        <w:autoSpaceDE w:val="0"/>
        <w:autoSpaceDN w:val="0"/>
        <w:adjustRightInd w:val="0"/>
        <w:spacing w:after="0" w:line="360" w:lineRule="auto"/>
        <w:jc w:val="both"/>
        <w:rPr>
          <w:rFonts w:asciiTheme="majorBidi" w:hAnsiTheme="majorBidi" w:cstheme="majorBidi"/>
          <w:szCs w:val="24"/>
        </w:rPr>
      </w:pPr>
      <w:r w:rsidRPr="006E47E6">
        <w:rPr>
          <w:rFonts w:asciiTheme="majorBidi" w:hAnsiTheme="majorBidi" w:cstheme="majorBidi"/>
          <w:szCs w:val="24"/>
        </w:rPr>
        <w:lastRenderedPageBreak/>
        <w:t>L’estimation du modèle VECM est présenté dans l’annexe.  Les résultats de l’estimation valide le  VECM car le coefficient de rappel vers l’équilibre est significatif et négatif.</w:t>
      </w:r>
      <w:r>
        <w:rPr>
          <w:rFonts w:asciiTheme="majorBidi" w:hAnsiTheme="majorBidi" w:cstheme="majorBidi"/>
          <w:szCs w:val="24"/>
        </w:rPr>
        <w:t xml:space="preserve"> Le tableau 5 présente la relation de long terme. Cette relation nous montre  que seule l’incertitude de la politique économique a un effet négatif et significatif sur la performance de la banque, alors que le crédit accordé aux clients, le dépôt et la valeur des actions influencent positivement et significativement la variable ROA.</w:t>
      </w:r>
    </w:p>
    <w:p w:rsidR="00247100" w:rsidRDefault="007708B6" w:rsidP="00247100">
      <w:pPr>
        <w:autoSpaceDE w:val="0"/>
        <w:autoSpaceDN w:val="0"/>
        <w:adjustRightInd w:val="0"/>
        <w:spacing w:after="0" w:line="360" w:lineRule="auto"/>
        <w:jc w:val="center"/>
        <w:rPr>
          <w:rFonts w:asciiTheme="majorBidi" w:hAnsiTheme="majorBidi" w:cstheme="majorBidi"/>
          <w:b/>
          <w:bCs/>
          <w:szCs w:val="24"/>
        </w:rPr>
      </w:pPr>
      <w:r>
        <w:rPr>
          <w:rFonts w:asciiTheme="majorBidi" w:hAnsiTheme="majorBidi" w:cstheme="majorBidi"/>
          <w:b/>
          <w:bCs/>
          <w:szCs w:val="24"/>
        </w:rPr>
        <w:t>Tableau 8</w:t>
      </w:r>
      <w:r w:rsidR="00933319" w:rsidRPr="006949F9">
        <w:rPr>
          <w:rFonts w:asciiTheme="majorBidi" w:hAnsiTheme="majorBidi" w:cstheme="majorBidi"/>
          <w:b/>
          <w:bCs/>
          <w:szCs w:val="24"/>
        </w:rPr>
        <w:t> : Résultats de l’estimation du VECM</w:t>
      </w:r>
    </w:p>
    <w:p w:rsidR="00247100" w:rsidRPr="00247100" w:rsidRDefault="00247100" w:rsidP="00247100">
      <w:pPr>
        <w:autoSpaceDE w:val="0"/>
        <w:autoSpaceDN w:val="0"/>
        <w:adjustRightInd w:val="0"/>
        <w:spacing w:after="0" w:line="360" w:lineRule="auto"/>
        <w:jc w:val="center"/>
        <w:rPr>
          <w:rFonts w:asciiTheme="majorBidi" w:hAnsiTheme="majorBidi" w:cstheme="majorBidi"/>
          <w:b/>
          <w:bCs/>
          <w:szCs w:val="24"/>
        </w:rPr>
      </w:pPr>
    </w:p>
    <w:tbl>
      <w:tblPr>
        <w:tblStyle w:val="Grilledutableau"/>
        <w:tblW w:w="0" w:type="auto"/>
        <w:tblLook w:val="04A0"/>
      </w:tblPr>
      <w:tblGrid>
        <w:gridCol w:w="1293"/>
        <w:gridCol w:w="1293"/>
        <w:gridCol w:w="1293"/>
        <w:gridCol w:w="1293"/>
        <w:gridCol w:w="1294"/>
        <w:gridCol w:w="1294"/>
        <w:gridCol w:w="1294"/>
      </w:tblGrid>
      <w:tr w:rsidR="00933319" w:rsidTr="00721BEF">
        <w:trPr>
          <w:trHeight w:val="290"/>
        </w:trPr>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p>
        </w:tc>
        <w:tc>
          <w:tcPr>
            <w:tcW w:w="1293" w:type="dxa"/>
          </w:tcPr>
          <w:p w:rsidR="00933319" w:rsidRPr="00247100" w:rsidRDefault="00247100"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Arial" w:hAnsi="Arial" w:cs="Arial"/>
                <w:color w:val="4F81BD" w:themeColor="accent1"/>
                <w:sz w:val="18"/>
                <w:szCs w:val="18"/>
              </w:rPr>
              <w:t>ROA (</w:t>
            </w:r>
            <w:r w:rsidR="00933319" w:rsidRPr="00247100">
              <w:rPr>
                <w:rFonts w:ascii="Arial" w:hAnsi="Arial" w:cs="Arial"/>
                <w:color w:val="4F81BD" w:themeColor="accent1"/>
                <w:sz w:val="18"/>
                <w:szCs w:val="18"/>
              </w:rPr>
              <w:t>-1)</w:t>
            </w:r>
          </w:p>
        </w:tc>
        <w:tc>
          <w:tcPr>
            <w:tcW w:w="1293" w:type="dxa"/>
          </w:tcPr>
          <w:p w:rsidR="00933319" w:rsidRPr="00247100" w:rsidRDefault="00247100"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Arial" w:hAnsi="Arial" w:cs="Arial"/>
                <w:color w:val="4F81BD" w:themeColor="accent1"/>
                <w:sz w:val="18"/>
                <w:szCs w:val="18"/>
              </w:rPr>
              <w:t>IPE (</w:t>
            </w:r>
            <w:r w:rsidR="00933319" w:rsidRPr="00247100">
              <w:rPr>
                <w:rFonts w:ascii="Arial" w:hAnsi="Arial" w:cs="Arial"/>
                <w:color w:val="4F81BD" w:themeColor="accent1"/>
                <w:sz w:val="18"/>
                <w:szCs w:val="18"/>
              </w:rPr>
              <w:t>-1)</w:t>
            </w:r>
          </w:p>
        </w:tc>
        <w:tc>
          <w:tcPr>
            <w:tcW w:w="1293" w:type="dxa"/>
          </w:tcPr>
          <w:p w:rsidR="00933319" w:rsidRPr="00247100" w:rsidRDefault="00247100"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Arial" w:hAnsi="Arial" w:cs="Arial"/>
                <w:color w:val="4F81BD" w:themeColor="accent1"/>
                <w:sz w:val="18"/>
                <w:szCs w:val="18"/>
              </w:rPr>
              <w:t>Credit (</w:t>
            </w:r>
            <w:r w:rsidR="00933319" w:rsidRPr="00247100">
              <w:rPr>
                <w:rFonts w:ascii="Arial" w:hAnsi="Arial" w:cs="Arial"/>
                <w:color w:val="4F81BD" w:themeColor="accent1"/>
                <w:sz w:val="18"/>
                <w:szCs w:val="18"/>
              </w:rPr>
              <w:t>-1)</w:t>
            </w:r>
          </w:p>
        </w:tc>
        <w:tc>
          <w:tcPr>
            <w:tcW w:w="1294" w:type="dxa"/>
          </w:tcPr>
          <w:p w:rsidR="00933319" w:rsidRPr="00247100" w:rsidRDefault="00247100"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Arial" w:hAnsi="Arial" w:cs="Arial"/>
                <w:color w:val="4F81BD" w:themeColor="accent1"/>
                <w:sz w:val="18"/>
                <w:szCs w:val="18"/>
              </w:rPr>
              <w:t>Dépôt (</w:t>
            </w:r>
            <w:r w:rsidR="00933319" w:rsidRPr="00247100">
              <w:rPr>
                <w:rFonts w:ascii="Arial" w:hAnsi="Arial" w:cs="Arial"/>
                <w:color w:val="4F81BD" w:themeColor="accent1"/>
                <w:sz w:val="18"/>
                <w:szCs w:val="18"/>
              </w:rPr>
              <w:t>-1)</w:t>
            </w:r>
          </w:p>
        </w:tc>
        <w:tc>
          <w:tcPr>
            <w:tcW w:w="1294" w:type="dxa"/>
          </w:tcPr>
          <w:p w:rsidR="00933319" w:rsidRPr="00247100" w:rsidRDefault="00247100"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Arial" w:hAnsi="Arial" w:cs="Arial"/>
                <w:color w:val="4F81BD" w:themeColor="accent1"/>
                <w:sz w:val="18"/>
                <w:szCs w:val="18"/>
              </w:rPr>
              <w:t>Actions (</w:t>
            </w:r>
            <w:r w:rsidR="00933319" w:rsidRPr="00247100">
              <w:rPr>
                <w:rFonts w:ascii="Arial" w:hAnsi="Arial" w:cs="Arial"/>
                <w:color w:val="4F81BD" w:themeColor="accent1"/>
                <w:sz w:val="18"/>
                <w:szCs w:val="18"/>
              </w:rPr>
              <w:t>-1)</w:t>
            </w:r>
          </w:p>
        </w:tc>
        <w:tc>
          <w:tcPr>
            <w:tcW w:w="1294" w:type="dxa"/>
          </w:tcPr>
          <w:p w:rsidR="00933319" w:rsidRPr="00247100" w:rsidRDefault="00933319" w:rsidP="005C7AD2">
            <w:pPr>
              <w:autoSpaceDE w:val="0"/>
              <w:autoSpaceDN w:val="0"/>
              <w:adjustRightInd w:val="0"/>
              <w:spacing w:line="360" w:lineRule="auto"/>
              <w:jc w:val="both"/>
              <w:rPr>
                <w:rFonts w:asciiTheme="majorBidi" w:hAnsiTheme="majorBidi" w:cstheme="majorBidi"/>
                <w:color w:val="4F81BD" w:themeColor="accent1"/>
                <w:szCs w:val="24"/>
              </w:rPr>
            </w:pPr>
            <w:r w:rsidRPr="00247100">
              <w:rPr>
                <w:rFonts w:asciiTheme="majorBidi" w:hAnsiTheme="majorBidi" w:cstheme="majorBidi"/>
                <w:color w:val="4F81BD" w:themeColor="accent1"/>
                <w:szCs w:val="24"/>
              </w:rPr>
              <w:t>constante</w:t>
            </w:r>
          </w:p>
        </w:tc>
      </w:tr>
      <w:tr w:rsidR="00933319" w:rsidTr="00721BEF">
        <w:trPr>
          <w:trHeight w:val="436"/>
        </w:trPr>
        <w:tc>
          <w:tcPr>
            <w:tcW w:w="1293" w:type="dxa"/>
          </w:tcPr>
          <w:p w:rsidR="00933319" w:rsidRPr="00247100" w:rsidRDefault="00933319" w:rsidP="005C7AD2">
            <w:pPr>
              <w:autoSpaceDE w:val="0"/>
              <w:autoSpaceDN w:val="0"/>
              <w:adjustRightInd w:val="0"/>
              <w:spacing w:line="360" w:lineRule="auto"/>
              <w:jc w:val="both"/>
              <w:rPr>
                <w:rFonts w:asciiTheme="majorBidi" w:hAnsiTheme="majorBidi" w:cstheme="majorBidi"/>
                <w:color w:val="4F81BD" w:themeColor="accent1"/>
                <w:szCs w:val="24"/>
              </w:rPr>
            </w:pPr>
            <m:oMathPara>
              <m:oMath>
                <m:r>
                  <w:rPr>
                    <w:rFonts w:ascii="Cambria Math" w:hAnsi="Cambria Math" w:cstheme="majorBidi"/>
                    <w:color w:val="4F81BD" w:themeColor="accent1"/>
                    <w:szCs w:val="24"/>
                  </w:rPr>
                  <m:t>β</m:t>
                </m:r>
              </m:oMath>
            </m:oMathPara>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Theme="majorBidi" w:hAnsiTheme="majorBidi" w:cstheme="majorBidi"/>
                <w:szCs w:val="24"/>
              </w:rPr>
              <w:t>1.000</w:t>
            </w:r>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-0.01181**</w:t>
            </w:r>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0.0578***</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0.0770***</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0.05761**</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-0.02201**</w:t>
            </w:r>
          </w:p>
        </w:tc>
      </w:tr>
      <w:tr w:rsidR="00933319" w:rsidTr="00721BEF">
        <w:trPr>
          <w:trHeight w:val="448"/>
        </w:trPr>
        <w:tc>
          <w:tcPr>
            <w:tcW w:w="1293" w:type="dxa"/>
          </w:tcPr>
          <w:p w:rsidR="00933319" w:rsidRPr="00247100" w:rsidRDefault="00933319" w:rsidP="005C7AD2">
            <w:pPr>
              <w:autoSpaceDE w:val="0"/>
              <w:autoSpaceDN w:val="0"/>
              <w:adjustRightInd w:val="0"/>
              <w:spacing w:line="360" w:lineRule="auto"/>
              <w:jc w:val="both"/>
              <w:rPr>
                <w:rFonts w:asciiTheme="majorBidi" w:hAnsiTheme="majorBidi" w:cstheme="majorBidi"/>
                <w:color w:val="4F81BD" w:themeColor="accent1"/>
                <w:szCs w:val="24"/>
              </w:rPr>
            </w:pPr>
            <m:oMathPara>
              <m:oMath>
                <m:r>
                  <w:rPr>
                    <w:rFonts w:ascii="Cambria Math" w:hAnsi="Cambria Math" w:cstheme="majorBidi"/>
                    <w:color w:val="4F81BD" w:themeColor="accent1"/>
                    <w:szCs w:val="24"/>
                  </w:rPr>
                  <m:t>α</m:t>
                </m:r>
              </m:oMath>
            </m:oMathPara>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-0.091250**</w:t>
            </w:r>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-0.59573***</w:t>
            </w:r>
          </w:p>
        </w:tc>
        <w:tc>
          <w:tcPr>
            <w:tcW w:w="1293"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0.116835**</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-3.18139**</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Arial" w:hAnsi="Arial" w:cs="Arial"/>
                <w:color w:val="000000"/>
                <w:sz w:val="18"/>
                <w:szCs w:val="18"/>
              </w:rPr>
              <w:t>2.938553**</w:t>
            </w:r>
          </w:p>
        </w:tc>
        <w:tc>
          <w:tcPr>
            <w:tcW w:w="1294" w:type="dxa"/>
          </w:tcPr>
          <w:p w:rsidR="00933319" w:rsidRDefault="00933319" w:rsidP="005C7AD2">
            <w:pPr>
              <w:autoSpaceDE w:val="0"/>
              <w:autoSpaceDN w:val="0"/>
              <w:adjustRightInd w:val="0"/>
              <w:spacing w:line="360" w:lineRule="auto"/>
              <w:jc w:val="both"/>
              <w:rPr>
                <w:rFonts w:asciiTheme="majorBidi" w:hAnsiTheme="majorBidi" w:cstheme="majorBidi"/>
                <w:szCs w:val="24"/>
              </w:rPr>
            </w:pPr>
            <w:r>
              <w:rPr>
                <w:rFonts w:asciiTheme="majorBidi" w:hAnsiTheme="majorBidi" w:cstheme="majorBidi"/>
                <w:szCs w:val="24"/>
              </w:rPr>
              <w:t>…….</w:t>
            </w:r>
          </w:p>
        </w:tc>
      </w:tr>
    </w:tbl>
    <w:p w:rsidR="00247100" w:rsidRDefault="00247100" w:rsidP="00247100">
      <w:pPr>
        <w:pStyle w:val="Lgende"/>
        <w:keepNext/>
      </w:pPr>
      <w:r>
        <w:t xml:space="preserve">                                           Tableau </w:t>
      </w:r>
      <w:fldSimple w:instr=" SEQ Tableau \* ARABIC ">
        <w:r>
          <w:rPr>
            <w:noProof/>
          </w:rPr>
          <w:t>8</w:t>
        </w:r>
      </w:fldSimple>
      <w:r w:rsidRPr="00191B67">
        <w:t>8 : Résultats de l’estimation du VECM</w:t>
      </w:r>
    </w:p>
    <w:p w:rsidR="00247100" w:rsidRDefault="00247100" w:rsidP="005C7AD2">
      <w:pPr>
        <w:autoSpaceDE w:val="0"/>
        <w:autoSpaceDN w:val="0"/>
        <w:adjustRightInd w:val="0"/>
        <w:spacing w:after="0" w:line="360" w:lineRule="auto"/>
        <w:jc w:val="both"/>
        <w:rPr>
          <w:rFonts w:asciiTheme="majorBidi" w:hAnsiTheme="majorBidi" w:cstheme="majorBidi"/>
          <w:sz w:val="20"/>
          <w:szCs w:val="20"/>
        </w:rPr>
      </w:pPr>
    </w:p>
    <w:p w:rsidR="00247100" w:rsidRDefault="00247100" w:rsidP="005C7AD2">
      <w:pPr>
        <w:autoSpaceDE w:val="0"/>
        <w:autoSpaceDN w:val="0"/>
        <w:adjustRightInd w:val="0"/>
        <w:spacing w:after="0" w:line="360" w:lineRule="auto"/>
        <w:jc w:val="both"/>
        <w:rPr>
          <w:rFonts w:asciiTheme="majorBidi" w:hAnsiTheme="majorBidi" w:cstheme="majorBidi"/>
          <w:sz w:val="20"/>
          <w:szCs w:val="20"/>
        </w:rPr>
      </w:pPr>
    </w:p>
    <w:p w:rsidR="00933319" w:rsidRPr="006E47E6" w:rsidRDefault="00933319" w:rsidP="005C7AD2">
      <w:pPr>
        <w:autoSpaceDE w:val="0"/>
        <w:autoSpaceDN w:val="0"/>
        <w:adjustRightInd w:val="0"/>
        <w:spacing w:after="0" w:line="360" w:lineRule="auto"/>
        <w:jc w:val="both"/>
        <w:rPr>
          <w:rFonts w:asciiTheme="majorBidi" w:hAnsiTheme="majorBidi" w:cstheme="majorBidi"/>
          <w:szCs w:val="24"/>
        </w:rPr>
      </w:pPr>
      <w:r w:rsidRPr="0055276D">
        <w:rPr>
          <w:rFonts w:asciiTheme="majorBidi" w:hAnsiTheme="majorBidi" w:cstheme="majorBidi"/>
          <w:sz w:val="20"/>
          <w:szCs w:val="20"/>
        </w:rPr>
        <w:t>Note : ***, **, * signifie respectivement la significativité à un niveau de 1%, 5% et 10</w:t>
      </w:r>
      <w:r>
        <w:rPr>
          <w:rFonts w:asciiTheme="majorBidi" w:hAnsiTheme="majorBidi" w:cstheme="majorBidi"/>
          <w:szCs w:val="24"/>
        </w:rPr>
        <w:t>%.</w:t>
      </w:r>
    </w:p>
    <w:p w:rsidR="00933319" w:rsidRPr="00A76436" w:rsidRDefault="00933319" w:rsidP="005C7AD2">
      <w:pPr>
        <w:spacing w:line="360" w:lineRule="auto"/>
        <w:jc w:val="both"/>
        <w:rPr>
          <w:szCs w:val="24"/>
        </w:rPr>
      </w:pPr>
      <w:r w:rsidRPr="00A76436">
        <w:rPr>
          <w:rFonts w:asciiTheme="majorBidi" w:hAnsiTheme="majorBidi" w:cstheme="majorBidi"/>
          <w:szCs w:val="24"/>
        </w:rPr>
        <w:t xml:space="preserve">Tableau 6 présente les résultats de décomposition de la variance de ROA à un horizon de 10 périodes.  On remarque que les quatre variables indépendantes et de contrôle expliquent ensembles 44,4% des changements futures de la performance bancaire de l’UIB. Le reste est expliqué par des changements dans la ROA elle-même. Voyons les effets séparés des variables, l’incertitude de la politique économique </w:t>
      </w:r>
      <w:r>
        <w:rPr>
          <w:rFonts w:asciiTheme="majorBidi" w:hAnsiTheme="majorBidi" w:cstheme="majorBidi"/>
          <w:szCs w:val="24"/>
        </w:rPr>
        <w:t>a</w:t>
      </w:r>
      <w:r w:rsidRPr="00A76436">
        <w:rPr>
          <w:rFonts w:asciiTheme="majorBidi" w:hAnsiTheme="majorBidi" w:cstheme="majorBidi"/>
          <w:szCs w:val="24"/>
        </w:rPr>
        <w:t xml:space="preserve"> le plus grand effet sur volatilité de la performance, suivit des crédit et les actions et finalement le dépôt. 15,73% des changements futurs dans la ROA sont dues aux changements dans l’IPE, 13,11% sont dues aux crédits accordés aux  particuliers et aux investisseurs, 7,76% sont dues aux actions et   7,75% sont dues au changement des valeurs de dépôt</w:t>
      </w:r>
      <w:r w:rsidRPr="00A76436">
        <w:rPr>
          <w:szCs w:val="24"/>
        </w:rPr>
        <w:t xml:space="preserve">. </w:t>
      </w:r>
    </w:p>
    <w:p w:rsidR="00247100" w:rsidRDefault="00247100" w:rsidP="00247100">
      <w:pPr>
        <w:pStyle w:val="Lgende"/>
        <w:keepNext/>
      </w:pPr>
    </w:p>
    <w:tbl>
      <w:tblPr>
        <w:tblW w:w="0" w:type="auto"/>
        <w:jc w:val="center"/>
        <w:tblInd w:w="30" w:type="dxa"/>
        <w:tblLayout w:type="fixed"/>
        <w:tblCellMar>
          <w:left w:w="0" w:type="dxa"/>
          <w:right w:w="0" w:type="dxa"/>
        </w:tblCellMar>
        <w:tblLook w:val="0000"/>
      </w:tblPr>
      <w:tblGrid>
        <w:gridCol w:w="978"/>
        <w:gridCol w:w="1104"/>
        <w:gridCol w:w="1104"/>
        <w:gridCol w:w="1104"/>
        <w:gridCol w:w="1104"/>
        <w:gridCol w:w="1104"/>
        <w:gridCol w:w="1104"/>
      </w:tblGrid>
      <w:tr w:rsidR="00933319" w:rsidRPr="00BD7784" w:rsidTr="00721BEF">
        <w:trPr>
          <w:trHeight w:hRule="exact" w:val="81"/>
          <w:jc w:val="center"/>
        </w:trPr>
        <w:tc>
          <w:tcPr>
            <w:tcW w:w="978"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hRule="exact" w:val="122"/>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rPr>
                <w:rFonts w:asciiTheme="majorBidi" w:hAnsiTheme="majorBidi" w:cstheme="majorBidi"/>
                <w:color w:val="000000"/>
              </w:rPr>
            </w:pPr>
            <w:r w:rsidRPr="00BD7784">
              <w:rPr>
                <w:rFonts w:asciiTheme="majorBidi" w:hAnsiTheme="majorBidi" w:cstheme="majorBidi"/>
                <w:color w:val="000000"/>
                <w:sz w:val="22"/>
              </w:rPr>
              <w:t> Period</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S.E.</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ROA</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EPU</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CREDIT</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DEPOT</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ACTIONS</w:t>
            </w:r>
          </w:p>
        </w:tc>
      </w:tr>
      <w:tr w:rsidR="00933319" w:rsidRPr="00BD7784" w:rsidTr="00721BEF">
        <w:trPr>
          <w:trHeight w:hRule="exact" w:val="81"/>
          <w:jc w:val="center"/>
        </w:trPr>
        <w:tc>
          <w:tcPr>
            <w:tcW w:w="978"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2"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hRule="exact" w:val="122"/>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0.000240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100.0000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0.000000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0.000000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0.000000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0.000000</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0.000452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97.29829</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0.111946</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0.115772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0.345910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2.128084</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3</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0.000697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94.42705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0.436486</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0.565045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0.559096</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4.012325</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4</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0.000970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91.81742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0.967774</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1.242188</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0.716587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5.256031</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0.001085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83.63839</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3.446301</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2.376368</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3.849047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6.689898</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6</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0.001173</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74.75268</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7.948036</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3.417167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6.386373</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7.495745</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lastRenderedPageBreak/>
              <w:t> 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0.001255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65.98070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13.69865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4.463079</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8.254654</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7.602918</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8</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0.001337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58.21783</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19.54588</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5.495560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9.494509</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7.246216</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9</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0.001402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56.89140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17.78397</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8.684760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8.647375</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7.992493</w:t>
            </w:r>
          </w:p>
        </w:tc>
      </w:tr>
      <w:tr w:rsidR="00933319" w:rsidRPr="00BD7784" w:rsidTr="00721BEF">
        <w:trPr>
          <w:trHeight w:val="204"/>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0.001520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55.63360</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15.73152</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13.11241</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7.759663</w:t>
            </w: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r w:rsidRPr="00BD7784">
              <w:rPr>
                <w:rFonts w:asciiTheme="majorBidi" w:hAnsiTheme="majorBidi" w:cstheme="majorBidi"/>
                <w:color w:val="000000"/>
                <w:sz w:val="22"/>
              </w:rPr>
              <w:t> 7.762807</w:t>
            </w:r>
          </w:p>
        </w:tc>
      </w:tr>
      <w:tr w:rsidR="00933319" w:rsidRPr="00BD7784" w:rsidTr="00721BEF">
        <w:trPr>
          <w:trHeight w:hRule="exact" w:val="81"/>
          <w:jc w:val="center"/>
        </w:trPr>
        <w:tc>
          <w:tcPr>
            <w:tcW w:w="978"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double" w:sz="6" w:space="0" w:color="auto"/>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r w:rsidR="00933319" w:rsidRPr="00BD7784" w:rsidTr="00721BEF">
        <w:trPr>
          <w:trHeight w:hRule="exact" w:val="122"/>
          <w:jc w:val="center"/>
        </w:trPr>
        <w:tc>
          <w:tcPr>
            <w:tcW w:w="978"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c>
          <w:tcPr>
            <w:tcW w:w="1104" w:type="dxa"/>
            <w:tcBorders>
              <w:top w:val="nil"/>
              <w:left w:val="nil"/>
              <w:bottom w:val="nil"/>
              <w:right w:val="nil"/>
            </w:tcBorders>
            <w:vAlign w:val="bottom"/>
          </w:tcPr>
          <w:p w:rsidR="00933319" w:rsidRPr="00BD7784" w:rsidRDefault="00933319" w:rsidP="005C7AD2">
            <w:pPr>
              <w:autoSpaceDE w:val="0"/>
              <w:autoSpaceDN w:val="0"/>
              <w:adjustRightInd w:val="0"/>
              <w:spacing w:after="0" w:line="360" w:lineRule="auto"/>
              <w:jc w:val="center"/>
              <w:rPr>
                <w:rFonts w:asciiTheme="majorBidi" w:hAnsiTheme="majorBidi" w:cstheme="majorBidi"/>
                <w:color w:val="000000"/>
              </w:rPr>
            </w:pPr>
          </w:p>
        </w:tc>
      </w:tr>
    </w:tbl>
    <w:p w:rsidR="00247100" w:rsidRDefault="00247100" w:rsidP="00247100">
      <w:pPr>
        <w:pStyle w:val="Lgende"/>
        <w:keepNext/>
      </w:pPr>
      <w:r>
        <w:t xml:space="preserve">                                               Tableau </w:t>
      </w:r>
      <w:fldSimple w:instr=" SEQ Tableau \* ARABIC ">
        <w:r>
          <w:rPr>
            <w:noProof/>
          </w:rPr>
          <w:t>9</w:t>
        </w:r>
      </w:fldSimple>
      <w:r w:rsidRPr="00632235">
        <w:t>: décomposition de la variance de la ROA</w:t>
      </w:r>
    </w:p>
    <w:p w:rsidR="00933319" w:rsidRDefault="00933319" w:rsidP="00205B27">
      <w:pPr>
        <w:pStyle w:val="Titre2"/>
        <w:numPr>
          <w:ilvl w:val="0"/>
          <w:numId w:val="0"/>
        </w:numPr>
        <w:spacing w:line="360" w:lineRule="auto"/>
      </w:pPr>
      <w:r>
        <w:rPr>
          <w:rFonts w:ascii="Arial" w:hAnsi="Arial" w:cs="Arial"/>
          <w:sz w:val="18"/>
          <w:szCs w:val="18"/>
        </w:rPr>
        <w:br/>
      </w:r>
      <w:bookmarkStart w:id="35" w:name="_Toc101878103"/>
      <w:r w:rsidR="00BE0622">
        <w:t xml:space="preserve">III. </w:t>
      </w:r>
      <w:r w:rsidRPr="00A76436">
        <w:t>Interprétation économique des résultats</w:t>
      </w:r>
      <w:bookmarkEnd w:id="35"/>
      <w:r w:rsidRPr="00A76436">
        <w:t xml:space="preserve"> </w:t>
      </w:r>
    </w:p>
    <w:p w:rsidR="00933319" w:rsidRDefault="00933319" w:rsidP="00205B27">
      <w:pPr>
        <w:spacing w:line="360" w:lineRule="auto"/>
        <w:ind w:left="360"/>
        <w:jc w:val="both"/>
        <w:rPr>
          <w:rFonts w:asciiTheme="majorBidi" w:hAnsiTheme="majorBidi" w:cstheme="majorBidi"/>
          <w:szCs w:val="24"/>
        </w:rPr>
      </w:pPr>
      <w:r>
        <w:rPr>
          <w:rFonts w:asciiTheme="majorBidi" w:hAnsiTheme="majorBidi" w:cstheme="majorBidi"/>
          <w:szCs w:val="24"/>
        </w:rPr>
        <w:t xml:space="preserve">Les résultats de l’estimation nous montre deux relations entre les variables en question ne relation de long terme et des relations de court terme. Dans cette section nous allons mettre l’accent sur la relation de long terme. </w:t>
      </w:r>
      <w:r w:rsidRPr="007E520A">
        <w:rPr>
          <w:rFonts w:asciiTheme="majorBidi" w:hAnsiTheme="majorBidi" w:cstheme="majorBidi"/>
          <w:szCs w:val="24"/>
        </w:rPr>
        <w:t xml:space="preserve">Nos résultats </w:t>
      </w:r>
      <w:r>
        <w:rPr>
          <w:rFonts w:asciiTheme="majorBidi" w:hAnsiTheme="majorBidi" w:cstheme="majorBidi"/>
          <w:szCs w:val="24"/>
        </w:rPr>
        <w:t xml:space="preserve"> empiriques ont la même direction que ceux des travaux existants. L’incertitude de la politique économique influence négativement et significativement les rendements des actions de la banque UIB. En effet l’augmentation de l’incertitude influence  négativement les investisseurs qui sont devenu averse au risque et ceci a un effet négatif sur les transactions le marché boursier.   Les autres facteurs crédit, dépôt, et valeur des actions influencent positivement les rendements (ROA). Ceci peut être expliqué que l’augmentation des valeurs des crédits  va augmenter le montant de l’intérêt bancaire. Mais, en cas d’une incertitude élevée la banque va confronter un problème de règlement des échéances des crédits. Pour la relation entre la ROA et le dépôt, en cas d’augmentation de dépôt, la banque va augmenter son investissement et ceci va influencer positivement les valeurs des actions en bourse et va augmenter leurs rendement. Finalement les valeurs des actions ont un effet positif et significatif sur la ROA et ceci parait être logique car l’augmentation  du montant (valeurs) des actions signifie que les investisseur ont une confiance à cette firme (UIB) et decide d’acheter les actions qui ont un risque faible et ceci va donner plus de rendement pour eux et augmente la performance de la banque. </w:t>
      </w:r>
    </w:p>
    <w:p w:rsidR="00933319" w:rsidRPr="00451040" w:rsidRDefault="00451040" w:rsidP="00205B27">
      <w:pPr>
        <w:pStyle w:val="Titre2"/>
        <w:numPr>
          <w:ilvl w:val="0"/>
          <w:numId w:val="0"/>
        </w:numPr>
        <w:spacing w:line="360" w:lineRule="auto"/>
      </w:pPr>
      <w:r>
        <w:t xml:space="preserve"> </w:t>
      </w:r>
      <w:bookmarkStart w:id="36" w:name="_Toc101878104"/>
      <w:r w:rsidR="00933319" w:rsidRPr="00451040">
        <w:t>Conclusion</w:t>
      </w:r>
      <w:bookmarkEnd w:id="36"/>
      <w:r w:rsidR="00933319" w:rsidRPr="00451040">
        <w:t xml:space="preserve"> </w:t>
      </w:r>
    </w:p>
    <w:p w:rsidR="00933319" w:rsidRDefault="00933319" w:rsidP="00205B27">
      <w:pPr>
        <w:spacing w:line="360" w:lineRule="auto"/>
        <w:ind w:left="360"/>
        <w:jc w:val="both"/>
        <w:rPr>
          <w:rFonts w:asciiTheme="majorBidi" w:hAnsiTheme="majorBidi" w:cstheme="majorBidi"/>
          <w:szCs w:val="24"/>
        </w:rPr>
      </w:pPr>
      <w:r w:rsidRPr="00E20712">
        <w:rPr>
          <w:rFonts w:asciiTheme="majorBidi" w:hAnsiTheme="majorBidi" w:cstheme="majorBidi"/>
          <w:szCs w:val="24"/>
        </w:rPr>
        <w:t>Dans ce chapitre nous avons examiné l’effet de l’incertitude de la politique économique sur la performance de la banque UIB. Ainsi, nous avons essayé l’effet de quelques variables de contrôle comme le crédit, le dépôt et les actions.</w:t>
      </w:r>
    </w:p>
    <w:p w:rsidR="00933319" w:rsidRDefault="00933319" w:rsidP="005C7AD2">
      <w:pPr>
        <w:spacing w:line="360" w:lineRule="auto"/>
        <w:ind w:left="360"/>
        <w:jc w:val="both"/>
        <w:rPr>
          <w:rFonts w:asciiTheme="majorBidi" w:hAnsiTheme="majorBidi" w:cstheme="majorBidi"/>
          <w:szCs w:val="24"/>
        </w:rPr>
      </w:pPr>
      <w:r w:rsidRPr="00E20712">
        <w:rPr>
          <w:rFonts w:asciiTheme="majorBidi" w:hAnsiTheme="majorBidi" w:cstheme="majorBidi"/>
          <w:szCs w:val="24"/>
        </w:rPr>
        <w:t xml:space="preserve">Nous avons commencé par présenter les données et la méthodologie à suivre. Puis, nous avons entamé une étude empirique basée sur les tests de racine unitaire, les tests de cointégration et l’estimation d’un VECM. Les résultats empiriques nous présentent </w:t>
      </w:r>
      <w:r w:rsidRPr="00E20712">
        <w:rPr>
          <w:rFonts w:asciiTheme="majorBidi" w:hAnsiTheme="majorBidi" w:cstheme="majorBidi"/>
          <w:szCs w:val="24"/>
        </w:rPr>
        <w:lastRenderedPageBreak/>
        <w:t>principalement une relation de long terme dans laquelle l’incertitude de la politique économique influence négativement la performance et le reste des variables influencent la ROA positivement. Ces résultats nous donnent une idée sur l’environnement économique et politique  tunisien qui est instable. Cette instabilité augmente les indices de l’incertitude qui à son tour influence négativement  la performance des entreprises et la croissance économique en Tunisie.</w:t>
      </w: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Default="00BE0622" w:rsidP="005C7AD2">
      <w:pPr>
        <w:spacing w:line="360" w:lineRule="auto"/>
        <w:ind w:left="360"/>
        <w:jc w:val="both"/>
        <w:rPr>
          <w:rFonts w:asciiTheme="majorBidi" w:hAnsiTheme="majorBidi" w:cstheme="majorBidi"/>
          <w:szCs w:val="24"/>
        </w:rPr>
      </w:pPr>
    </w:p>
    <w:p w:rsidR="00BE0622" w:rsidRPr="00E20712" w:rsidRDefault="00BE0622" w:rsidP="00247100">
      <w:pPr>
        <w:spacing w:line="360" w:lineRule="auto"/>
        <w:jc w:val="both"/>
        <w:rPr>
          <w:rFonts w:asciiTheme="majorBidi" w:hAnsiTheme="majorBidi" w:cstheme="majorBidi"/>
          <w:szCs w:val="24"/>
        </w:rPr>
      </w:pPr>
    </w:p>
    <w:p w:rsidR="00315828" w:rsidRDefault="00D17F87" w:rsidP="00BE0622">
      <w:pPr>
        <w:pStyle w:val="Titre1"/>
        <w:numPr>
          <w:ilvl w:val="0"/>
          <w:numId w:val="0"/>
        </w:numPr>
        <w:jc w:val="center"/>
      </w:pPr>
      <w:bookmarkStart w:id="37" w:name="_Toc101878105"/>
      <w:r w:rsidRPr="00D17F87">
        <w:lastRenderedPageBreak/>
        <w:t>Conclusion Générale</w:t>
      </w:r>
      <w:bookmarkEnd w:id="37"/>
    </w:p>
    <w:p w:rsidR="00BE0622" w:rsidRPr="00BE0622" w:rsidRDefault="00BE0622" w:rsidP="00BE0622"/>
    <w:p w:rsidR="00315828" w:rsidRDefault="00315828" w:rsidP="00BE0622">
      <w:pPr>
        <w:spacing w:line="360" w:lineRule="auto"/>
        <w:jc w:val="both"/>
        <w:rPr>
          <w:rFonts w:asciiTheme="majorBidi" w:hAnsiTheme="majorBidi" w:cstheme="majorBidi"/>
          <w:szCs w:val="24"/>
        </w:rPr>
      </w:pPr>
      <w:r w:rsidRPr="008255F3">
        <w:rPr>
          <w:rFonts w:asciiTheme="majorBidi" w:hAnsiTheme="majorBidi" w:cstheme="majorBidi"/>
          <w:szCs w:val="24"/>
        </w:rPr>
        <w:t>Durant ce travail, nous avons ess</w:t>
      </w:r>
      <w:r>
        <w:rPr>
          <w:rFonts w:asciiTheme="majorBidi" w:hAnsiTheme="majorBidi" w:cstheme="majorBidi"/>
          <w:szCs w:val="24"/>
        </w:rPr>
        <w:t xml:space="preserve">ayé d’étudier l’impact de l’incertitude la politique économique en Tunisie sur la performance </w:t>
      </w:r>
      <w:r w:rsidRPr="008255F3">
        <w:rPr>
          <w:rFonts w:asciiTheme="majorBidi" w:hAnsiTheme="majorBidi" w:cstheme="majorBidi"/>
          <w:szCs w:val="24"/>
        </w:rPr>
        <w:t>de la banque</w:t>
      </w:r>
      <w:r>
        <w:rPr>
          <w:rFonts w:asciiTheme="majorBidi" w:hAnsiTheme="majorBidi" w:cstheme="majorBidi"/>
          <w:szCs w:val="24"/>
        </w:rPr>
        <w:t xml:space="preserve"> UIB.</w:t>
      </w:r>
      <w:r w:rsidRPr="008255F3">
        <w:rPr>
          <w:rFonts w:asciiTheme="majorBidi" w:hAnsiTheme="majorBidi" w:cstheme="majorBidi"/>
          <w:szCs w:val="24"/>
        </w:rPr>
        <w:t xml:space="preserve"> Nous avons présenté en premier lie</w:t>
      </w:r>
      <w:r>
        <w:rPr>
          <w:rFonts w:asciiTheme="majorBidi" w:hAnsiTheme="majorBidi" w:cstheme="majorBidi"/>
          <w:szCs w:val="24"/>
        </w:rPr>
        <w:t>u l’entreprise d’accueil (UIB)</w:t>
      </w:r>
      <w:r w:rsidRPr="008255F3">
        <w:rPr>
          <w:rFonts w:asciiTheme="majorBidi" w:hAnsiTheme="majorBidi" w:cstheme="majorBidi"/>
          <w:szCs w:val="24"/>
        </w:rPr>
        <w:t>. En deuxième lieu nous avons présenté notre stage dans cet établissement et nous avons mis l’accent sur les apports de ce stage pour un étudiant dans la découverte de la vie professionnelle</w:t>
      </w:r>
      <w:r w:rsidR="00CA332A">
        <w:rPr>
          <w:rFonts w:asciiTheme="majorBidi" w:hAnsiTheme="majorBidi" w:cstheme="majorBidi"/>
          <w:szCs w:val="24"/>
        </w:rPr>
        <w:t xml:space="preserve"> </w:t>
      </w:r>
      <w:r w:rsidRPr="008255F3">
        <w:rPr>
          <w:rFonts w:asciiTheme="majorBidi" w:hAnsiTheme="majorBidi" w:cstheme="majorBidi"/>
          <w:szCs w:val="24"/>
        </w:rPr>
        <w:t xml:space="preserve">.Enfin nous </w:t>
      </w:r>
      <w:r>
        <w:rPr>
          <w:rFonts w:asciiTheme="majorBidi" w:hAnsiTheme="majorBidi" w:cstheme="majorBidi"/>
          <w:szCs w:val="24"/>
        </w:rPr>
        <w:t>adopté une étude empirique basée sur une approche économétrique pour examiner l’influence de l’incertitude sur la performance de la banque en question.</w:t>
      </w:r>
    </w:p>
    <w:p w:rsidR="00315828" w:rsidRDefault="00315828" w:rsidP="00BE0622">
      <w:pPr>
        <w:spacing w:line="360" w:lineRule="auto"/>
        <w:jc w:val="both"/>
        <w:rPr>
          <w:rFonts w:asciiTheme="majorBidi" w:hAnsiTheme="majorBidi" w:cstheme="majorBidi"/>
          <w:szCs w:val="24"/>
        </w:rPr>
      </w:pPr>
      <w:r>
        <w:rPr>
          <w:rFonts w:asciiTheme="majorBidi" w:hAnsiTheme="majorBidi" w:cstheme="majorBidi"/>
          <w:szCs w:val="24"/>
        </w:rPr>
        <w:t xml:space="preserve">Les </w:t>
      </w:r>
      <w:r w:rsidR="00CA332A">
        <w:rPr>
          <w:rFonts w:asciiTheme="majorBidi" w:hAnsiTheme="majorBidi" w:cstheme="majorBidi"/>
          <w:szCs w:val="24"/>
        </w:rPr>
        <w:t>résultats</w:t>
      </w:r>
      <w:r>
        <w:rPr>
          <w:rFonts w:asciiTheme="majorBidi" w:hAnsiTheme="majorBidi" w:cstheme="majorBidi"/>
          <w:szCs w:val="24"/>
        </w:rPr>
        <w:t xml:space="preserve"> montrent que l’incertitude de la politique économique influence négativement et significativement les rendements des actions de la banque UIB. Ceci explique la réaction des investisseurs qui sont devenu averse au risque et ceci a un effet négatif sur les transactions le marché boursier.  D’un autre </w:t>
      </w:r>
      <w:r w:rsidR="00CA332A">
        <w:rPr>
          <w:rFonts w:asciiTheme="majorBidi" w:hAnsiTheme="majorBidi" w:cstheme="majorBidi"/>
          <w:szCs w:val="24"/>
        </w:rPr>
        <w:t>côté, le</w:t>
      </w:r>
      <w:r>
        <w:rPr>
          <w:rFonts w:asciiTheme="majorBidi" w:hAnsiTheme="majorBidi" w:cstheme="majorBidi"/>
          <w:szCs w:val="24"/>
        </w:rPr>
        <w:t xml:space="preserve"> crédit, dépôt, et valeur des actions influencent positivement les rendements (ROA). En effet, plus de  crédits  va augmenter le montant de l’intérêt bancaire, mais l’incertitude de la politique économique va rendre le taux de règlement plus faible. Pour la relation entre la ROA et le dépôt, en cas d’augmentation de dépôt, la banque va augmenter son investissement et ceci va influencer positivement les valeurs des actions en bourse et va augmenter leurs rendement. Mais en cas de l’incertain et de l’inflation la consommation va augmenter au détriment des dépôts.</w:t>
      </w:r>
    </w:p>
    <w:p w:rsidR="00315828" w:rsidRDefault="00315828" w:rsidP="00315828">
      <w:pPr>
        <w:spacing w:line="360" w:lineRule="auto"/>
        <w:jc w:val="both"/>
        <w:rPr>
          <w:rFonts w:asciiTheme="majorBidi" w:hAnsiTheme="majorBidi" w:cstheme="majorBidi"/>
          <w:szCs w:val="24"/>
        </w:rPr>
      </w:pPr>
      <w:r>
        <w:rPr>
          <w:rFonts w:asciiTheme="majorBidi" w:hAnsiTheme="majorBidi" w:cstheme="majorBidi"/>
          <w:szCs w:val="24"/>
        </w:rPr>
        <w:t xml:space="preserve">En bref Les résultats trouvés </w:t>
      </w:r>
      <w:r w:rsidRPr="008255F3">
        <w:rPr>
          <w:rFonts w:asciiTheme="majorBidi" w:hAnsiTheme="majorBidi" w:cstheme="majorBidi"/>
          <w:szCs w:val="24"/>
        </w:rPr>
        <w:t xml:space="preserve">nous </w:t>
      </w:r>
      <w:r>
        <w:rPr>
          <w:rFonts w:asciiTheme="majorBidi" w:hAnsiTheme="majorBidi" w:cstheme="majorBidi"/>
          <w:szCs w:val="24"/>
        </w:rPr>
        <w:t xml:space="preserve">a </w:t>
      </w:r>
      <w:r w:rsidR="00CA332A">
        <w:rPr>
          <w:rFonts w:asciiTheme="majorBidi" w:hAnsiTheme="majorBidi" w:cstheme="majorBidi"/>
          <w:szCs w:val="24"/>
        </w:rPr>
        <w:t>montré</w:t>
      </w:r>
      <w:r w:rsidR="00CA332A" w:rsidRPr="00E20712">
        <w:rPr>
          <w:rFonts w:asciiTheme="majorBidi" w:hAnsiTheme="majorBidi" w:cstheme="majorBidi"/>
          <w:szCs w:val="24"/>
        </w:rPr>
        <w:t xml:space="preserve"> une</w:t>
      </w:r>
      <w:r w:rsidRPr="00E20712">
        <w:rPr>
          <w:rFonts w:asciiTheme="majorBidi" w:hAnsiTheme="majorBidi" w:cstheme="majorBidi"/>
          <w:szCs w:val="24"/>
        </w:rPr>
        <w:t xml:space="preserve"> relation de long terme dans laquelle l’incertitude de la politique économique influence négativement la performance et le reste des variables influencent la ROA positivement. Ces résultats nous donnent une idée sur l’environnement économique et politique  tunisien qui est instable. Cette instabilité augmente les indices de l’incertitude qui à son tour influence négativement  la performance des entreprises et la croissance économique en Tunisie.</w:t>
      </w:r>
    </w:p>
    <w:p w:rsidR="00315828" w:rsidRDefault="00315828" w:rsidP="00315828">
      <w:pPr>
        <w:spacing w:line="360" w:lineRule="auto"/>
        <w:jc w:val="both"/>
        <w:rPr>
          <w:rFonts w:asciiTheme="majorBidi" w:hAnsiTheme="majorBidi" w:cstheme="majorBidi"/>
          <w:szCs w:val="24"/>
        </w:rPr>
      </w:pPr>
    </w:p>
    <w:p w:rsidR="00315828" w:rsidRDefault="00315828" w:rsidP="00315828">
      <w:pPr>
        <w:spacing w:line="360" w:lineRule="auto"/>
        <w:jc w:val="both"/>
        <w:rPr>
          <w:rFonts w:asciiTheme="majorBidi" w:hAnsiTheme="majorBidi" w:cstheme="majorBidi"/>
          <w:szCs w:val="24"/>
        </w:rPr>
      </w:pPr>
    </w:p>
    <w:p w:rsidR="00933319" w:rsidRPr="00254EC8" w:rsidRDefault="00580999" w:rsidP="00BE0622">
      <w:pPr>
        <w:pStyle w:val="Titre1"/>
        <w:numPr>
          <w:ilvl w:val="0"/>
          <w:numId w:val="0"/>
        </w:numPr>
        <w:rPr>
          <w:lang w:val="en-US"/>
        </w:rPr>
      </w:pPr>
      <w:bookmarkStart w:id="38" w:name="_Toc101878106"/>
      <w:r w:rsidRPr="000F4B32">
        <w:t>Références</w:t>
      </w:r>
      <w:r w:rsidRPr="00254EC8">
        <w:rPr>
          <w:lang w:val="en-US"/>
        </w:rPr>
        <w:t xml:space="preserve"> bibliographiques</w:t>
      </w:r>
      <w:bookmarkEnd w:id="38"/>
    </w:p>
    <w:p w:rsidR="00580999" w:rsidRPr="00CA332A" w:rsidRDefault="00580999" w:rsidP="00CA332A">
      <w:pPr>
        <w:pStyle w:val="Paragraphedeliste"/>
        <w:numPr>
          <w:ilvl w:val="1"/>
          <w:numId w:val="5"/>
        </w:numPr>
        <w:spacing w:line="360" w:lineRule="auto"/>
        <w:rPr>
          <w:szCs w:val="24"/>
          <w:lang w:val="en-US"/>
        </w:rPr>
      </w:pPr>
      <w:r w:rsidRPr="00CA332A">
        <w:rPr>
          <w:szCs w:val="24"/>
          <w:lang w:val="en-US"/>
        </w:rPr>
        <w:t>Golin, J.(2001). The Bank CreditAnalysisHandbook: A Guide for Analysts, Bankers and Investors. John Wiley&amp; Sons, Asia.</w:t>
      </w:r>
    </w:p>
    <w:p w:rsidR="00CA332A" w:rsidRPr="008D5791" w:rsidRDefault="00CA332A" w:rsidP="00122798">
      <w:pPr>
        <w:pStyle w:val="Paragraphedeliste"/>
        <w:numPr>
          <w:ilvl w:val="0"/>
          <w:numId w:val="18"/>
        </w:numPr>
        <w:spacing w:line="360" w:lineRule="auto"/>
        <w:rPr>
          <w:b/>
          <w:bCs/>
          <w:sz w:val="32"/>
          <w:szCs w:val="32"/>
          <w:lang w:val="en-US"/>
        </w:rPr>
      </w:pPr>
      <w:r>
        <w:lastRenderedPageBreak/>
        <w:t xml:space="preserve">Antonakakis, N., Chatziantoniou, I., Filis, G., 2013. </w:t>
      </w:r>
      <w:r w:rsidRPr="00422588">
        <w:rPr>
          <w:lang w:val="en-US"/>
        </w:rPr>
        <w:t xml:space="preserve">Dynamic co-movements between stock market returns and policy uncertainty. </w:t>
      </w:r>
      <w:r>
        <w:t>Econ. Lett. 120, 87–92.</w:t>
      </w:r>
    </w:p>
    <w:p w:rsidR="00CA332A" w:rsidRPr="0013729C" w:rsidRDefault="00CA332A" w:rsidP="00122798">
      <w:pPr>
        <w:pStyle w:val="Paragraphedeliste"/>
        <w:numPr>
          <w:ilvl w:val="0"/>
          <w:numId w:val="18"/>
        </w:numPr>
        <w:spacing w:line="360" w:lineRule="auto"/>
        <w:rPr>
          <w:szCs w:val="24"/>
          <w:lang w:val="en-US"/>
        </w:rPr>
      </w:pPr>
      <w:r w:rsidRPr="00BC433B">
        <w:rPr>
          <w:lang w:val="en-US"/>
        </w:rPr>
        <w:t xml:space="preserve">Baker, S.R., Bloom, N. and Davis, S.J., 2013. Measuring Economic Policy </w:t>
      </w:r>
      <w:r w:rsidRPr="0013729C">
        <w:rPr>
          <w:szCs w:val="24"/>
          <w:lang w:val="en-US"/>
        </w:rPr>
        <w:t>Uncertainty. National Bureau of Economic Research, pp. 57-66.</w:t>
      </w:r>
    </w:p>
    <w:p w:rsidR="00CA332A" w:rsidRPr="00B2581D" w:rsidRDefault="00CA332A" w:rsidP="00122798">
      <w:pPr>
        <w:pStyle w:val="Paragraphedeliste"/>
        <w:numPr>
          <w:ilvl w:val="0"/>
          <w:numId w:val="18"/>
        </w:numPr>
        <w:spacing w:line="360" w:lineRule="auto"/>
        <w:rPr>
          <w:b/>
          <w:bCs/>
          <w:sz w:val="32"/>
          <w:szCs w:val="32"/>
          <w:lang w:val="en-US"/>
        </w:rPr>
      </w:pPr>
      <w:r w:rsidRPr="00C83EE4">
        <w:rPr>
          <w:lang w:val="en-US"/>
        </w:rPr>
        <w:t>Balcilar, M., Gupta, R. and Kyei, C., 2016. Does Economic Policy Uncertainty Predict Exchange Rate Returns and Volatility? Evidence from a Nonparametric Causality-in-Quantiles Test. Open Economies Review, 27(2), pp. 229-250</w:t>
      </w:r>
    </w:p>
    <w:p w:rsidR="00CA332A" w:rsidRPr="0013729C" w:rsidRDefault="00CA332A" w:rsidP="00122798">
      <w:pPr>
        <w:pStyle w:val="Paragraphedeliste"/>
        <w:numPr>
          <w:ilvl w:val="0"/>
          <w:numId w:val="18"/>
        </w:numPr>
        <w:spacing w:line="360" w:lineRule="auto"/>
        <w:rPr>
          <w:bCs/>
          <w:szCs w:val="24"/>
          <w:lang w:val="en-US"/>
        </w:rPr>
      </w:pPr>
      <w:r w:rsidRPr="0013729C">
        <w:rPr>
          <w:bCs/>
          <w:szCs w:val="24"/>
          <w:lang w:val="en-US"/>
        </w:rPr>
        <w:t xml:space="preserve">Bernanke, B., 1983. Irreversibility, Uncertainty and Cyclical Investment. </w:t>
      </w:r>
      <w:r w:rsidRPr="0013729C">
        <w:rPr>
          <w:bCs/>
          <w:szCs w:val="24"/>
        </w:rPr>
        <w:t>Quarterly Journal of Economics, 98, pp. 85-106.</w:t>
      </w:r>
    </w:p>
    <w:p w:rsidR="00CA332A" w:rsidRPr="00B2581D" w:rsidRDefault="00CA332A" w:rsidP="00122798">
      <w:pPr>
        <w:pStyle w:val="Paragraphedeliste"/>
        <w:numPr>
          <w:ilvl w:val="0"/>
          <w:numId w:val="18"/>
        </w:numPr>
        <w:spacing w:line="360" w:lineRule="auto"/>
        <w:rPr>
          <w:b/>
          <w:bCs/>
          <w:sz w:val="32"/>
          <w:szCs w:val="32"/>
          <w:lang w:val="en-US"/>
        </w:rPr>
      </w:pPr>
      <w:r w:rsidRPr="00B2581D">
        <w:rPr>
          <w:lang w:val="en-US"/>
        </w:rPr>
        <w:t xml:space="preserve">Brogaard, J. and Detzel, A.L., 2015. The Asset Pricing Implications of Government Economic Policy Uncertainty. </w:t>
      </w:r>
      <w:r>
        <w:t>Ssrn Electronic Journal, 61(1), pp. 3-18</w:t>
      </w:r>
    </w:p>
    <w:p w:rsidR="00CA332A" w:rsidRPr="00B85D3E" w:rsidRDefault="00CA332A" w:rsidP="00122798">
      <w:pPr>
        <w:pStyle w:val="Paragraphedeliste"/>
        <w:numPr>
          <w:ilvl w:val="0"/>
          <w:numId w:val="18"/>
        </w:numPr>
        <w:spacing w:line="360" w:lineRule="auto"/>
        <w:rPr>
          <w:b/>
          <w:bCs/>
          <w:sz w:val="32"/>
          <w:szCs w:val="32"/>
          <w:lang w:val="en-US"/>
        </w:rPr>
      </w:pPr>
      <w:r w:rsidRPr="001B1C49">
        <w:rPr>
          <w:lang w:val="en-US"/>
        </w:rPr>
        <w:t xml:space="preserve">Christou, C., et al., Economic policy uncertainty and stock market returns in pacific-rim countries: Evidence based on a Bayesian Panel VAR Model. </w:t>
      </w:r>
      <w:r w:rsidRPr="00C40493">
        <w:rPr>
          <w:lang w:val="en-US"/>
        </w:rPr>
        <w:t>J. Multinatl. Financial Manage. (2017),pp1-3</w:t>
      </w:r>
    </w:p>
    <w:p w:rsidR="00CA332A" w:rsidRPr="00C83EE4" w:rsidRDefault="00CA332A" w:rsidP="00122798">
      <w:pPr>
        <w:pStyle w:val="Paragraphedeliste"/>
        <w:numPr>
          <w:ilvl w:val="0"/>
          <w:numId w:val="18"/>
        </w:numPr>
        <w:spacing w:line="360" w:lineRule="auto"/>
        <w:rPr>
          <w:b/>
          <w:bCs/>
          <w:sz w:val="32"/>
          <w:szCs w:val="32"/>
          <w:lang w:val="en-US"/>
        </w:rPr>
      </w:pPr>
      <w:r w:rsidRPr="00BC433B">
        <w:rPr>
          <w:lang w:val="en-US"/>
        </w:rPr>
        <w:t xml:space="preserve">Gilchrist, S., Sim, J. and Zakrajsek, E., 2010. Uncertainty, Financial Frictions, and Investment Dynamics. </w:t>
      </w:r>
      <w:r>
        <w:t>Society for Economic Dynamics.</w:t>
      </w:r>
    </w:p>
    <w:p w:rsidR="00CA332A" w:rsidRPr="003427BA" w:rsidRDefault="00CA332A" w:rsidP="00122798">
      <w:pPr>
        <w:pStyle w:val="Paragraphedeliste"/>
        <w:numPr>
          <w:ilvl w:val="0"/>
          <w:numId w:val="18"/>
        </w:numPr>
        <w:spacing w:line="360" w:lineRule="auto"/>
        <w:rPr>
          <w:szCs w:val="24"/>
          <w:lang w:val="en-US"/>
        </w:rPr>
      </w:pPr>
      <w:r w:rsidRPr="003427BA">
        <w:rPr>
          <w:szCs w:val="24"/>
          <w:lang w:val="en-US"/>
        </w:rPr>
        <w:t>Golin, J. (2001). The Bank CreditAnalysisHandbook: A Guide for Analysts, Bankers and Investors. John Wiley&amp; Sons, Asia.</w:t>
      </w:r>
    </w:p>
    <w:p w:rsidR="00CA332A" w:rsidRPr="00422588" w:rsidRDefault="00CA332A" w:rsidP="00122798">
      <w:pPr>
        <w:pStyle w:val="Paragraphedeliste"/>
        <w:numPr>
          <w:ilvl w:val="0"/>
          <w:numId w:val="18"/>
        </w:numPr>
        <w:spacing w:line="360" w:lineRule="auto"/>
        <w:rPr>
          <w:b/>
          <w:bCs/>
          <w:sz w:val="32"/>
          <w:szCs w:val="32"/>
          <w:lang w:val="en-US"/>
        </w:rPr>
      </w:pPr>
      <w:r w:rsidRPr="00422588">
        <w:rPr>
          <w:lang w:val="en-US"/>
        </w:rPr>
        <w:t xml:space="preserve">Kang, W., Ratti, R.A., 2015. Oil shocks, policy uncertainty and stock returns in China. </w:t>
      </w:r>
      <w:r>
        <w:t>Econ. Trans. 23 (4), 657–676.</w:t>
      </w:r>
    </w:p>
    <w:p w:rsidR="00CA332A" w:rsidRPr="008D5791" w:rsidRDefault="00CA332A" w:rsidP="00122798">
      <w:pPr>
        <w:pStyle w:val="Paragraphedeliste"/>
        <w:numPr>
          <w:ilvl w:val="0"/>
          <w:numId w:val="18"/>
        </w:numPr>
        <w:spacing w:line="360" w:lineRule="auto"/>
        <w:rPr>
          <w:b/>
          <w:bCs/>
          <w:sz w:val="32"/>
          <w:szCs w:val="32"/>
          <w:lang w:val="en-US"/>
        </w:rPr>
      </w:pPr>
      <w:r w:rsidRPr="008D5791">
        <w:rPr>
          <w:lang w:val="en-US"/>
        </w:rPr>
        <w:t xml:space="preserve">Kido, Y. (2018). The transmission of US economic policy uncertainty shocks to Asian and global financial markets. </w:t>
      </w:r>
      <w:r>
        <w:t>The North American Journal of Economics and Finance, 46, 222-231</w:t>
      </w:r>
    </w:p>
    <w:p w:rsidR="00CA332A" w:rsidRPr="003427BA" w:rsidRDefault="00CA332A" w:rsidP="00122798">
      <w:pPr>
        <w:pStyle w:val="Paragraphedeliste"/>
        <w:numPr>
          <w:ilvl w:val="0"/>
          <w:numId w:val="18"/>
        </w:numPr>
        <w:spacing w:line="360" w:lineRule="auto"/>
        <w:rPr>
          <w:bCs/>
          <w:szCs w:val="24"/>
          <w:lang w:val="en-US"/>
        </w:rPr>
      </w:pPr>
      <w:r w:rsidRPr="000D4404">
        <w:rPr>
          <w:bCs/>
          <w:szCs w:val="24"/>
          <w:lang w:val="en-US"/>
        </w:rPr>
        <w:t>Liu, L., and Zhang, T. (2015). Economic policy uncertainty and stock market volatility. </w:t>
      </w:r>
      <w:r w:rsidRPr="000D4404">
        <w:rPr>
          <w:bCs/>
          <w:i/>
          <w:iCs/>
          <w:szCs w:val="24"/>
        </w:rPr>
        <w:t>Finance Res. Lett.</w:t>
      </w:r>
      <w:r w:rsidRPr="000D4404">
        <w:rPr>
          <w:bCs/>
          <w:szCs w:val="24"/>
        </w:rPr>
        <w:t> 15, 99–105. doi: 10.1016/j.frl.2015.08.009</w:t>
      </w:r>
    </w:p>
    <w:p w:rsidR="00CA332A" w:rsidRPr="000D4404" w:rsidRDefault="00CA332A" w:rsidP="00122798">
      <w:pPr>
        <w:pStyle w:val="Paragraphedeliste"/>
        <w:numPr>
          <w:ilvl w:val="0"/>
          <w:numId w:val="18"/>
        </w:numPr>
        <w:spacing w:line="360" w:lineRule="auto"/>
        <w:rPr>
          <w:b/>
          <w:bCs/>
          <w:sz w:val="32"/>
          <w:szCs w:val="32"/>
          <w:lang w:val="en-US"/>
        </w:rPr>
      </w:pPr>
      <w:r w:rsidRPr="00B85D3E">
        <w:rPr>
          <w:lang w:val="en-US"/>
        </w:rPr>
        <w:t xml:space="preserve">Pastor, L., Veronesi, P., 2012. Uncertainty about government policy and stock prices. </w:t>
      </w:r>
      <w:r>
        <w:t>J. Finance 67, 1219–1264.</w:t>
      </w:r>
    </w:p>
    <w:p w:rsidR="00CA332A" w:rsidRPr="00125E21" w:rsidRDefault="00CA332A" w:rsidP="00010FD3">
      <w:pPr>
        <w:pStyle w:val="Paragraphedeliste"/>
        <w:numPr>
          <w:ilvl w:val="0"/>
          <w:numId w:val="18"/>
        </w:numPr>
        <w:spacing w:line="360" w:lineRule="auto"/>
        <w:rPr>
          <w:b/>
          <w:bCs/>
          <w:sz w:val="32"/>
          <w:szCs w:val="32"/>
          <w:lang w:val="en-US"/>
        </w:rPr>
      </w:pPr>
      <w:r w:rsidRPr="008D5791">
        <w:rPr>
          <w:lang w:val="en-US"/>
        </w:rPr>
        <w:t xml:space="preserve">Zhang, D., Lei, L., Ji, Q., and Kutan, A. M. (2019). Economic policy uncertainty in the US and China and their impact on the global markets. </w:t>
      </w:r>
      <w:r>
        <w:t>Economic Modelling, 79, 47-56.</w:t>
      </w:r>
    </w:p>
    <w:p w:rsidR="00CA332A" w:rsidRDefault="00CA332A" w:rsidP="00010FD3">
      <w:pPr>
        <w:spacing w:line="360" w:lineRule="auto"/>
        <w:rPr>
          <w:bCs/>
          <w:lang w:val="en-US"/>
        </w:rPr>
      </w:pPr>
    </w:p>
    <w:sdt>
      <w:sdtPr>
        <w:rPr>
          <w:rFonts w:ascii="Times New Roman" w:eastAsiaTheme="minorHAnsi" w:hAnsi="Times New Roman" w:cstheme="minorBidi"/>
          <w:b w:val="0"/>
          <w:bCs w:val="0"/>
          <w:color w:val="FF0000"/>
          <w:sz w:val="40"/>
          <w:szCs w:val="32"/>
        </w:rPr>
        <w:id w:val="24480478"/>
        <w:docPartObj>
          <w:docPartGallery w:val="Table of Contents"/>
          <w:docPartUnique/>
        </w:docPartObj>
      </w:sdtPr>
      <w:sdtEndPr>
        <w:rPr>
          <w:color w:val="auto"/>
          <w:sz w:val="24"/>
          <w:szCs w:val="22"/>
        </w:rPr>
      </w:sdtEndPr>
      <w:sdtContent>
        <w:p w:rsidR="00BE0622" w:rsidRPr="00BE0622" w:rsidRDefault="00BE0622" w:rsidP="00BE0622">
          <w:pPr>
            <w:pStyle w:val="En-ttedetabledesmatires"/>
            <w:jc w:val="center"/>
            <w:rPr>
              <w:color w:val="FF0000"/>
              <w:sz w:val="40"/>
              <w:szCs w:val="32"/>
            </w:rPr>
          </w:pPr>
          <w:r w:rsidRPr="00BE0622">
            <w:rPr>
              <w:color w:val="FF0000"/>
              <w:sz w:val="40"/>
              <w:szCs w:val="32"/>
            </w:rPr>
            <w:t>Table des matières</w:t>
          </w:r>
        </w:p>
        <w:p w:rsidR="00BE0622" w:rsidRDefault="00A4518A">
          <w:pPr>
            <w:pStyle w:val="TM1"/>
            <w:tabs>
              <w:tab w:val="right" w:leader="dot" w:pos="9062"/>
            </w:tabs>
            <w:rPr>
              <w:noProof/>
            </w:rPr>
          </w:pPr>
          <w:r>
            <w:fldChar w:fldCharType="begin"/>
          </w:r>
          <w:r w:rsidR="00BE0622">
            <w:instrText xml:space="preserve"> TOC \o "1-3" \h \z \u </w:instrText>
          </w:r>
          <w:r>
            <w:fldChar w:fldCharType="separate"/>
          </w:r>
          <w:hyperlink w:anchor="_Toc101878069" w:history="1">
            <w:r w:rsidR="00BE0622" w:rsidRPr="007A7EE1">
              <w:rPr>
                <w:rStyle w:val="Lienhypertexte"/>
                <w:noProof/>
              </w:rPr>
              <w:t>Introduction générale</w:t>
            </w:r>
            <w:r w:rsidR="00BE0622">
              <w:rPr>
                <w:noProof/>
                <w:webHidden/>
              </w:rPr>
              <w:tab/>
            </w:r>
            <w:r>
              <w:rPr>
                <w:noProof/>
                <w:webHidden/>
              </w:rPr>
              <w:fldChar w:fldCharType="begin"/>
            </w:r>
            <w:r w:rsidR="00BE0622">
              <w:rPr>
                <w:noProof/>
                <w:webHidden/>
              </w:rPr>
              <w:instrText xml:space="preserve"> PAGEREF _Toc101878069 \h </w:instrText>
            </w:r>
            <w:r>
              <w:rPr>
                <w:noProof/>
                <w:webHidden/>
              </w:rPr>
            </w:r>
            <w:r>
              <w:rPr>
                <w:noProof/>
                <w:webHidden/>
              </w:rPr>
              <w:fldChar w:fldCharType="separate"/>
            </w:r>
            <w:r w:rsidR="00BE0622">
              <w:rPr>
                <w:noProof/>
                <w:webHidden/>
              </w:rPr>
              <w:t>7</w:t>
            </w:r>
            <w:r>
              <w:rPr>
                <w:noProof/>
                <w:webHidden/>
              </w:rPr>
              <w:fldChar w:fldCharType="end"/>
            </w:r>
          </w:hyperlink>
        </w:p>
        <w:p w:rsidR="00BE0622" w:rsidRDefault="00A4518A">
          <w:pPr>
            <w:pStyle w:val="TM1"/>
            <w:tabs>
              <w:tab w:val="right" w:leader="dot" w:pos="9062"/>
            </w:tabs>
            <w:rPr>
              <w:noProof/>
            </w:rPr>
          </w:pPr>
          <w:hyperlink w:anchor="_Toc101878070" w:history="1">
            <w:r w:rsidR="00BE0622" w:rsidRPr="007A7EE1">
              <w:rPr>
                <w:rStyle w:val="Lienhypertexte"/>
                <w:noProof/>
              </w:rPr>
              <w:t xml:space="preserve">Chapitre1 </w:t>
            </w:r>
            <w:r w:rsidR="00BE0622" w:rsidRPr="007A7EE1">
              <w:rPr>
                <w:rStyle w:val="Lienhypertexte"/>
                <w:noProof/>
                <w:shd w:val="clear" w:color="auto" w:fill="FFFFFF"/>
              </w:rPr>
              <w:t>: Présentation de l’entreprise d’accueil : l’union internationale de banque (UIB)</w:t>
            </w:r>
            <w:r w:rsidR="00BE0622">
              <w:rPr>
                <w:noProof/>
                <w:webHidden/>
              </w:rPr>
              <w:tab/>
            </w:r>
            <w:r>
              <w:rPr>
                <w:noProof/>
                <w:webHidden/>
              </w:rPr>
              <w:fldChar w:fldCharType="begin"/>
            </w:r>
            <w:r w:rsidR="00BE0622">
              <w:rPr>
                <w:noProof/>
                <w:webHidden/>
              </w:rPr>
              <w:instrText xml:space="preserve"> PAGEREF _Toc101878070 \h </w:instrText>
            </w:r>
            <w:r>
              <w:rPr>
                <w:noProof/>
                <w:webHidden/>
              </w:rPr>
            </w:r>
            <w:r>
              <w:rPr>
                <w:noProof/>
                <w:webHidden/>
              </w:rPr>
              <w:fldChar w:fldCharType="separate"/>
            </w:r>
            <w:r w:rsidR="00BE0622">
              <w:rPr>
                <w:noProof/>
                <w:webHidden/>
              </w:rPr>
              <w:t>9</w:t>
            </w:r>
            <w:r>
              <w:rPr>
                <w:noProof/>
                <w:webHidden/>
              </w:rPr>
              <w:fldChar w:fldCharType="end"/>
            </w:r>
          </w:hyperlink>
        </w:p>
        <w:p w:rsidR="00BE0622" w:rsidRDefault="00A4518A">
          <w:pPr>
            <w:pStyle w:val="TM2"/>
            <w:tabs>
              <w:tab w:val="right" w:leader="dot" w:pos="9062"/>
            </w:tabs>
            <w:rPr>
              <w:noProof/>
            </w:rPr>
          </w:pPr>
          <w:hyperlink w:anchor="_Toc101878071" w:history="1">
            <w:r w:rsidR="00BE0622" w:rsidRPr="007A7EE1">
              <w:rPr>
                <w:rStyle w:val="Lienhypertexte"/>
                <w:noProof/>
                <w:shd w:val="clear" w:color="auto" w:fill="FFFFFF"/>
              </w:rPr>
              <w:t>Introduction</w:t>
            </w:r>
            <w:r w:rsidR="00BE0622">
              <w:rPr>
                <w:noProof/>
                <w:webHidden/>
              </w:rPr>
              <w:tab/>
            </w:r>
            <w:r>
              <w:rPr>
                <w:noProof/>
                <w:webHidden/>
              </w:rPr>
              <w:fldChar w:fldCharType="begin"/>
            </w:r>
            <w:r w:rsidR="00BE0622">
              <w:rPr>
                <w:noProof/>
                <w:webHidden/>
              </w:rPr>
              <w:instrText xml:space="preserve"> PAGEREF _Toc101878071 \h </w:instrText>
            </w:r>
            <w:r>
              <w:rPr>
                <w:noProof/>
                <w:webHidden/>
              </w:rPr>
            </w:r>
            <w:r>
              <w:rPr>
                <w:noProof/>
                <w:webHidden/>
              </w:rPr>
              <w:fldChar w:fldCharType="separate"/>
            </w:r>
            <w:r w:rsidR="00BE0622">
              <w:rPr>
                <w:noProof/>
                <w:webHidden/>
              </w:rPr>
              <w:t>9</w:t>
            </w:r>
            <w:r>
              <w:rPr>
                <w:noProof/>
                <w:webHidden/>
              </w:rPr>
              <w:fldChar w:fldCharType="end"/>
            </w:r>
          </w:hyperlink>
        </w:p>
        <w:p w:rsidR="00BE0622" w:rsidRDefault="00A4518A">
          <w:pPr>
            <w:pStyle w:val="TM2"/>
            <w:tabs>
              <w:tab w:val="left" w:pos="660"/>
              <w:tab w:val="right" w:leader="dot" w:pos="9062"/>
            </w:tabs>
            <w:rPr>
              <w:noProof/>
            </w:rPr>
          </w:pPr>
          <w:hyperlink w:anchor="_Toc101878072" w:history="1">
            <w:r w:rsidR="00BE0622" w:rsidRPr="007A7EE1">
              <w:rPr>
                <w:rStyle w:val="Lienhypertexte"/>
                <w:noProof/>
              </w:rPr>
              <w:t>I.</w:t>
            </w:r>
            <w:r w:rsidR="00BE0622">
              <w:rPr>
                <w:noProof/>
              </w:rPr>
              <w:tab/>
            </w:r>
            <w:r w:rsidR="00BE0622" w:rsidRPr="007A7EE1">
              <w:rPr>
                <w:rStyle w:val="Lienhypertexte"/>
                <w:noProof/>
              </w:rPr>
              <w:t>Présentation générale de</w:t>
            </w:r>
            <w:r w:rsidR="00BE0622" w:rsidRPr="007A7EE1">
              <w:rPr>
                <w:rStyle w:val="Lienhypertexte"/>
                <w:noProof/>
                <w:shd w:val="clear" w:color="auto" w:fill="FFFFFF"/>
              </w:rPr>
              <w:t> l'UIB:</w:t>
            </w:r>
            <w:r w:rsidR="00BE0622">
              <w:rPr>
                <w:noProof/>
                <w:webHidden/>
              </w:rPr>
              <w:tab/>
            </w:r>
            <w:r>
              <w:rPr>
                <w:noProof/>
                <w:webHidden/>
              </w:rPr>
              <w:fldChar w:fldCharType="begin"/>
            </w:r>
            <w:r w:rsidR="00BE0622">
              <w:rPr>
                <w:noProof/>
                <w:webHidden/>
              </w:rPr>
              <w:instrText xml:space="preserve"> PAGEREF _Toc101878072 \h </w:instrText>
            </w:r>
            <w:r>
              <w:rPr>
                <w:noProof/>
                <w:webHidden/>
              </w:rPr>
            </w:r>
            <w:r>
              <w:rPr>
                <w:noProof/>
                <w:webHidden/>
              </w:rPr>
              <w:fldChar w:fldCharType="separate"/>
            </w:r>
            <w:r w:rsidR="00BE0622">
              <w:rPr>
                <w:noProof/>
                <w:webHidden/>
              </w:rPr>
              <w:t>9</w:t>
            </w:r>
            <w:r>
              <w:rPr>
                <w:noProof/>
                <w:webHidden/>
              </w:rPr>
              <w:fldChar w:fldCharType="end"/>
            </w:r>
          </w:hyperlink>
        </w:p>
        <w:p w:rsidR="00BE0622" w:rsidRDefault="00A4518A">
          <w:pPr>
            <w:pStyle w:val="TM3"/>
            <w:tabs>
              <w:tab w:val="right" w:leader="dot" w:pos="9062"/>
            </w:tabs>
            <w:rPr>
              <w:noProof/>
            </w:rPr>
          </w:pPr>
          <w:hyperlink w:anchor="_Toc101878073" w:history="1">
            <w:r w:rsidR="00BE0622" w:rsidRPr="007A7EE1">
              <w:rPr>
                <w:rStyle w:val="Lienhypertexte"/>
                <w:noProof/>
                <w:shd w:val="clear" w:color="auto" w:fill="FFFFFF"/>
              </w:rPr>
              <w:t>1. Renseignement généraux concernant la banque</w:t>
            </w:r>
            <w:r w:rsidR="00BE0622" w:rsidRPr="007A7EE1">
              <w:rPr>
                <w:rStyle w:val="Lienhypertexte"/>
                <w:noProof/>
              </w:rPr>
              <w:t>:</w:t>
            </w:r>
            <w:r w:rsidR="00BE0622">
              <w:rPr>
                <w:noProof/>
                <w:webHidden/>
              </w:rPr>
              <w:tab/>
            </w:r>
            <w:r>
              <w:rPr>
                <w:noProof/>
                <w:webHidden/>
              </w:rPr>
              <w:fldChar w:fldCharType="begin"/>
            </w:r>
            <w:r w:rsidR="00BE0622">
              <w:rPr>
                <w:noProof/>
                <w:webHidden/>
              </w:rPr>
              <w:instrText xml:space="preserve"> PAGEREF _Toc101878073 \h </w:instrText>
            </w:r>
            <w:r>
              <w:rPr>
                <w:noProof/>
                <w:webHidden/>
              </w:rPr>
            </w:r>
            <w:r>
              <w:rPr>
                <w:noProof/>
                <w:webHidden/>
              </w:rPr>
              <w:fldChar w:fldCharType="separate"/>
            </w:r>
            <w:r w:rsidR="00BE0622">
              <w:rPr>
                <w:noProof/>
                <w:webHidden/>
              </w:rPr>
              <w:t>9</w:t>
            </w:r>
            <w:r>
              <w:rPr>
                <w:noProof/>
                <w:webHidden/>
              </w:rPr>
              <w:fldChar w:fldCharType="end"/>
            </w:r>
          </w:hyperlink>
        </w:p>
        <w:p w:rsidR="00BE0622" w:rsidRDefault="00A4518A">
          <w:pPr>
            <w:pStyle w:val="TM3"/>
            <w:tabs>
              <w:tab w:val="right" w:leader="dot" w:pos="9062"/>
            </w:tabs>
            <w:rPr>
              <w:noProof/>
            </w:rPr>
          </w:pPr>
          <w:hyperlink w:anchor="_Toc101878074" w:history="1">
            <w:r w:rsidR="00BE0622" w:rsidRPr="007A7EE1">
              <w:rPr>
                <w:rStyle w:val="Lienhypertexte"/>
                <w:noProof/>
                <w:shd w:val="clear" w:color="auto" w:fill="FFFFFF"/>
              </w:rPr>
              <w:t>2- Historique de l'UIB:</w:t>
            </w:r>
            <w:r w:rsidR="00BE0622">
              <w:rPr>
                <w:noProof/>
                <w:webHidden/>
              </w:rPr>
              <w:tab/>
            </w:r>
            <w:r>
              <w:rPr>
                <w:noProof/>
                <w:webHidden/>
              </w:rPr>
              <w:fldChar w:fldCharType="begin"/>
            </w:r>
            <w:r w:rsidR="00BE0622">
              <w:rPr>
                <w:noProof/>
                <w:webHidden/>
              </w:rPr>
              <w:instrText xml:space="preserve"> PAGEREF _Toc101878074 \h </w:instrText>
            </w:r>
            <w:r>
              <w:rPr>
                <w:noProof/>
                <w:webHidden/>
              </w:rPr>
            </w:r>
            <w:r>
              <w:rPr>
                <w:noProof/>
                <w:webHidden/>
              </w:rPr>
              <w:fldChar w:fldCharType="separate"/>
            </w:r>
            <w:r w:rsidR="00BE0622">
              <w:rPr>
                <w:noProof/>
                <w:webHidden/>
              </w:rPr>
              <w:t>11</w:t>
            </w:r>
            <w:r>
              <w:rPr>
                <w:noProof/>
                <w:webHidden/>
              </w:rPr>
              <w:fldChar w:fldCharType="end"/>
            </w:r>
          </w:hyperlink>
        </w:p>
        <w:p w:rsidR="00BE0622" w:rsidRDefault="00A4518A">
          <w:pPr>
            <w:pStyle w:val="TM3"/>
            <w:tabs>
              <w:tab w:val="right" w:leader="dot" w:pos="9062"/>
            </w:tabs>
            <w:rPr>
              <w:noProof/>
            </w:rPr>
          </w:pPr>
          <w:hyperlink w:anchor="_Toc101878075" w:history="1">
            <w:r w:rsidR="00BE0622" w:rsidRPr="007A7EE1">
              <w:rPr>
                <w:rStyle w:val="Lienhypertexte"/>
                <w:noProof/>
                <w:shd w:val="clear" w:color="auto" w:fill="FFFFFF"/>
              </w:rPr>
              <w:t>3- l’activité de L’UIB :</w:t>
            </w:r>
            <w:r w:rsidR="00BE0622">
              <w:rPr>
                <w:noProof/>
                <w:webHidden/>
              </w:rPr>
              <w:tab/>
            </w:r>
            <w:r>
              <w:rPr>
                <w:noProof/>
                <w:webHidden/>
              </w:rPr>
              <w:fldChar w:fldCharType="begin"/>
            </w:r>
            <w:r w:rsidR="00BE0622">
              <w:rPr>
                <w:noProof/>
                <w:webHidden/>
              </w:rPr>
              <w:instrText xml:space="preserve"> PAGEREF _Toc101878075 \h </w:instrText>
            </w:r>
            <w:r>
              <w:rPr>
                <w:noProof/>
                <w:webHidden/>
              </w:rPr>
            </w:r>
            <w:r>
              <w:rPr>
                <w:noProof/>
                <w:webHidden/>
              </w:rPr>
              <w:fldChar w:fldCharType="separate"/>
            </w:r>
            <w:r w:rsidR="00BE0622">
              <w:rPr>
                <w:noProof/>
                <w:webHidden/>
              </w:rPr>
              <w:t>12</w:t>
            </w:r>
            <w:r>
              <w:rPr>
                <w:noProof/>
                <w:webHidden/>
              </w:rPr>
              <w:fldChar w:fldCharType="end"/>
            </w:r>
          </w:hyperlink>
        </w:p>
        <w:p w:rsidR="00BE0622" w:rsidRDefault="00A4518A">
          <w:pPr>
            <w:pStyle w:val="TM2"/>
            <w:tabs>
              <w:tab w:val="left" w:pos="660"/>
              <w:tab w:val="right" w:leader="dot" w:pos="9062"/>
            </w:tabs>
            <w:rPr>
              <w:noProof/>
            </w:rPr>
          </w:pPr>
          <w:hyperlink w:anchor="_Toc101878076" w:history="1">
            <w:r w:rsidR="00BE0622" w:rsidRPr="007A7EE1">
              <w:rPr>
                <w:rStyle w:val="Lienhypertexte"/>
                <w:noProof/>
              </w:rPr>
              <w:t>II.</w:t>
            </w:r>
            <w:r w:rsidR="00BE0622">
              <w:rPr>
                <w:noProof/>
              </w:rPr>
              <w:tab/>
            </w:r>
            <w:r w:rsidR="00BE0622" w:rsidRPr="007A7EE1">
              <w:rPr>
                <w:rStyle w:val="Lienhypertexte"/>
                <w:noProof/>
                <w:shd w:val="clear" w:color="auto" w:fill="FFFFFF"/>
              </w:rPr>
              <w:t>Organisation de l’agence UIB SILIANA :</w:t>
            </w:r>
            <w:r w:rsidR="00BE0622">
              <w:rPr>
                <w:noProof/>
                <w:webHidden/>
              </w:rPr>
              <w:tab/>
            </w:r>
            <w:r>
              <w:rPr>
                <w:noProof/>
                <w:webHidden/>
              </w:rPr>
              <w:fldChar w:fldCharType="begin"/>
            </w:r>
            <w:r w:rsidR="00BE0622">
              <w:rPr>
                <w:noProof/>
                <w:webHidden/>
              </w:rPr>
              <w:instrText xml:space="preserve"> PAGEREF _Toc101878076 \h </w:instrText>
            </w:r>
            <w:r>
              <w:rPr>
                <w:noProof/>
                <w:webHidden/>
              </w:rPr>
            </w:r>
            <w:r>
              <w:rPr>
                <w:noProof/>
                <w:webHidden/>
              </w:rPr>
              <w:fldChar w:fldCharType="separate"/>
            </w:r>
            <w:r w:rsidR="00BE0622">
              <w:rPr>
                <w:noProof/>
                <w:webHidden/>
              </w:rPr>
              <w:t>12</w:t>
            </w:r>
            <w:r>
              <w:rPr>
                <w:noProof/>
                <w:webHidden/>
              </w:rPr>
              <w:fldChar w:fldCharType="end"/>
            </w:r>
          </w:hyperlink>
        </w:p>
        <w:p w:rsidR="00BE0622" w:rsidRDefault="00A4518A">
          <w:pPr>
            <w:pStyle w:val="TM3"/>
            <w:tabs>
              <w:tab w:val="right" w:leader="dot" w:pos="9062"/>
            </w:tabs>
            <w:rPr>
              <w:noProof/>
            </w:rPr>
          </w:pPr>
          <w:hyperlink w:anchor="_Toc101878077" w:history="1">
            <w:r w:rsidR="00BE0622" w:rsidRPr="007A7EE1">
              <w:rPr>
                <w:rStyle w:val="Lienhypertexte"/>
                <w:noProof/>
                <w:shd w:val="clear" w:color="auto" w:fill="FFFFFF"/>
              </w:rPr>
              <w:t>1. L’organigramme de L’agence UIB SILIANA</w:t>
            </w:r>
            <w:r w:rsidR="00BE0622">
              <w:rPr>
                <w:noProof/>
                <w:webHidden/>
              </w:rPr>
              <w:tab/>
            </w:r>
            <w:r>
              <w:rPr>
                <w:noProof/>
                <w:webHidden/>
              </w:rPr>
              <w:fldChar w:fldCharType="begin"/>
            </w:r>
            <w:r w:rsidR="00BE0622">
              <w:rPr>
                <w:noProof/>
                <w:webHidden/>
              </w:rPr>
              <w:instrText xml:space="preserve"> PAGEREF _Toc101878077 \h </w:instrText>
            </w:r>
            <w:r>
              <w:rPr>
                <w:noProof/>
                <w:webHidden/>
              </w:rPr>
            </w:r>
            <w:r>
              <w:rPr>
                <w:noProof/>
                <w:webHidden/>
              </w:rPr>
              <w:fldChar w:fldCharType="separate"/>
            </w:r>
            <w:r w:rsidR="00BE0622">
              <w:rPr>
                <w:noProof/>
                <w:webHidden/>
              </w:rPr>
              <w:t>12</w:t>
            </w:r>
            <w:r>
              <w:rPr>
                <w:noProof/>
                <w:webHidden/>
              </w:rPr>
              <w:fldChar w:fldCharType="end"/>
            </w:r>
          </w:hyperlink>
        </w:p>
        <w:p w:rsidR="00BE0622" w:rsidRDefault="00A4518A">
          <w:pPr>
            <w:pStyle w:val="TM3"/>
            <w:tabs>
              <w:tab w:val="right" w:leader="dot" w:pos="9062"/>
            </w:tabs>
            <w:rPr>
              <w:noProof/>
            </w:rPr>
          </w:pPr>
          <w:hyperlink w:anchor="_Toc101878078" w:history="1">
            <w:r w:rsidR="00BE0622" w:rsidRPr="007A7EE1">
              <w:rPr>
                <w:rStyle w:val="Lienhypertexte"/>
                <w:noProof/>
                <w:shd w:val="clear" w:color="auto" w:fill="FFFFFF"/>
              </w:rPr>
              <w:t>2. Les tâches et les responsabilités dans chaque service :</w:t>
            </w:r>
            <w:r w:rsidR="00BE0622">
              <w:rPr>
                <w:noProof/>
                <w:webHidden/>
              </w:rPr>
              <w:tab/>
            </w:r>
            <w:r>
              <w:rPr>
                <w:noProof/>
                <w:webHidden/>
              </w:rPr>
              <w:fldChar w:fldCharType="begin"/>
            </w:r>
            <w:r w:rsidR="00BE0622">
              <w:rPr>
                <w:noProof/>
                <w:webHidden/>
              </w:rPr>
              <w:instrText xml:space="preserve"> PAGEREF _Toc101878078 \h </w:instrText>
            </w:r>
            <w:r>
              <w:rPr>
                <w:noProof/>
                <w:webHidden/>
              </w:rPr>
            </w:r>
            <w:r>
              <w:rPr>
                <w:noProof/>
                <w:webHidden/>
              </w:rPr>
              <w:fldChar w:fldCharType="separate"/>
            </w:r>
            <w:r w:rsidR="00BE0622">
              <w:rPr>
                <w:noProof/>
                <w:webHidden/>
              </w:rPr>
              <w:t>13</w:t>
            </w:r>
            <w:r>
              <w:rPr>
                <w:noProof/>
                <w:webHidden/>
              </w:rPr>
              <w:fldChar w:fldCharType="end"/>
            </w:r>
          </w:hyperlink>
        </w:p>
        <w:p w:rsidR="00BE0622" w:rsidRDefault="00A4518A">
          <w:pPr>
            <w:pStyle w:val="TM3"/>
            <w:tabs>
              <w:tab w:val="right" w:leader="dot" w:pos="9062"/>
            </w:tabs>
            <w:rPr>
              <w:noProof/>
            </w:rPr>
          </w:pPr>
          <w:hyperlink w:anchor="_Toc101878079" w:history="1">
            <w:r w:rsidR="00BE0622" w:rsidRPr="007A7EE1">
              <w:rPr>
                <w:rStyle w:val="Lienhypertexte"/>
                <w:noProof/>
                <w:shd w:val="clear" w:color="auto" w:fill="FFFFFF"/>
              </w:rPr>
              <w:t>3. présentation des produits et services offerts par L’UIB:</w:t>
            </w:r>
            <w:r w:rsidR="00BE0622">
              <w:rPr>
                <w:noProof/>
                <w:webHidden/>
              </w:rPr>
              <w:tab/>
            </w:r>
            <w:r>
              <w:rPr>
                <w:noProof/>
                <w:webHidden/>
              </w:rPr>
              <w:fldChar w:fldCharType="begin"/>
            </w:r>
            <w:r w:rsidR="00BE0622">
              <w:rPr>
                <w:noProof/>
                <w:webHidden/>
              </w:rPr>
              <w:instrText xml:space="preserve"> PAGEREF _Toc101878079 \h </w:instrText>
            </w:r>
            <w:r>
              <w:rPr>
                <w:noProof/>
                <w:webHidden/>
              </w:rPr>
            </w:r>
            <w:r>
              <w:rPr>
                <w:noProof/>
                <w:webHidden/>
              </w:rPr>
              <w:fldChar w:fldCharType="separate"/>
            </w:r>
            <w:r w:rsidR="00BE0622">
              <w:rPr>
                <w:noProof/>
                <w:webHidden/>
              </w:rPr>
              <w:t>13</w:t>
            </w:r>
            <w:r>
              <w:rPr>
                <w:noProof/>
                <w:webHidden/>
              </w:rPr>
              <w:fldChar w:fldCharType="end"/>
            </w:r>
          </w:hyperlink>
        </w:p>
        <w:p w:rsidR="00BE0622" w:rsidRDefault="00A4518A">
          <w:pPr>
            <w:pStyle w:val="TM3"/>
            <w:tabs>
              <w:tab w:val="left" w:pos="880"/>
              <w:tab w:val="right" w:leader="dot" w:pos="9062"/>
            </w:tabs>
            <w:rPr>
              <w:noProof/>
            </w:rPr>
          </w:pPr>
          <w:hyperlink w:anchor="_Toc101878080" w:history="1">
            <w:r w:rsidR="00BE0622" w:rsidRPr="007A7EE1">
              <w:rPr>
                <w:rStyle w:val="Lienhypertexte"/>
                <w:noProof/>
              </w:rPr>
              <w:t>a)</w:t>
            </w:r>
            <w:r w:rsidR="00BE0622">
              <w:rPr>
                <w:noProof/>
              </w:rPr>
              <w:tab/>
            </w:r>
            <w:r w:rsidR="00BE0622" w:rsidRPr="007A7EE1">
              <w:rPr>
                <w:rStyle w:val="Lienhypertexte"/>
                <w:noProof/>
                <w:shd w:val="clear" w:color="auto" w:fill="FFFFFF"/>
              </w:rPr>
              <w:t>Les services :</w:t>
            </w:r>
            <w:r w:rsidR="00BE0622">
              <w:rPr>
                <w:noProof/>
                <w:webHidden/>
              </w:rPr>
              <w:tab/>
            </w:r>
            <w:r>
              <w:rPr>
                <w:noProof/>
                <w:webHidden/>
              </w:rPr>
              <w:fldChar w:fldCharType="begin"/>
            </w:r>
            <w:r w:rsidR="00BE0622">
              <w:rPr>
                <w:noProof/>
                <w:webHidden/>
              </w:rPr>
              <w:instrText xml:space="preserve"> PAGEREF _Toc101878080 \h </w:instrText>
            </w:r>
            <w:r>
              <w:rPr>
                <w:noProof/>
                <w:webHidden/>
              </w:rPr>
            </w:r>
            <w:r>
              <w:rPr>
                <w:noProof/>
                <w:webHidden/>
              </w:rPr>
              <w:fldChar w:fldCharType="separate"/>
            </w:r>
            <w:r w:rsidR="00BE0622">
              <w:rPr>
                <w:noProof/>
                <w:webHidden/>
              </w:rPr>
              <w:t>13</w:t>
            </w:r>
            <w:r>
              <w:rPr>
                <w:noProof/>
                <w:webHidden/>
              </w:rPr>
              <w:fldChar w:fldCharType="end"/>
            </w:r>
          </w:hyperlink>
        </w:p>
        <w:p w:rsidR="00BE0622" w:rsidRDefault="00A4518A">
          <w:pPr>
            <w:pStyle w:val="TM3"/>
            <w:tabs>
              <w:tab w:val="left" w:pos="880"/>
              <w:tab w:val="right" w:leader="dot" w:pos="9062"/>
            </w:tabs>
            <w:rPr>
              <w:noProof/>
            </w:rPr>
          </w:pPr>
          <w:hyperlink w:anchor="_Toc101878081" w:history="1">
            <w:r w:rsidR="00BE0622" w:rsidRPr="007A7EE1">
              <w:rPr>
                <w:rStyle w:val="Lienhypertexte"/>
                <w:noProof/>
              </w:rPr>
              <w:t>b)</w:t>
            </w:r>
            <w:r w:rsidR="00BE0622">
              <w:rPr>
                <w:noProof/>
              </w:rPr>
              <w:tab/>
            </w:r>
            <w:r w:rsidR="00BE0622" w:rsidRPr="007A7EE1">
              <w:rPr>
                <w:rStyle w:val="Lienhypertexte"/>
                <w:noProof/>
                <w:shd w:val="clear" w:color="auto" w:fill="FFFFFF"/>
              </w:rPr>
              <w:t>Les opérations d’encaissement et de décaissement :</w:t>
            </w:r>
            <w:r w:rsidR="00BE0622">
              <w:rPr>
                <w:noProof/>
                <w:webHidden/>
              </w:rPr>
              <w:tab/>
            </w:r>
            <w:r>
              <w:rPr>
                <w:noProof/>
                <w:webHidden/>
              </w:rPr>
              <w:fldChar w:fldCharType="begin"/>
            </w:r>
            <w:r w:rsidR="00BE0622">
              <w:rPr>
                <w:noProof/>
                <w:webHidden/>
              </w:rPr>
              <w:instrText xml:space="preserve"> PAGEREF _Toc101878081 \h </w:instrText>
            </w:r>
            <w:r>
              <w:rPr>
                <w:noProof/>
                <w:webHidden/>
              </w:rPr>
            </w:r>
            <w:r>
              <w:rPr>
                <w:noProof/>
                <w:webHidden/>
              </w:rPr>
              <w:fldChar w:fldCharType="separate"/>
            </w:r>
            <w:r w:rsidR="00BE0622">
              <w:rPr>
                <w:noProof/>
                <w:webHidden/>
              </w:rPr>
              <w:t>15</w:t>
            </w:r>
            <w:r>
              <w:rPr>
                <w:noProof/>
                <w:webHidden/>
              </w:rPr>
              <w:fldChar w:fldCharType="end"/>
            </w:r>
          </w:hyperlink>
        </w:p>
        <w:p w:rsidR="00BE0622" w:rsidRDefault="00A4518A">
          <w:pPr>
            <w:pStyle w:val="TM1"/>
            <w:tabs>
              <w:tab w:val="right" w:leader="dot" w:pos="9062"/>
            </w:tabs>
            <w:rPr>
              <w:noProof/>
            </w:rPr>
          </w:pPr>
          <w:hyperlink w:anchor="_Toc101878082" w:history="1">
            <w:r w:rsidR="00BE0622" w:rsidRPr="007A7EE1">
              <w:rPr>
                <w:rStyle w:val="Lienhypertexte"/>
                <w:noProof/>
              </w:rPr>
              <w:t>Chapitre 2 :   Déroulement du stage et revue de la littérature de l’effet de l’incertitude sur la performance des firmes</w:t>
            </w:r>
            <w:r w:rsidR="00BE0622">
              <w:rPr>
                <w:noProof/>
                <w:webHidden/>
              </w:rPr>
              <w:tab/>
            </w:r>
            <w:r>
              <w:rPr>
                <w:noProof/>
                <w:webHidden/>
              </w:rPr>
              <w:fldChar w:fldCharType="begin"/>
            </w:r>
            <w:r w:rsidR="00BE0622">
              <w:rPr>
                <w:noProof/>
                <w:webHidden/>
              </w:rPr>
              <w:instrText xml:space="preserve"> PAGEREF _Toc101878082 \h </w:instrText>
            </w:r>
            <w:r>
              <w:rPr>
                <w:noProof/>
                <w:webHidden/>
              </w:rPr>
            </w:r>
            <w:r>
              <w:rPr>
                <w:noProof/>
                <w:webHidden/>
              </w:rPr>
              <w:fldChar w:fldCharType="separate"/>
            </w:r>
            <w:r w:rsidR="00BE0622">
              <w:rPr>
                <w:noProof/>
                <w:webHidden/>
              </w:rPr>
              <w:t>19</w:t>
            </w:r>
            <w:r>
              <w:rPr>
                <w:noProof/>
                <w:webHidden/>
              </w:rPr>
              <w:fldChar w:fldCharType="end"/>
            </w:r>
          </w:hyperlink>
        </w:p>
        <w:p w:rsidR="00BE0622" w:rsidRDefault="00A4518A">
          <w:pPr>
            <w:pStyle w:val="TM2"/>
            <w:tabs>
              <w:tab w:val="left" w:pos="660"/>
              <w:tab w:val="right" w:leader="dot" w:pos="9062"/>
            </w:tabs>
            <w:rPr>
              <w:noProof/>
            </w:rPr>
          </w:pPr>
          <w:hyperlink w:anchor="_Toc101878083" w:history="1">
            <w:r w:rsidR="00BE0622" w:rsidRPr="007A7EE1">
              <w:rPr>
                <w:rStyle w:val="Lienhypertexte"/>
                <w:noProof/>
              </w:rPr>
              <w:t>I.</w:t>
            </w:r>
            <w:r w:rsidR="00BE0622">
              <w:rPr>
                <w:noProof/>
              </w:rPr>
              <w:tab/>
            </w:r>
            <w:r w:rsidR="00BE0622" w:rsidRPr="007A7EE1">
              <w:rPr>
                <w:rStyle w:val="Lienhypertexte"/>
                <w:noProof/>
              </w:rPr>
              <w:t>Déroulement du stage</w:t>
            </w:r>
            <w:r w:rsidR="00BE0622">
              <w:rPr>
                <w:noProof/>
                <w:webHidden/>
              </w:rPr>
              <w:tab/>
            </w:r>
            <w:r>
              <w:rPr>
                <w:noProof/>
                <w:webHidden/>
              </w:rPr>
              <w:fldChar w:fldCharType="begin"/>
            </w:r>
            <w:r w:rsidR="00BE0622">
              <w:rPr>
                <w:noProof/>
                <w:webHidden/>
              </w:rPr>
              <w:instrText xml:space="preserve"> PAGEREF _Toc101878083 \h </w:instrText>
            </w:r>
            <w:r>
              <w:rPr>
                <w:noProof/>
                <w:webHidden/>
              </w:rPr>
            </w:r>
            <w:r>
              <w:rPr>
                <w:noProof/>
                <w:webHidden/>
              </w:rPr>
              <w:fldChar w:fldCharType="separate"/>
            </w:r>
            <w:r w:rsidR="00BE0622">
              <w:rPr>
                <w:noProof/>
                <w:webHidden/>
              </w:rPr>
              <w:t>19</w:t>
            </w:r>
            <w:r>
              <w:rPr>
                <w:noProof/>
                <w:webHidden/>
              </w:rPr>
              <w:fldChar w:fldCharType="end"/>
            </w:r>
          </w:hyperlink>
        </w:p>
        <w:p w:rsidR="00BE0622" w:rsidRDefault="00A4518A">
          <w:pPr>
            <w:pStyle w:val="TM3"/>
            <w:tabs>
              <w:tab w:val="left" w:pos="880"/>
              <w:tab w:val="right" w:leader="dot" w:pos="9062"/>
            </w:tabs>
            <w:rPr>
              <w:noProof/>
            </w:rPr>
          </w:pPr>
          <w:hyperlink w:anchor="_Toc101878084" w:history="1">
            <w:r w:rsidR="00BE0622" w:rsidRPr="007A7EE1">
              <w:rPr>
                <w:rStyle w:val="Lienhypertexte"/>
                <w:noProof/>
              </w:rPr>
              <w:t>1.</w:t>
            </w:r>
            <w:r w:rsidR="00BE0622">
              <w:rPr>
                <w:noProof/>
              </w:rPr>
              <w:tab/>
            </w:r>
            <w:r w:rsidR="00BE0622" w:rsidRPr="007A7EE1">
              <w:rPr>
                <w:rStyle w:val="Lienhypertexte"/>
                <w:noProof/>
              </w:rPr>
              <w:t>Les tâches observées :</w:t>
            </w:r>
            <w:r w:rsidR="00BE0622">
              <w:rPr>
                <w:noProof/>
                <w:webHidden/>
              </w:rPr>
              <w:tab/>
            </w:r>
            <w:r>
              <w:rPr>
                <w:noProof/>
                <w:webHidden/>
              </w:rPr>
              <w:fldChar w:fldCharType="begin"/>
            </w:r>
            <w:r w:rsidR="00BE0622">
              <w:rPr>
                <w:noProof/>
                <w:webHidden/>
              </w:rPr>
              <w:instrText xml:space="preserve"> PAGEREF _Toc101878084 \h </w:instrText>
            </w:r>
            <w:r>
              <w:rPr>
                <w:noProof/>
                <w:webHidden/>
              </w:rPr>
            </w:r>
            <w:r>
              <w:rPr>
                <w:noProof/>
                <w:webHidden/>
              </w:rPr>
              <w:fldChar w:fldCharType="separate"/>
            </w:r>
            <w:r w:rsidR="00BE0622">
              <w:rPr>
                <w:noProof/>
                <w:webHidden/>
              </w:rPr>
              <w:t>19</w:t>
            </w:r>
            <w:r>
              <w:rPr>
                <w:noProof/>
                <w:webHidden/>
              </w:rPr>
              <w:fldChar w:fldCharType="end"/>
            </w:r>
          </w:hyperlink>
        </w:p>
        <w:p w:rsidR="00BE0622" w:rsidRDefault="00A4518A">
          <w:pPr>
            <w:pStyle w:val="TM3"/>
            <w:tabs>
              <w:tab w:val="right" w:leader="dot" w:pos="9062"/>
            </w:tabs>
            <w:rPr>
              <w:noProof/>
            </w:rPr>
          </w:pPr>
          <w:hyperlink w:anchor="_Toc101878085" w:history="1">
            <w:r w:rsidR="00BE0622" w:rsidRPr="007A7EE1">
              <w:rPr>
                <w:rStyle w:val="Lienhypertexte"/>
                <w:noProof/>
              </w:rPr>
              <w:t>1.1 Procédures de crédit :</w:t>
            </w:r>
            <w:r w:rsidR="00BE0622">
              <w:rPr>
                <w:noProof/>
                <w:webHidden/>
              </w:rPr>
              <w:tab/>
            </w:r>
            <w:r>
              <w:rPr>
                <w:noProof/>
                <w:webHidden/>
              </w:rPr>
              <w:fldChar w:fldCharType="begin"/>
            </w:r>
            <w:r w:rsidR="00BE0622">
              <w:rPr>
                <w:noProof/>
                <w:webHidden/>
              </w:rPr>
              <w:instrText xml:space="preserve"> PAGEREF _Toc101878085 \h </w:instrText>
            </w:r>
            <w:r>
              <w:rPr>
                <w:noProof/>
                <w:webHidden/>
              </w:rPr>
            </w:r>
            <w:r>
              <w:rPr>
                <w:noProof/>
                <w:webHidden/>
              </w:rPr>
              <w:fldChar w:fldCharType="separate"/>
            </w:r>
            <w:r w:rsidR="00BE0622">
              <w:rPr>
                <w:noProof/>
                <w:webHidden/>
              </w:rPr>
              <w:t>19</w:t>
            </w:r>
            <w:r>
              <w:rPr>
                <w:noProof/>
                <w:webHidden/>
              </w:rPr>
              <w:fldChar w:fldCharType="end"/>
            </w:r>
          </w:hyperlink>
        </w:p>
        <w:p w:rsidR="00BE0622" w:rsidRDefault="00A4518A">
          <w:pPr>
            <w:pStyle w:val="TM3"/>
            <w:tabs>
              <w:tab w:val="left" w:pos="1100"/>
              <w:tab w:val="right" w:leader="dot" w:pos="9062"/>
            </w:tabs>
            <w:rPr>
              <w:noProof/>
            </w:rPr>
          </w:pPr>
          <w:hyperlink w:anchor="_Toc101878086" w:history="1">
            <w:r w:rsidR="00BE0622" w:rsidRPr="007A7EE1">
              <w:rPr>
                <w:rStyle w:val="Lienhypertexte"/>
                <w:noProof/>
              </w:rPr>
              <w:t>1.2</w:t>
            </w:r>
            <w:r w:rsidR="00BE0622">
              <w:rPr>
                <w:noProof/>
              </w:rPr>
              <w:tab/>
            </w:r>
            <w:r w:rsidR="00BE0622" w:rsidRPr="007A7EE1">
              <w:rPr>
                <w:rStyle w:val="Lienhypertexte"/>
                <w:noProof/>
              </w:rPr>
              <w:t>Le guichet :</w:t>
            </w:r>
            <w:r w:rsidR="00BE0622">
              <w:rPr>
                <w:noProof/>
                <w:webHidden/>
              </w:rPr>
              <w:tab/>
            </w:r>
            <w:r>
              <w:rPr>
                <w:noProof/>
                <w:webHidden/>
              </w:rPr>
              <w:fldChar w:fldCharType="begin"/>
            </w:r>
            <w:r w:rsidR="00BE0622">
              <w:rPr>
                <w:noProof/>
                <w:webHidden/>
              </w:rPr>
              <w:instrText xml:space="preserve"> PAGEREF _Toc101878086 \h </w:instrText>
            </w:r>
            <w:r>
              <w:rPr>
                <w:noProof/>
                <w:webHidden/>
              </w:rPr>
            </w:r>
            <w:r>
              <w:rPr>
                <w:noProof/>
                <w:webHidden/>
              </w:rPr>
              <w:fldChar w:fldCharType="separate"/>
            </w:r>
            <w:r w:rsidR="00BE0622">
              <w:rPr>
                <w:noProof/>
                <w:webHidden/>
              </w:rPr>
              <w:t>22</w:t>
            </w:r>
            <w:r>
              <w:rPr>
                <w:noProof/>
                <w:webHidden/>
              </w:rPr>
              <w:fldChar w:fldCharType="end"/>
            </w:r>
          </w:hyperlink>
        </w:p>
        <w:p w:rsidR="00BE0622" w:rsidRDefault="00A4518A">
          <w:pPr>
            <w:pStyle w:val="TM3"/>
            <w:tabs>
              <w:tab w:val="left" w:pos="880"/>
              <w:tab w:val="right" w:leader="dot" w:pos="9062"/>
            </w:tabs>
            <w:rPr>
              <w:noProof/>
            </w:rPr>
          </w:pPr>
          <w:hyperlink w:anchor="_Toc101878087" w:history="1">
            <w:r w:rsidR="00BE0622" w:rsidRPr="007A7EE1">
              <w:rPr>
                <w:rStyle w:val="Lienhypertexte"/>
                <w:noProof/>
              </w:rPr>
              <w:t>a)</w:t>
            </w:r>
            <w:r w:rsidR="00BE0622">
              <w:rPr>
                <w:noProof/>
              </w:rPr>
              <w:tab/>
            </w:r>
            <w:r w:rsidR="00BE0622" w:rsidRPr="007A7EE1">
              <w:rPr>
                <w:rStyle w:val="Lienhypertexte"/>
                <w:noProof/>
              </w:rPr>
              <w:t>Les opérations en espèces :</w:t>
            </w:r>
            <w:r w:rsidR="00BE0622">
              <w:rPr>
                <w:noProof/>
                <w:webHidden/>
              </w:rPr>
              <w:tab/>
            </w:r>
            <w:r>
              <w:rPr>
                <w:noProof/>
                <w:webHidden/>
              </w:rPr>
              <w:fldChar w:fldCharType="begin"/>
            </w:r>
            <w:r w:rsidR="00BE0622">
              <w:rPr>
                <w:noProof/>
                <w:webHidden/>
              </w:rPr>
              <w:instrText xml:space="preserve"> PAGEREF _Toc101878087 \h </w:instrText>
            </w:r>
            <w:r>
              <w:rPr>
                <w:noProof/>
                <w:webHidden/>
              </w:rPr>
            </w:r>
            <w:r>
              <w:rPr>
                <w:noProof/>
                <w:webHidden/>
              </w:rPr>
              <w:fldChar w:fldCharType="separate"/>
            </w:r>
            <w:r w:rsidR="00BE0622">
              <w:rPr>
                <w:noProof/>
                <w:webHidden/>
              </w:rPr>
              <w:t>22</w:t>
            </w:r>
            <w:r>
              <w:rPr>
                <w:noProof/>
                <w:webHidden/>
              </w:rPr>
              <w:fldChar w:fldCharType="end"/>
            </w:r>
          </w:hyperlink>
        </w:p>
        <w:p w:rsidR="00BE0622" w:rsidRDefault="00A4518A">
          <w:pPr>
            <w:pStyle w:val="TM3"/>
            <w:tabs>
              <w:tab w:val="left" w:pos="880"/>
              <w:tab w:val="right" w:leader="dot" w:pos="9062"/>
            </w:tabs>
            <w:rPr>
              <w:noProof/>
            </w:rPr>
          </w:pPr>
          <w:hyperlink w:anchor="_Toc101878088" w:history="1">
            <w:r w:rsidR="00BE0622" w:rsidRPr="007A7EE1">
              <w:rPr>
                <w:rStyle w:val="Lienhypertexte"/>
                <w:noProof/>
              </w:rPr>
              <w:t>b)</w:t>
            </w:r>
            <w:r w:rsidR="00BE0622">
              <w:rPr>
                <w:noProof/>
              </w:rPr>
              <w:tab/>
            </w:r>
            <w:r w:rsidR="00BE0622" w:rsidRPr="007A7EE1">
              <w:rPr>
                <w:rStyle w:val="Lienhypertexte"/>
                <w:noProof/>
              </w:rPr>
              <w:t>Les opérations par chèques:</w:t>
            </w:r>
            <w:r w:rsidR="00BE0622">
              <w:rPr>
                <w:noProof/>
                <w:webHidden/>
              </w:rPr>
              <w:tab/>
            </w:r>
            <w:r>
              <w:rPr>
                <w:noProof/>
                <w:webHidden/>
              </w:rPr>
              <w:fldChar w:fldCharType="begin"/>
            </w:r>
            <w:r w:rsidR="00BE0622">
              <w:rPr>
                <w:noProof/>
                <w:webHidden/>
              </w:rPr>
              <w:instrText xml:space="preserve"> PAGEREF _Toc101878088 \h </w:instrText>
            </w:r>
            <w:r>
              <w:rPr>
                <w:noProof/>
                <w:webHidden/>
              </w:rPr>
            </w:r>
            <w:r>
              <w:rPr>
                <w:noProof/>
                <w:webHidden/>
              </w:rPr>
              <w:fldChar w:fldCharType="separate"/>
            </w:r>
            <w:r w:rsidR="00BE0622">
              <w:rPr>
                <w:noProof/>
                <w:webHidden/>
              </w:rPr>
              <w:t>23</w:t>
            </w:r>
            <w:r>
              <w:rPr>
                <w:noProof/>
                <w:webHidden/>
              </w:rPr>
              <w:fldChar w:fldCharType="end"/>
            </w:r>
          </w:hyperlink>
        </w:p>
        <w:p w:rsidR="00BE0622" w:rsidRDefault="00A4518A">
          <w:pPr>
            <w:pStyle w:val="TM3"/>
            <w:tabs>
              <w:tab w:val="left" w:pos="880"/>
              <w:tab w:val="right" w:leader="dot" w:pos="9062"/>
            </w:tabs>
            <w:rPr>
              <w:noProof/>
            </w:rPr>
          </w:pPr>
          <w:hyperlink w:anchor="_Toc101878089" w:history="1">
            <w:r w:rsidR="00BE0622" w:rsidRPr="007A7EE1">
              <w:rPr>
                <w:rStyle w:val="Lienhypertexte"/>
                <w:noProof/>
              </w:rPr>
              <w:t>c)</w:t>
            </w:r>
            <w:r w:rsidR="00BE0622">
              <w:rPr>
                <w:noProof/>
              </w:rPr>
              <w:tab/>
            </w:r>
            <w:r w:rsidR="00BE0622" w:rsidRPr="007A7EE1">
              <w:rPr>
                <w:rStyle w:val="Lienhypertexte"/>
                <w:noProof/>
              </w:rPr>
              <w:t>la typologie des virements dont notamment:</w:t>
            </w:r>
            <w:r w:rsidR="00BE0622">
              <w:rPr>
                <w:noProof/>
                <w:webHidden/>
              </w:rPr>
              <w:tab/>
            </w:r>
            <w:r>
              <w:rPr>
                <w:noProof/>
                <w:webHidden/>
              </w:rPr>
              <w:fldChar w:fldCharType="begin"/>
            </w:r>
            <w:r w:rsidR="00BE0622">
              <w:rPr>
                <w:noProof/>
                <w:webHidden/>
              </w:rPr>
              <w:instrText xml:space="preserve"> PAGEREF _Toc101878089 \h </w:instrText>
            </w:r>
            <w:r>
              <w:rPr>
                <w:noProof/>
                <w:webHidden/>
              </w:rPr>
            </w:r>
            <w:r>
              <w:rPr>
                <w:noProof/>
                <w:webHidden/>
              </w:rPr>
              <w:fldChar w:fldCharType="separate"/>
            </w:r>
            <w:r w:rsidR="00BE0622">
              <w:rPr>
                <w:noProof/>
                <w:webHidden/>
              </w:rPr>
              <w:t>23</w:t>
            </w:r>
            <w:r>
              <w:rPr>
                <w:noProof/>
                <w:webHidden/>
              </w:rPr>
              <w:fldChar w:fldCharType="end"/>
            </w:r>
          </w:hyperlink>
        </w:p>
        <w:p w:rsidR="00BE0622" w:rsidRDefault="00A4518A">
          <w:pPr>
            <w:pStyle w:val="TM3"/>
            <w:tabs>
              <w:tab w:val="right" w:leader="dot" w:pos="9062"/>
            </w:tabs>
            <w:rPr>
              <w:noProof/>
            </w:rPr>
          </w:pPr>
          <w:hyperlink w:anchor="_Toc101878090" w:history="1">
            <w:r w:rsidR="00BE0622" w:rsidRPr="007A7EE1">
              <w:rPr>
                <w:rStyle w:val="Lienhypertexte"/>
                <w:noProof/>
              </w:rPr>
              <w:t>2-   Les tâches effectuées :</w:t>
            </w:r>
            <w:r w:rsidR="00BE0622">
              <w:rPr>
                <w:noProof/>
                <w:webHidden/>
              </w:rPr>
              <w:tab/>
            </w:r>
            <w:r>
              <w:rPr>
                <w:noProof/>
                <w:webHidden/>
              </w:rPr>
              <w:fldChar w:fldCharType="begin"/>
            </w:r>
            <w:r w:rsidR="00BE0622">
              <w:rPr>
                <w:noProof/>
                <w:webHidden/>
              </w:rPr>
              <w:instrText xml:space="preserve"> PAGEREF _Toc101878090 \h </w:instrText>
            </w:r>
            <w:r>
              <w:rPr>
                <w:noProof/>
                <w:webHidden/>
              </w:rPr>
            </w:r>
            <w:r>
              <w:rPr>
                <w:noProof/>
                <w:webHidden/>
              </w:rPr>
              <w:fldChar w:fldCharType="separate"/>
            </w:r>
            <w:r w:rsidR="00BE0622">
              <w:rPr>
                <w:noProof/>
                <w:webHidden/>
              </w:rPr>
              <w:t>23</w:t>
            </w:r>
            <w:r>
              <w:rPr>
                <w:noProof/>
                <w:webHidden/>
              </w:rPr>
              <w:fldChar w:fldCharType="end"/>
            </w:r>
          </w:hyperlink>
        </w:p>
        <w:p w:rsidR="00BE0622" w:rsidRDefault="00A4518A">
          <w:pPr>
            <w:pStyle w:val="TM2"/>
            <w:tabs>
              <w:tab w:val="left" w:pos="660"/>
              <w:tab w:val="right" w:leader="dot" w:pos="9062"/>
            </w:tabs>
            <w:rPr>
              <w:noProof/>
            </w:rPr>
          </w:pPr>
          <w:hyperlink w:anchor="_Toc101878091" w:history="1">
            <w:r w:rsidR="00BE0622" w:rsidRPr="007A7EE1">
              <w:rPr>
                <w:rStyle w:val="Lienhypertexte"/>
                <w:noProof/>
              </w:rPr>
              <w:t>II.</w:t>
            </w:r>
            <w:r w:rsidR="00BE0622">
              <w:rPr>
                <w:noProof/>
              </w:rPr>
              <w:tab/>
            </w:r>
            <w:r w:rsidR="00BE0622" w:rsidRPr="007A7EE1">
              <w:rPr>
                <w:rStyle w:val="Lienhypertexte"/>
                <w:noProof/>
                <w:shd w:val="clear" w:color="auto" w:fill="FFFFFF"/>
              </w:rPr>
              <w:t>Revue de la littérature</w:t>
            </w:r>
            <w:r w:rsidR="00BE0622">
              <w:rPr>
                <w:noProof/>
                <w:webHidden/>
              </w:rPr>
              <w:tab/>
            </w:r>
            <w:r>
              <w:rPr>
                <w:noProof/>
                <w:webHidden/>
              </w:rPr>
              <w:fldChar w:fldCharType="begin"/>
            </w:r>
            <w:r w:rsidR="00BE0622">
              <w:rPr>
                <w:noProof/>
                <w:webHidden/>
              </w:rPr>
              <w:instrText xml:space="preserve"> PAGEREF _Toc101878091 \h </w:instrText>
            </w:r>
            <w:r>
              <w:rPr>
                <w:noProof/>
                <w:webHidden/>
              </w:rPr>
            </w:r>
            <w:r>
              <w:rPr>
                <w:noProof/>
                <w:webHidden/>
              </w:rPr>
              <w:fldChar w:fldCharType="separate"/>
            </w:r>
            <w:r w:rsidR="00BE0622">
              <w:rPr>
                <w:noProof/>
                <w:webHidden/>
              </w:rPr>
              <w:t>26</w:t>
            </w:r>
            <w:r>
              <w:rPr>
                <w:noProof/>
                <w:webHidden/>
              </w:rPr>
              <w:fldChar w:fldCharType="end"/>
            </w:r>
          </w:hyperlink>
        </w:p>
        <w:p w:rsidR="00BE0622" w:rsidRDefault="00A4518A">
          <w:pPr>
            <w:pStyle w:val="TM2"/>
            <w:tabs>
              <w:tab w:val="right" w:leader="dot" w:pos="9062"/>
            </w:tabs>
            <w:rPr>
              <w:noProof/>
            </w:rPr>
          </w:pPr>
          <w:hyperlink w:anchor="_Toc101878092" w:history="1">
            <w:r w:rsidR="00BE0622" w:rsidRPr="007A7EE1">
              <w:rPr>
                <w:rStyle w:val="Lienhypertexte"/>
                <w:noProof/>
                <w:shd w:val="clear" w:color="auto" w:fill="FFFFFF"/>
              </w:rPr>
              <w:t>Conclusion</w:t>
            </w:r>
            <w:r w:rsidR="00BE0622" w:rsidRPr="007A7EE1">
              <w:rPr>
                <w:rStyle w:val="Lienhypertexte"/>
                <w:noProof/>
              </w:rPr>
              <w:t>:</w:t>
            </w:r>
            <w:r w:rsidR="00BE0622">
              <w:rPr>
                <w:noProof/>
                <w:webHidden/>
              </w:rPr>
              <w:tab/>
            </w:r>
            <w:r>
              <w:rPr>
                <w:noProof/>
                <w:webHidden/>
              </w:rPr>
              <w:fldChar w:fldCharType="begin"/>
            </w:r>
            <w:r w:rsidR="00BE0622">
              <w:rPr>
                <w:noProof/>
                <w:webHidden/>
              </w:rPr>
              <w:instrText xml:space="preserve"> PAGEREF _Toc101878092 \h </w:instrText>
            </w:r>
            <w:r>
              <w:rPr>
                <w:noProof/>
                <w:webHidden/>
              </w:rPr>
            </w:r>
            <w:r>
              <w:rPr>
                <w:noProof/>
                <w:webHidden/>
              </w:rPr>
              <w:fldChar w:fldCharType="separate"/>
            </w:r>
            <w:r w:rsidR="00BE0622">
              <w:rPr>
                <w:noProof/>
                <w:webHidden/>
              </w:rPr>
              <w:t>27</w:t>
            </w:r>
            <w:r>
              <w:rPr>
                <w:noProof/>
                <w:webHidden/>
              </w:rPr>
              <w:fldChar w:fldCharType="end"/>
            </w:r>
          </w:hyperlink>
        </w:p>
        <w:p w:rsidR="00BE0622" w:rsidRDefault="00A4518A">
          <w:pPr>
            <w:pStyle w:val="TM1"/>
            <w:tabs>
              <w:tab w:val="right" w:leader="dot" w:pos="9062"/>
            </w:tabs>
            <w:rPr>
              <w:noProof/>
            </w:rPr>
          </w:pPr>
          <w:hyperlink w:anchor="_Toc101878093" w:history="1">
            <w:r w:rsidR="00BE0622" w:rsidRPr="007A7EE1">
              <w:rPr>
                <w:rStyle w:val="Lienhypertexte"/>
                <w:noProof/>
              </w:rPr>
              <w:t>Effet de l’Incertitude la politique économique de la performance de l’UIB</w:t>
            </w:r>
            <w:r w:rsidR="00BE0622">
              <w:rPr>
                <w:noProof/>
                <w:webHidden/>
              </w:rPr>
              <w:tab/>
            </w:r>
            <w:r>
              <w:rPr>
                <w:noProof/>
                <w:webHidden/>
              </w:rPr>
              <w:fldChar w:fldCharType="begin"/>
            </w:r>
            <w:r w:rsidR="00BE0622">
              <w:rPr>
                <w:noProof/>
                <w:webHidden/>
              </w:rPr>
              <w:instrText xml:space="preserve"> PAGEREF _Toc101878093 \h </w:instrText>
            </w:r>
            <w:r>
              <w:rPr>
                <w:noProof/>
                <w:webHidden/>
              </w:rPr>
            </w:r>
            <w:r>
              <w:rPr>
                <w:noProof/>
                <w:webHidden/>
              </w:rPr>
              <w:fldChar w:fldCharType="separate"/>
            </w:r>
            <w:r w:rsidR="00BE0622">
              <w:rPr>
                <w:noProof/>
                <w:webHidden/>
              </w:rPr>
              <w:t>28</w:t>
            </w:r>
            <w:r>
              <w:rPr>
                <w:noProof/>
                <w:webHidden/>
              </w:rPr>
              <w:fldChar w:fldCharType="end"/>
            </w:r>
          </w:hyperlink>
        </w:p>
        <w:p w:rsidR="00BE0622" w:rsidRDefault="00A4518A">
          <w:pPr>
            <w:pStyle w:val="TM2"/>
            <w:tabs>
              <w:tab w:val="right" w:leader="dot" w:pos="9062"/>
            </w:tabs>
            <w:rPr>
              <w:noProof/>
            </w:rPr>
          </w:pPr>
          <w:hyperlink w:anchor="_Toc101878094" w:history="1">
            <w:r w:rsidR="00BE0622" w:rsidRPr="007A7EE1">
              <w:rPr>
                <w:rStyle w:val="Lienhypertexte"/>
                <w:noProof/>
              </w:rPr>
              <w:t>Introduction :</w:t>
            </w:r>
            <w:r w:rsidR="00BE0622">
              <w:rPr>
                <w:noProof/>
                <w:webHidden/>
              </w:rPr>
              <w:tab/>
            </w:r>
            <w:r>
              <w:rPr>
                <w:noProof/>
                <w:webHidden/>
              </w:rPr>
              <w:fldChar w:fldCharType="begin"/>
            </w:r>
            <w:r w:rsidR="00BE0622">
              <w:rPr>
                <w:noProof/>
                <w:webHidden/>
              </w:rPr>
              <w:instrText xml:space="preserve"> PAGEREF _Toc101878094 \h </w:instrText>
            </w:r>
            <w:r>
              <w:rPr>
                <w:noProof/>
                <w:webHidden/>
              </w:rPr>
            </w:r>
            <w:r>
              <w:rPr>
                <w:noProof/>
                <w:webHidden/>
              </w:rPr>
              <w:fldChar w:fldCharType="separate"/>
            </w:r>
            <w:r w:rsidR="00BE0622">
              <w:rPr>
                <w:noProof/>
                <w:webHidden/>
              </w:rPr>
              <w:t>28</w:t>
            </w:r>
            <w:r>
              <w:rPr>
                <w:noProof/>
                <w:webHidden/>
              </w:rPr>
              <w:fldChar w:fldCharType="end"/>
            </w:r>
          </w:hyperlink>
        </w:p>
        <w:p w:rsidR="00BE0622" w:rsidRDefault="00A4518A">
          <w:pPr>
            <w:pStyle w:val="TM2"/>
            <w:tabs>
              <w:tab w:val="left" w:pos="660"/>
              <w:tab w:val="right" w:leader="dot" w:pos="9062"/>
            </w:tabs>
            <w:rPr>
              <w:noProof/>
            </w:rPr>
          </w:pPr>
          <w:hyperlink w:anchor="_Toc101878095" w:history="1">
            <w:r w:rsidR="00BE0622" w:rsidRPr="007A7EE1">
              <w:rPr>
                <w:rStyle w:val="Lienhypertexte"/>
                <w:noProof/>
              </w:rPr>
              <w:t>I.</w:t>
            </w:r>
            <w:r w:rsidR="00BE0622">
              <w:rPr>
                <w:noProof/>
              </w:rPr>
              <w:tab/>
            </w:r>
            <w:r w:rsidR="00BE0622" w:rsidRPr="007A7EE1">
              <w:rPr>
                <w:rStyle w:val="Lienhypertexte"/>
                <w:noProof/>
              </w:rPr>
              <w:t>Données, méthodologie et modèle :</w:t>
            </w:r>
            <w:r w:rsidR="00BE0622">
              <w:rPr>
                <w:noProof/>
                <w:webHidden/>
              </w:rPr>
              <w:tab/>
            </w:r>
            <w:r>
              <w:rPr>
                <w:noProof/>
                <w:webHidden/>
              </w:rPr>
              <w:fldChar w:fldCharType="begin"/>
            </w:r>
            <w:r w:rsidR="00BE0622">
              <w:rPr>
                <w:noProof/>
                <w:webHidden/>
              </w:rPr>
              <w:instrText xml:space="preserve"> PAGEREF _Toc101878095 \h </w:instrText>
            </w:r>
            <w:r>
              <w:rPr>
                <w:noProof/>
                <w:webHidden/>
              </w:rPr>
            </w:r>
            <w:r>
              <w:rPr>
                <w:noProof/>
                <w:webHidden/>
              </w:rPr>
              <w:fldChar w:fldCharType="separate"/>
            </w:r>
            <w:r w:rsidR="00BE0622">
              <w:rPr>
                <w:noProof/>
                <w:webHidden/>
              </w:rPr>
              <w:t>28</w:t>
            </w:r>
            <w:r>
              <w:rPr>
                <w:noProof/>
                <w:webHidden/>
              </w:rPr>
              <w:fldChar w:fldCharType="end"/>
            </w:r>
          </w:hyperlink>
        </w:p>
        <w:p w:rsidR="00BE0622" w:rsidRDefault="00A4518A">
          <w:pPr>
            <w:pStyle w:val="TM3"/>
            <w:tabs>
              <w:tab w:val="left" w:pos="880"/>
              <w:tab w:val="right" w:leader="dot" w:pos="9062"/>
            </w:tabs>
            <w:rPr>
              <w:noProof/>
            </w:rPr>
          </w:pPr>
          <w:hyperlink w:anchor="_Toc101878096" w:history="1">
            <w:r w:rsidR="00BE0622" w:rsidRPr="007A7EE1">
              <w:rPr>
                <w:rStyle w:val="Lienhypertexte"/>
                <w:noProof/>
              </w:rPr>
              <w:t>1.</w:t>
            </w:r>
            <w:r w:rsidR="00BE0622">
              <w:rPr>
                <w:noProof/>
              </w:rPr>
              <w:tab/>
            </w:r>
            <w:r w:rsidR="00BE0622" w:rsidRPr="007A7EE1">
              <w:rPr>
                <w:rStyle w:val="Lienhypertexte"/>
                <w:noProof/>
              </w:rPr>
              <w:t>Données :</w:t>
            </w:r>
            <w:r w:rsidR="00BE0622">
              <w:rPr>
                <w:noProof/>
                <w:webHidden/>
              </w:rPr>
              <w:tab/>
            </w:r>
            <w:r>
              <w:rPr>
                <w:noProof/>
                <w:webHidden/>
              </w:rPr>
              <w:fldChar w:fldCharType="begin"/>
            </w:r>
            <w:r w:rsidR="00BE0622">
              <w:rPr>
                <w:noProof/>
                <w:webHidden/>
              </w:rPr>
              <w:instrText xml:space="preserve"> PAGEREF _Toc101878096 \h </w:instrText>
            </w:r>
            <w:r>
              <w:rPr>
                <w:noProof/>
                <w:webHidden/>
              </w:rPr>
            </w:r>
            <w:r>
              <w:rPr>
                <w:noProof/>
                <w:webHidden/>
              </w:rPr>
              <w:fldChar w:fldCharType="separate"/>
            </w:r>
            <w:r w:rsidR="00BE0622">
              <w:rPr>
                <w:noProof/>
                <w:webHidden/>
              </w:rPr>
              <w:t>28</w:t>
            </w:r>
            <w:r>
              <w:rPr>
                <w:noProof/>
                <w:webHidden/>
              </w:rPr>
              <w:fldChar w:fldCharType="end"/>
            </w:r>
          </w:hyperlink>
        </w:p>
        <w:p w:rsidR="00BE0622" w:rsidRDefault="00A4518A">
          <w:pPr>
            <w:pStyle w:val="TM3"/>
            <w:tabs>
              <w:tab w:val="left" w:pos="880"/>
              <w:tab w:val="right" w:leader="dot" w:pos="9062"/>
            </w:tabs>
            <w:rPr>
              <w:noProof/>
            </w:rPr>
          </w:pPr>
          <w:hyperlink w:anchor="_Toc101878097" w:history="1">
            <w:r w:rsidR="00BE0622" w:rsidRPr="007A7EE1">
              <w:rPr>
                <w:rStyle w:val="Lienhypertexte"/>
                <w:noProof/>
              </w:rPr>
              <w:t>a.</w:t>
            </w:r>
            <w:r w:rsidR="00BE0622">
              <w:rPr>
                <w:noProof/>
              </w:rPr>
              <w:tab/>
            </w:r>
            <w:r w:rsidR="00BE0622" w:rsidRPr="007A7EE1">
              <w:rPr>
                <w:rStyle w:val="Lienhypertexte"/>
                <w:noProof/>
                <w:shd w:val="clear" w:color="auto" w:fill="FFFFFF"/>
              </w:rPr>
              <w:t>L’indice de mesure  l’incertitude de la politique économique :</w:t>
            </w:r>
            <w:r w:rsidR="00BE0622">
              <w:rPr>
                <w:noProof/>
                <w:webHidden/>
              </w:rPr>
              <w:tab/>
            </w:r>
            <w:r>
              <w:rPr>
                <w:noProof/>
                <w:webHidden/>
              </w:rPr>
              <w:fldChar w:fldCharType="begin"/>
            </w:r>
            <w:r w:rsidR="00BE0622">
              <w:rPr>
                <w:noProof/>
                <w:webHidden/>
              </w:rPr>
              <w:instrText xml:space="preserve"> PAGEREF _Toc101878097 \h </w:instrText>
            </w:r>
            <w:r>
              <w:rPr>
                <w:noProof/>
                <w:webHidden/>
              </w:rPr>
            </w:r>
            <w:r>
              <w:rPr>
                <w:noProof/>
                <w:webHidden/>
              </w:rPr>
              <w:fldChar w:fldCharType="separate"/>
            </w:r>
            <w:r w:rsidR="00BE0622">
              <w:rPr>
                <w:noProof/>
                <w:webHidden/>
              </w:rPr>
              <w:t>28</w:t>
            </w:r>
            <w:r>
              <w:rPr>
                <w:noProof/>
                <w:webHidden/>
              </w:rPr>
              <w:fldChar w:fldCharType="end"/>
            </w:r>
          </w:hyperlink>
        </w:p>
        <w:p w:rsidR="00BE0622" w:rsidRDefault="00A4518A">
          <w:pPr>
            <w:pStyle w:val="TM3"/>
            <w:tabs>
              <w:tab w:val="left" w:pos="880"/>
              <w:tab w:val="right" w:leader="dot" w:pos="9062"/>
            </w:tabs>
            <w:rPr>
              <w:noProof/>
            </w:rPr>
          </w:pPr>
          <w:hyperlink w:anchor="_Toc101878098" w:history="1">
            <w:r w:rsidR="00BE0622" w:rsidRPr="007A7EE1">
              <w:rPr>
                <w:rStyle w:val="Lienhypertexte"/>
                <w:noProof/>
              </w:rPr>
              <w:t>b.</w:t>
            </w:r>
            <w:r w:rsidR="00BE0622">
              <w:rPr>
                <w:noProof/>
              </w:rPr>
              <w:tab/>
            </w:r>
            <w:r w:rsidR="00BE0622" w:rsidRPr="007A7EE1">
              <w:rPr>
                <w:rStyle w:val="Lienhypertexte"/>
                <w:noProof/>
                <w:shd w:val="clear" w:color="auto" w:fill="FFFFFF"/>
              </w:rPr>
              <w:t>Notion de la  performance financière :</w:t>
            </w:r>
            <w:r w:rsidR="00BE0622">
              <w:rPr>
                <w:noProof/>
                <w:webHidden/>
              </w:rPr>
              <w:tab/>
            </w:r>
            <w:r>
              <w:rPr>
                <w:noProof/>
                <w:webHidden/>
              </w:rPr>
              <w:fldChar w:fldCharType="begin"/>
            </w:r>
            <w:r w:rsidR="00BE0622">
              <w:rPr>
                <w:noProof/>
                <w:webHidden/>
              </w:rPr>
              <w:instrText xml:space="preserve"> PAGEREF _Toc101878098 \h </w:instrText>
            </w:r>
            <w:r>
              <w:rPr>
                <w:noProof/>
                <w:webHidden/>
              </w:rPr>
            </w:r>
            <w:r>
              <w:rPr>
                <w:noProof/>
                <w:webHidden/>
              </w:rPr>
              <w:fldChar w:fldCharType="separate"/>
            </w:r>
            <w:r w:rsidR="00BE0622">
              <w:rPr>
                <w:noProof/>
                <w:webHidden/>
              </w:rPr>
              <w:t>29</w:t>
            </w:r>
            <w:r>
              <w:rPr>
                <w:noProof/>
                <w:webHidden/>
              </w:rPr>
              <w:fldChar w:fldCharType="end"/>
            </w:r>
          </w:hyperlink>
        </w:p>
        <w:p w:rsidR="00BE0622" w:rsidRDefault="00A4518A">
          <w:pPr>
            <w:pStyle w:val="TM3"/>
            <w:tabs>
              <w:tab w:val="left" w:pos="880"/>
              <w:tab w:val="right" w:leader="dot" w:pos="9062"/>
            </w:tabs>
            <w:rPr>
              <w:noProof/>
            </w:rPr>
          </w:pPr>
          <w:hyperlink w:anchor="_Toc101878099" w:history="1">
            <w:r w:rsidR="00BE0622" w:rsidRPr="007A7EE1">
              <w:rPr>
                <w:rStyle w:val="Lienhypertexte"/>
                <w:noProof/>
              </w:rPr>
              <w:t>2.</w:t>
            </w:r>
            <w:r w:rsidR="00BE0622">
              <w:rPr>
                <w:noProof/>
              </w:rPr>
              <w:tab/>
            </w:r>
            <w:r w:rsidR="00BE0622" w:rsidRPr="007A7EE1">
              <w:rPr>
                <w:rStyle w:val="Lienhypertexte"/>
                <w:noProof/>
              </w:rPr>
              <w:t>Méthodologie</w:t>
            </w:r>
            <w:r w:rsidR="00BE0622">
              <w:rPr>
                <w:noProof/>
                <w:webHidden/>
              </w:rPr>
              <w:tab/>
            </w:r>
            <w:r>
              <w:rPr>
                <w:noProof/>
                <w:webHidden/>
              </w:rPr>
              <w:fldChar w:fldCharType="begin"/>
            </w:r>
            <w:r w:rsidR="00BE0622">
              <w:rPr>
                <w:noProof/>
                <w:webHidden/>
              </w:rPr>
              <w:instrText xml:space="preserve"> PAGEREF _Toc101878099 \h </w:instrText>
            </w:r>
            <w:r>
              <w:rPr>
                <w:noProof/>
                <w:webHidden/>
              </w:rPr>
            </w:r>
            <w:r>
              <w:rPr>
                <w:noProof/>
                <w:webHidden/>
              </w:rPr>
              <w:fldChar w:fldCharType="separate"/>
            </w:r>
            <w:r w:rsidR="00BE0622">
              <w:rPr>
                <w:noProof/>
                <w:webHidden/>
              </w:rPr>
              <w:t>29</w:t>
            </w:r>
            <w:r>
              <w:rPr>
                <w:noProof/>
                <w:webHidden/>
              </w:rPr>
              <w:fldChar w:fldCharType="end"/>
            </w:r>
          </w:hyperlink>
        </w:p>
        <w:p w:rsidR="00BE0622" w:rsidRDefault="00A4518A">
          <w:pPr>
            <w:pStyle w:val="TM3"/>
            <w:tabs>
              <w:tab w:val="right" w:leader="dot" w:pos="9062"/>
            </w:tabs>
            <w:rPr>
              <w:noProof/>
            </w:rPr>
          </w:pPr>
          <w:hyperlink w:anchor="_Toc101878100" w:history="1">
            <w:r w:rsidR="00BE0622" w:rsidRPr="007A7EE1">
              <w:rPr>
                <w:rStyle w:val="Lienhypertexte"/>
                <w:noProof/>
              </w:rPr>
              <w:t>2-1- Test ADF de racine unitaire</w:t>
            </w:r>
            <w:r w:rsidR="00BE0622">
              <w:rPr>
                <w:noProof/>
                <w:webHidden/>
              </w:rPr>
              <w:tab/>
            </w:r>
            <w:r>
              <w:rPr>
                <w:noProof/>
                <w:webHidden/>
              </w:rPr>
              <w:fldChar w:fldCharType="begin"/>
            </w:r>
            <w:r w:rsidR="00BE0622">
              <w:rPr>
                <w:noProof/>
                <w:webHidden/>
              </w:rPr>
              <w:instrText xml:space="preserve"> PAGEREF _Toc101878100 \h </w:instrText>
            </w:r>
            <w:r>
              <w:rPr>
                <w:noProof/>
                <w:webHidden/>
              </w:rPr>
            </w:r>
            <w:r>
              <w:rPr>
                <w:noProof/>
                <w:webHidden/>
              </w:rPr>
              <w:fldChar w:fldCharType="separate"/>
            </w:r>
            <w:r w:rsidR="00BE0622">
              <w:rPr>
                <w:noProof/>
                <w:webHidden/>
              </w:rPr>
              <w:t>29</w:t>
            </w:r>
            <w:r>
              <w:rPr>
                <w:noProof/>
                <w:webHidden/>
              </w:rPr>
              <w:fldChar w:fldCharType="end"/>
            </w:r>
          </w:hyperlink>
        </w:p>
        <w:p w:rsidR="00BE0622" w:rsidRDefault="00A4518A">
          <w:pPr>
            <w:pStyle w:val="TM3"/>
            <w:tabs>
              <w:tab w:val="right" w:leader="dot" w:pos="9062"/>
            </w:tabs>
            <w:rPr>
              <w:noProof/>
            </w:rPr>
          </w:pPr>
          <w:hyperlink w:anchor="_Toc101878101" w:history="1">
            <w:r w:rsidR="00BE0622" w:rsidRPr="007A7EE1">
              <w:rPr>
                <w:rStyle w:val="Lienhypertexte"/>
                <w:noProof/>
                <w:lang w:eastAsia="fr-FR"/>
              </w:rPr>
              <w:t>2-2- Tests de cointégration</w:t>
            </w:r>
            <w:r w:rsidR="00BE0622">
              <w:rPr>
                <w:noProof/>
                <w:webHidden/>
              </w:rPr>
              <w:tab/>
            </w:r>
            <w:r>
              <w:rPr>
                <w:noProof/>
                <w:webHidden/>
              </w:rPr>
              <w:fldChar w:fldCharType="begin"/>
            </w:r>
            <w:r w:rsidR="00BE0622">
              <w:rPr>
                <w:noProof/>
                <w:webHidden/>
              </w:rPr>
              <w:instrText xml:space="preserve"> PAGEREF _Toc101878101 \h </w:instrText>
            </w:r>
            <w:r>
              <w:rPr>
                <w:noProof/>
                <w:webHidden/>
              </w:rPr>
            </w:r>
            <w:r>
              <w:rPr>
                <w:noProof/>
                <w:webHidden/>
              </w:rPr>
              <w:fldChar w:fldCharType="separate"/>
            </w:r>
            <w:r w:rsidR="00BE0622">
              <w:rPr>
                <w:noProof/>
                <w:webHidden/>
              </w:rPr>
              <w:t>31</w:t>
            </w:r>
            <w:r>
              <w:rPr>
                <w:noProof/>
                <w:webHidden/>
              </w:rPr>
              <w:fldChar w:fldCharType="end"/>
            </w:r>
          </w:hyperlink>
        </w:p>
        <w:p w:rsidR="00BE0622" w:rsidRDefault="00A4518A">
          <w:pPr>
            <w:pStyle w:val="TM2"/>
            <w:tabs>
              <w:tab w:val="left" w:pos="660"/>
              <w:tab w:val="right" w:leader="dot" w:pos="9062"/>
            </w:tabs>
            <w:rPr>
              <w:noProof/>
            </w:rPr>
          </w:pPr>
          <w:hyperlink w:anchor="_Toc101878102" w:history="1">
            <w:r w:rsidR="00BE0622" w:rsidRPr="007A7EE1">
              <w:rPr>
                <w:rStyle w:val="Lienhypertexte"/>
                <w:noProof/>
              </w:rPr>
              <w:t>II.</w:t>
            </w:r>
            <w:r w:rsidR="00BE0622">
              <w:rPr>
                <w:noProof/>
              </w:rPr>
              <w:tab/>
            </w:r>
            <w:r w:rsidR="00BE0622" w:rsidRPr="007A7EE1">
              <w:rPr>
                <w:rStyle w:val="Lienhypertexte"/>
                <w:noProof/>
              </w:rPr>
              <w:t>Résultats Empiriques</w:t>
            </w:r>
            <w:r w:rsidR="00BE0622">
              <w:rPr>
                <w:noProof/>
                <w:webHidden/>
              </w:rPr>
              <w:tab/>
            </w:r>
            <w:r>
              <w:rPr>
                <w:noProof/>
                <w:webHidden/>
              </w:rPr>
              <w:fldChar w:fldCharType="begin"/>
            </w:r>
            <w:r w:rsidR="00BE0622">
              <w:rPr>
                <w:noProof/>
                <w:webHidden/>
              </w:rPr>
              <w:instrText xml:space="preserve"> PAGEREF _Toc101878102 \h </w:instrText>
            </w:r>
            <w:r>
              <w:rPr>
                <w:noProof/>
                <w:webHidden/>
              </w:rPr>
            </w:r>
            <w:r>
              <w:rPr>
                <w:noProof/>
                <w:webHidden/>
              </w:rPr>
              <w:fldChar w:fldCharType="separate"/>
            </w:r>
            <w:r w:rsidR="00BE0622">
              <w:rPr>
                <w:noProof/>
                <w:webHidden/>
              </w:rPr>
              <w:t>33</w:t>
            </w:r>
            <w:r>
              <w:rPr>
                <w:noProof/>
                <w:webHidden/>
              </w:rPr>
              <w:fldChar w:fldCharType="end"/>
            </w:r>
          </w:hyperlink>
        </w:p>
        <w:p w:rsidR="00BE0622" w:rsidRDefault="00A4518A">
          <w:pPr>
            <w:pStyle w:val="TM2"/>
            <w:tabs>
              <w:tab w:val="right" w:leader="dot" w:pos="9062"/>
            </w:tabs>
            <w:rPr>
              <w:noProof/>
            </w:rPr>
          </w:pPr>
          <w:hyperlink w:anchor="_Toc101878103" w:history="1">
            <w:r w:rsidR="00BE0622" w:rsidRPr="007A7EE1">
              <w:rPr>
                <w:rStyle w:val="Lienhypertexte"/>
                <w:noProof/>
              </w:rPr>
              <w:t>III. Interprétation économique des résultats</w:t>
            </w:r>
            <w:r w:rsidR="00BE0622">
              <w:rPr>
                <w:noProof/>
                <w:webHidden/>
              </w:rPr>
              <w:tab/>
            </w:r>
            <w:r>
              <w:rPr>
                <w:noProof/>
                <w:webHidden/>
              </w:rPr>
              <w:fldChar w:fldCharType="begin"/>
            </w:r>
            <w:r w:rsidR="00BE0622">
              <w:rPr>
                <w:noProof/>
                <w:webHidden/>
              </w:rPr>
              <w:instrText xml:space="preserve"> PAGEREF _Toc101878103 \h </w:instrText>
            </w:r>
            <w:r>
              <w:rPr>
                <w:noProof/>
                <w:webHidden/>
              </w:rPr>
            </w:r>
            <w:r>
              <w:rPr>
                <w:noProof/>
                <w:webHidden/>
              </w:rPr>
              <w:fldChar w:fldCharType="separate"/>
            </w:r>
            <w:r w:rsidR="00BE0622">
              <w:rPr>
                <w:noProof/>
                <w:webHidden/>
              </w:rPr>
              <w:t>38</w:t>
            </w:r>
            <w:r>
              <w:rPr>
                <w:noProof/>
                <w:webHidden/>
              </w:rPr>
              <w:fldChar w:fldCharType="end"/>
            </w:r>
          </w:hyperlink>
        </w:p>
        <w:p w:rsidR="00BE0622" w:rsidRDefault="00A4518A">
          <w:pPr>
            <w:pStyle w:val="TM2"/>
            <w:tabs>
              <w:tab w:val="right" w:leader="dot" w:pos="9062"/>
            </w:tabs>
            <w:rPr>
              <w:noProof/>
            </w:rPr>
          </w:pPr>
          <w:hyperlink w:anchor="_Toc101878104" w:history="1">
            <w:r w:rsidR="00BE0622" w:rsidRPr="007A7EE1">
              <w:rPr>
                <w:rStyle w:val="Lienhypertexte"/>
                <w:noProof/>
              </w:rPr>
              <w:t>Conclusion</w:t>
            </w:r>
            <w:r w:rsidR="00BE0622">
              <w:rPr>
                <w:noProof/>
                <w:webHidden/>
              </w:rPr>
              <w:tab/>
            </w:r>
            <w:r>
              <w:rPr>
                <w:noProof/>
                <w:webHidden/>
              </w:rPr>
              <w:fldChar w:fldCharType="begin"/>
            </w:r>
            <w:r w:rsidR="00BE0622">
              <w:rPr>
                <w:noProof/>
                <w:webHidden/>
              </w:rPr>
              <w:instrText xml:space="preserve"> PAGEREF _Toc101878104 \h </w:instrText>
            </w:r>
            <w:r>
              <w:rPr>
                <w:noProof/>
                <w:webHidden/>
              </w:rPr>
            </w:r>
            <w:r>
              <w:rPr>
                <w:noProof/>
                <w:webHidden/>
              </w:rPr>
              <w:fldChar w:fldCharType="separate"/>
            </w:r>
            <w:r w:rsidR="00BE0622">
              <w:rPr>
                <w:noProof/>
                <w:webHidden/>
              </w:rPr>
              <w:t>38</w:t>
            </w:r>
            <w:r>
              <w:rPr>
                <w:noProof/>
                <w:webHidden/>
              </w:rPr>
              <w:fldChar w:fldCharType="end"/>
            </w:r>
          </w:hyperlink>
        </w:p>
        <w:p w:rsidR="00BE0622" w:rsidRDefault="00A4518A">
          <w:pPr>
            <w:pStyle w:val="TM1"/>
            <w:tabs>
              <w:tab w:val="right" w:leader="dot" w:pos="9062"/>
            </w:tabs>
            <w:rPr>
              <w:noProof/>
            </w:rPr>
          </w:pPr>
          <w:hyperlink w:anchor="_Toc101878105" w:history="1">
            <w:r w:rsidR="00BE0622" w:rsidRPr="007A7EE1">
              <w:rPr>
                <w:rStyle w:val="Lienhypertexte"/>
                <w:noProof/>
              </w:rPr>
              <w:t>Conclusion Générale</w:t>
            </w:r>
            <w:r w:rsidR="00BE0622">
              <w:rPr>
                <w:noProof/>
                <w:webHidden/>
              </w:rPr>
              <w:tab/>
            </w:r>
            <w:r>
              <w:rPr>
                <w:noProof/>
                <w:webHidden/>
              </w:rPr>
              <w:fldChar w:fldCharType="begin"/>
            </w:r>
            <w:r w:rsidR="00BE0622">
              <w:rPr>
                <w:noProof/>
                <w:webHidden/>
              </w:rPr>
              <w:instrText xml:space="preserve"> PAGEREF _Toc101878105 \h </w:instrText>
            </w:r>
            <w:r>
              <w:rPr>
                <w:noProof/>
                <w:webHidden/>
              </w:rPr>
            </w:r>
            <w:r>
              <w:rPr>
                <w:noProof/>
                <w:webHidden/>
              </w:rPr>
              <w:fldChar w:fldCharType="separate"/>
            </w:r>
            <w:r w:rsidR="00BE0622">
              <w:rPr>
                <w:noProof/>
                <w:webHidden/>
              </w:rPr>
              <w:t>40</w:t>
            </w:r>
            <w:r>
              <w:rPr>
                <w:noProof/>
                <w:webHidden/>
              </w:rPr>
              <w:fldChar w:fldCharType="end"/>
            </w:r>
          </w:hyperlink>
        </w:p>
        <w:p w:rsidR="00BE0622" w:rsidRDefault="00A4518A">
          <w:pPr>
            <w:pStyle w:val="TM1"/>
            <w:tabs>
              <w:tab w:val="right" w:leader="dot" w:pos="9062"/>
            </w:tabs>
            <w:rPr>
              <w:noProof/>
            </w:rPr>
          </w:pPr>
          <w:hyperlink w:anchor="_Toc101878106" w:history="1">
            <w:r w:rsidR="00BE0622" w:rsidRPr="007A7EE1">
              <w:rPr>
                <w:rStyle w:val="Lienhypertexte"/>
                <w:noProof/>
                <w:lang w:val="en-US"/>
              </w:rPr>
              <w:t>Références bibliographiques</w:t>
            </w:r>
            <w:r w:rsidR="00BE0622">
              <w:rPr>
                <w:noProof/>
                <w:webHidden/>
              </w:rPr>
              <w:tab/>
            </w:r>
            <w:r>
              <w:rPr>
                <w:noProof/>
                <w:webHidden/>
              </w:rPr>
              <w:fldChar w:fldCharType="begin"/>
            </w:r>
            <w:r w:rsidR="00BE0622">
              <w:rPr>
                <w:noProof/>
                <w:webHidden/>
              </w:rPr>
              <w:instrText xml:space="preserve"> PAGEREF _Toc101878106 \h </w:instrText>
            </w:r>
            <w:r>
              <w:rPr>
                <w:noProof/>
                <w:webHidden/>
              </w:rPr>
            </w:r>
            <w:r>
              <w:rPr>
                <w:noProof/>
                <w:webHidden/>
              </w:rPr>
              <w:fldChar w:fldCharType="separate"/>
            </w:r>
            <w:r w:rsidR="00BE0622">
              <w:rPr>
                <w:noProof/>
                <w:webHidden/>
              </w:rPr>
              <w:t>41</w:t>
            </w:r>
            <w:r>
              <w:rPr>
                <w:noProof/>
                <w:webHidden/>
              </w:rPr>
              <w:fldChar w:fldCharType="end"/>
            </w:r>
          </w:hyperlink>
        </w:p>
        <w:p w:rsidR="00BE0622" w:rsidRDefault="00A4518A">
          <w:r>
            <w:fldChar w:fldCharType="end"/>
          </w:r>
        </w:p>
      </w:sdtContent>
    </w:sdt>
    <w:p w:rsidR="00CA332A" w:rsidRDefault="00CA332A" w:rsidP="00010FD3">
      <w:pPr>
        <w:spacing w:line="360" w:lineRule="auto"/>
        <w:rPr>
          <w:bCs/>
          <w:lang w:val="en-US"/>
        </w:rPr>
      </w:pPr>
    </w:p>
    <w:p w:rsidR="00CA332A" w:rsidRDefault="00CA332A" w:rsidP="00010FD3">
      <w:pPr>
        <w:spacing w:line="360" w:lineRule="auto"/>
        <w:rPr>
          <w:bCs/>
          <w:lang w:val="en-US"/>
        </w:rPr>
      </w:pPr>
    </w:p>
    <w:p w:rsidR="00CA332A" w:rsidRDefault="00CA332A" w:rsidP="00010FD3">
      <w:pPr>
        <w:spacing w:line="360" w:lineRule="auto"/>
        <w:rPr>
          <w:bCs/>
          <w:lang w:val="en-US"/>
        </w:rPr>
      </w:pPr>
    </w:p>
    <w:p w:rsidR="00CA332A" w:rsidRDefault="00CA332A" w:rsidP="00010FD3">
      <w:pPr>
        <w:spacing w:line="360" w:lineRule="auto"/>
        <w:rPr>
          <w:bCs/>
          <w:lang w:val="en-US"/>
        </w:rPr>
      </w:pPr>
    </w:p>
    <w:p w:rsidR="00CA332A" w:rsidRPr="00B57541" w:rsidRDefault="00CA332A" w:rsidP="00010FD3">
      <w:pPr>
        <w:spacing w:line="360" w:lineRule="auto"/>
        <w:rPr>
          <w:bCs/>
          <w:lang w:val="en-US"/>
        </w:rPr>
      </w:pPr>
    </w:p>
    <w:p w:rsidR="00010FD3" w:rsidRPr="00B57541" w:rsidRDefault="00010FD3" w:rsidP="00010FD3">
      <w:pPr>
        <w:spacing w:line="360" w:lineRule="auto"/>
        <w:rPr>
          <w:bCs/>
          <w:lang w:val="en-US"/>
        </w:rPr>
      </w:pPr>
    </w:p>
    <w:p w:rsidR="00010FD3" w:rsidRDefault="00010FD3"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BE0622" w:rsidRDefault="00BE0622" w:rsidP="00AC3B3E">
      <w:pPr>
        <w:spacing w:line="360" w:lineRule="auto"/>
        <w:rPr>
          <w:bCs/>
          <w:lang w:val="en-US"/>
        </w:rPr>
      </w:pPr>
    </w:p>
    <w:p w:rsidR="00C70860" w:rsidRPr="00B57541" w:rsidRDefault="00C70860" w:rsidP="005C7AD2">
      <w:pPr>
        <w:spacing w:line="360" w:lineRule="auto"/>
        <w:rPr>
          <w:lang w:val="en-US"/>
        </w:rPr>
      </w:pPr>
    </w:p>
    <w:p w:rsidR="00933319" w:rsidRPr="00CA332A" w:rsidRDefault="00933319" w:rsidP="00CA332A">
      <w:pPr>
        <w:spacing w:line="360" w:lineRule="auto"/>
        <w:jc w:val="center"/>
        <w:rPr>
          <w:rFonts w:ascii="Lucida Calligraphy" w:hAnsi="Lucida Calligraphy"/>
          <w:b/>
          <w:sz w:val="32"/>
          <w:szCs w:val="32"/>
        </w:rPr>
      </w:pPr>
      <w:r w:rsidRPr="00CA332A">
        <w:rPr>
          <w:rFonts w:ascii="Lucida Calligraphy" w:hAnsi="Lucida Calligraphy"/>
          <w:b/>
          <w:sz w:val="32"/>
          <w:szCs w:val="32"/>
        </w:rPr>
        <w:lastRenderedPageBreak/>
        <w:t>Annexes</w:t>
      </w:r>
    </w:p>
    <w:tbl>
      <w:tblPr>
        <w:tblW w:w="0" w:type="auto"/>
        <w:tblInd w:w="30" w:type="dxa"/>
        <w:tblLayout w:type="fixed"/>
        <w:tblCellMar>
          <w:left w:w="0" w:type="dxa"/>
          <w:right w:w="0" w:type="dxa"/>
        </w:tblCellMar>
        <w:tblLook w:val="0000"/>
      </w:tblPr>
      <w:tblGrid>
        <w:gridCol w:w="2034"/>
        <w:gridCol w:w="1200"/>
        <w:gridCol w:w="1200"/>
        <w:gridCol w:w="1200"/>
        <w:gridCol w:w="1200"/>
        <w:gridCol w:w="1200"/>
      </w:tblGrid>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CointegratingEq: </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CointEq1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ROA(-1)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1.000000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EPU(-1)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-0.011812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(0.00492)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[-2.80296]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CREDIT(-1)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-0.057888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(0.01865)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[-3.10444]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DEPOT(-1)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[ 4.53152]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ACTIONS(-1)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0.057615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(0.02024)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[ 2.84624]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-0.022051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Error Correction:</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w:t>
            </w:r>
          </w:p>
        </w:tc>
      </w:tr>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CointEq1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-0.091250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-0.595732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-0.116835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-3.18139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-2.938553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(0.04230)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(9.19823)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(1.79988)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(27.3298)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(1.97275)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[-2.95739]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-4.71707]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-3.06491]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[-3.32388]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[-2.98957]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0.079467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14.79969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3.198426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-290.3724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-14.24107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(0.33374)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(72.5773)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(14.2017)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(215.642)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(15.5657)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[ 0.23811]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[ 0.20392]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[ 0.22521]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[-1.34655]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[-0.91490]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0.161310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-2.930230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0.047314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25.30673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0.328917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(0.13844)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(30.1066)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(5.89118)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(89.4531)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(6.45698)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[ 1.16519]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[-0.09733]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[ 0.00803]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[ 0.28291]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[ 0.05094]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0.109857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-3.040483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-0.637289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34.03110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0.902972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(0.13020)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(28.3142)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(5.54044)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(84.1273)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(6.07255)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[ 0.84377]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[-0.10738]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[-0.11503]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[ 0.40452]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[ 0.14870]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-1.111716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8.028491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-1.110810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-22.50806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2.000186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(0.12557)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(27.3077)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(5.34349)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(81.1368)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(5.85669)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[-8.85335]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[ 0.29400]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[-0.20788]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[-0.27741]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[ 0.34152]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0.142845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25.24971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1.220501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-280.8621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-21.32926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(0.41532)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(90.3190)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(17.6734)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(268.357)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(19.3707)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[ 0.34394]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[ 0.27956]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[ 0.06906]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[-1.04660]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[-1.10111]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0.100038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-3.045204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0.589977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8.600249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0.133454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(0.13244)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(28.8025)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(5.63599)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(85.5782)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(6.17728)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[ 0.75532]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[-0.10573]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[ 0.10468]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[ 0.10050]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[ 0.02160]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0.062570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-0.582463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-0.527562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16.49565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0.296984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(0.12677)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(27.5688)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(5.39458)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(81.9126)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(5.91269)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[ 0.49357]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[-0.02113]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[-0.09779]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[ 0.20138]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[ 0.05023]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-0.475077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2.144517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5.080263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-69.15319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3.063836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(0.12428)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(27.0276)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(5.28869)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(80.3047)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(5.79662)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[-3.82256]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[ 0.07935]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[ 0.96059]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[-0.86114]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[ 0.52856]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D(ROA(-9))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0.127110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10.68748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-5.769199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-24.34705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-11.84437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(0.17897)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(38.9202)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(7.61579)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(115.640)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(8.34723)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[ 0.71024]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[ 0.27460]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[-0.75753]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[-0.21054]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[-1.41896]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0.001689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0.661425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0.006778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0.869478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0.001039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(0.00116)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(0.25234)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(0.04938)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(0.74975)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(0.05412)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[ 1.45546]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[ 2.62118]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[ 0.13727]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[ 1.15969]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[ 0.01920]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-0.000783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0.155933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-0.006475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-0.389797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-0.023489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(0.24183)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(0.04732)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(0.71853)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(0.05187)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[-0.70396]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[ 0.64480]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[-0.13683]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[-0.54249]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[-0.45288]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-0.000654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0.058427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0.001880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-0.261894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-0.027058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(0.24027)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(0.04702)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(0.71390)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(0.05153)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[-0.59234]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[ 0.24317]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[ 0.03999]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[-0.36685]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[-0.52509]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-0.005290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-1.008374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-0.043442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-1.129335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-0.025686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(0.00128)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(0.27860)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(0.05452)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(0.82778)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(0.05975)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[-4.12898]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[-3.61944]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[-0.79687]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[-1.36430]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[-0.42989]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0.003364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0.936039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0.047548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0.121422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-0.055739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(0.32208)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(0.06302)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(0.95697)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(0.06908)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[ 2.27141]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[ 2.90621]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[ 0.75443]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[ 0.12688]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[-0.80691]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0.000129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0.109474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-0.013103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-0.167172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-0.032281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(0.19595)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(0.03834)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(0.58221)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(0.04203)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[ 0.14336]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[ 0.55869]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[-0.34172]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[-0.28714]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[-0.76814]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-1.26E-05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0.014607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-0.000708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-0.006277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-0.026425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(0.20297)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(0.03972)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(0.60307)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(0.04353)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[-0.01352]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[ 0.07196]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[-0.01783]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[-0.01041]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[-0.60703]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-0.004965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-0.644424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-0.129665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-2.278741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-0.048197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(0.29996)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(0.05870)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(0.89124)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(0.06433)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[-3.59988]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[-2.14837]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[-2.20913]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[-2.55682]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[-0.74919]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D(EPU(-9))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0.004792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0.821461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0.088812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1.341255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-0.049473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(0.30624)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(0.05992)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(0.90990)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(0.06568)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[ 3.40318]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[ 2.68241]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[ 1.48207]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[ 1.47406]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[-0.75324]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0.004691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0.870906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0.668382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-0.101736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-0.025798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(0.96553)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(0.18893)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(2.86878)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(0.20708)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[ 1.05663]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[ 0.90200]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[ 3.53770]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[-0.03546]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[-0.12458]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-0.002754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-0.015507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0.172954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-1.757416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-0.057518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(1.09445)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(0.21416)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(3.25183)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(0.23473)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[-0.54732]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[-0.01417]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[ 0.80760]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[-0.54044]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[-0.24504]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-0.002878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0.247403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0.037877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-1.512619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-0.067978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(0.00512)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(1.11391)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(0.21797)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(3.30967)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(0.23890)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[-0.56184]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[ 0.22210]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[ 0.17377]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[-0.45703]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[-0.28455]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-0.002892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2.977978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-0.252147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10.45821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-0.076984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(1.15131)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(0.22529)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(3.42079)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(0.24692)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[-0.54623]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[ 2.58659]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[-1.11924]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[ 3.05725]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[-0.31177]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-0.017903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-1.011111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0.150225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-16.72149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-0.204944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(0.01047)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(2.27669)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(0.44550)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(6.76452)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(0.48828)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[-1.71013]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[-0.44411]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[ 0.33721]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[-2.47194]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[-0.41972]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-0.000193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0.115973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0.070859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-1.736810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-0.085537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(1.31670)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(0.25765)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(3.91218)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(0.28239)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[-0.03193]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[ 0.08808]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[ 0.27502]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[-0.44395]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[-0.30290]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-0.001627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0.320058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-0.008763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-1.268095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-0.066669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(1.31952)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(0.25820)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(3.92056)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(0.28300)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[-0.26814]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[ 0.24256]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[-0.03394]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[-0.32345]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[-0.23558]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D(CREDIT(-8))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0.008588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1.031555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0.271624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10.10084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0.446523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(1.48427)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(0.29044)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(4.41006)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(0.31833)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[ 1.25825]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[ 0.69499]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[ 0.93523]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[ 2.29041]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[ 1.40270]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lastRenderedPageBreak/>
              <w:t>D(CREDIT(-9))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-0.009908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-1.456963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-0.223170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-3.786738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-0.144837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(1.48612)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(0.29080)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(4.41557)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(0.31873)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[-1.44984]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[-0.98038]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[-0.76743]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[-0.85759]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[-0.45442]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0.000980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0.020404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-0.010641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1.062708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0.006104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(0.11495)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(0.02249)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(0.34154)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(0.02465)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[ 1.85439]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[ 0.17750]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[-0.47307]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[ 3.11148]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[ 0.24761]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-4.81E-05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-0.020914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-0.001881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0.121183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0.001497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(0.00036)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(0.07831)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(0.01532)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(0.23268)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(0.01680)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[-0.13366]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[-0.26706]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[-0.12277]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[ 0.52081]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[ 0.08916]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-1.75E-05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-0.011144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0.000740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0.032570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0.003046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(0.07666)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(0.01500)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(0.22776)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(0.01644)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[-0.04968]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[-0.14537]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[ 0.04934]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[ 0.14300]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[ 0.18528]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0.000777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-0.000699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-0.065189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-1.354327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-0.082546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(0.07570)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(0.01481)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(0.22493)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(0.01624)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[ 2.23083]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[-0.00923]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[-4.40065]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[-6.02103]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[-5.08403]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0.000773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0.112226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0.031488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1.067047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0.059955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(0.18883)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(0.03695)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(0.56105)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(0.04050)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[ 0.89005]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[ 0.59432]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[ 0.85219]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[ 1.90187]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[ 1.48043]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-0.000165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-0.026881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0.007355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0.079348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0.012343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(0.11683)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(0.02286)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(0.34711)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(0.02506)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[-0.30669]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[-0.23010]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[ 0.32174]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[ 0.22859]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[ 0.49264]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-5.01E-05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-0.005537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0.002231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0.004026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0.007734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(0.11603)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(0.02270)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(0.34475)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(0.02488)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[-0.09391]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[-0.04772]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[ 0.09826]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[ 0.01168]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[ 0.31080]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0.001430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0.162600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-0.005085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0.067244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-0.047750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(0.11632)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(0.02276)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(0.34562)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(0.02495)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[ 2.67385]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[ 1.39784]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[-0.22340]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[ 0.19456]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[-1.91400]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D(DEPOT(-9))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-0.001171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-0.047596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-0.006941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-0.393206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0.042068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(0.10414)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(0.02038)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(0.30941)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(0.02233)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[-2.44539]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[-0.45705]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[-0.34063]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[-1.27081]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[ 1.88357]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-0.005749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0.392541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0.026241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-4.907449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0.428149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(0.00508)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(1.10527)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(0.21628)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(3.28400)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(0.23705)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[-1.13119]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[ 0.35515]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[ 0.12133]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[-1.49435]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[ 1.80617]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0.002363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-0.109031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-0.006901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1.024481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0.232465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(0.00474)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(1.03136)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(0.20181)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(3.06440)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(0.22120)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[ 0.49829]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[-0.10572]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[-0.03420]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[ 0.33432]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[ 1.05094]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0.003503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-0.196889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-0.016654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1.395887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0.130329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(0.00473)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(1.02768)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(0.20109)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(3.05345)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(0.22041)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[ 0.74136]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[-0.19159]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[-0.08282]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[ 0.45715]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[ 0.59131]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0.011213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-0.490884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0.134804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4.212381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-0.140226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(0.00472)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(1.02548)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(0.20066)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(3.04691)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(0.21993)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[ 2.37788]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[-0.47869]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[ 0.67180]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[ 1.38251]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[-0.63758]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-4.95E-05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0.061564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-0.124840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-1.078140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0.160389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(0.00502)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(1.09193)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(0.21367)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(3.24434)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(0.23419)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[-0.00985]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[ 0.05638]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[-0.58428]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[-0.33231]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[ 0.68488]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0.001722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-0.018775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-0.029163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0.653668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0.068970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(0.91657)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(0.17935)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(2.72331)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(0.19658)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[ 0.40854]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[-0.02048]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[-0.16260]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[ 0.24003]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[ 0.35086]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0.002550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-0.227359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-0.000757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1.150298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0.025234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(0.00429)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(0.93231)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(0.18243)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(2.77009)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(0.19995)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[ 0.59488]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[-0.24387]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[-0.00415]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[ 0.41526]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[ 0.12620]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-0.007461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-1.386794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-0.228691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-6.031852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0.016531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(1.12678)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(0.22049)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(3.34790)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(0.24166)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[-1.44006]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[-1.23076]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[-1.03722]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[-1.80168]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[ 0.06841]</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D(ACTIONS(-9))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0.016788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1.432641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0.154984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5.630854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-0.172640</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(1.13897)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(0.22287)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(3.38410)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(0.24427)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[ 3.20550]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[ 1.25784]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[ 0.69540]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[ 1.66391]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[-0.70674]</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C</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0.000301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-0.072548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0.005345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0.206724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0.017468</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(0.04551)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(0.00891)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(0.13522)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(0.00976)</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[ 1.43707]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[-1.59413]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[ 0.60018]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[ 1.52883]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[ 1.78964]</w:t>
            </w:r>
          </w:p>
        </w:tc>
      </w:tr>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R-squared</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0.955348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0.815049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0.927532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0.898094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0.917457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Adj. R-squared</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0.879275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0.499947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0.804069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0.724476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0.776827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Sum sq. resids</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1.56E-06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0.073624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0.002819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0.649957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0.003387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S.E. equation</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0.000240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0.052219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0.010218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0.155153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0.011199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F-statistic</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12.55827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2.586620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7.512593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5.172818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6.523925</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Log likelihood</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549.0464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150.7740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271.4895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70.19038</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264.7033</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Akaike AIC</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-13.56882</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-2.804704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-6.067283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-0.626767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-5.883872</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Schwarz SC</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-12.10543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-1.341311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-4.603890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0.836626</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-4.420479</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Meandependent</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0.000147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0.001839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0.023097</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0.024714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0.019137</w:t>
            </w:r>
          </w:p>
        </w:tc>
      </w:tr>
      <w:tr w:rsidR="00933319" w:rsidTr="00721BEF">
        <w:trPr>
          <w:trHeight w:val="204"/>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S.D. dependent</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0.000691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0.073845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0.023084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0.295584</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0.023707</w:t>
            </w:r>
          </w:p>
        </w:tc>
      </w:tr>
      <w:tr w:rsidR="00933319" w:rsidTr="00721BEF">
        <w:trPr>
          <w:trHeight w:hRule="exact" w:val="81"/>
        </w:trPr>
        <w:tc>
          <w:tcPr>
            <w:tcW w:w="2034"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double" w:sz="6" w:space="2" w:color="auto"/>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hRule="exact" w:val="122"/>
        </w:trPr>
        <w:tc>
          <w:tcPr>
            <w:tcW w:w="2034"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Determinantresid covariance (dof adj.)</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3.86E-21</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Determinantresid covariance</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2.50E-23</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Log likelihood</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1400.629</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Akaike information criterion</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-31.36835</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Schwarz criterion</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-23.89570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r w:rsidR="00933319" w:rsidTr="00721BEF">
        <w:trPr>
          <w:trHeight w:val="204"/>
        </w:trPr>
        <w:tc>
          <w:tcPr>
            <w:tcW w:w="3234" w:type="dxa"/>
            <w:gridSpan w:val="2"/>
            <w:tcBorders>
              <w:top w:val="nil"/>
              <w:left w:val="nil"/>
              <w:bottom w:val="nil"/>
              <w:right w:val="nil"/>
            </w:tcBorders>
            <w:vAlign w:val="bottom"/>
          </w:tcPr>
          <w:p w:rsidR="00933319" w:rsidRDefault="00933319" w:rsidP="005C7AD2">
            <w:pPr>
              <w:autoSpaceDE w:val="0"/>
              <w:autoSpaceDN w:val="0"/>
              <w:adjustRightInd w:val="0"/>
              <w:spacing w:after="0" w:line="360" w:lineRule="auto"/>
              <w:rPr>
                <w:rFonts w:ascii="Arial" w:hAnsi="Arial" w:cs="Arial"/>
                <w:color w:val="000000"/>
                <w:sz w:val="18"/>
                <w:szCs w:val="18"/>
              </w:rPr>
            </w:pPr>
            <w:r>
              <w:rPr>
                <w:rFonts w:ascii="Arial" w:hAnsi="Arial" w:cs="Arial"/>
                <w:color w:val="000000"/>
                <w:sz w:val="18"/>
                <w:szCs w:val="18"/>
              </w:rPr>
              <w:t>Number of coefficients</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r>
              <w:rPr>
                <w:rFonts w:ascii="Arial" w:hAnsi="Arial" w:cs="Arial"/>
                <w:color w:val="000000"/>
                <w:sz w:val="18"/>
                <w:szCs w:val="18"/>
              </w:rPr>
              <w:t> 240</w:t>
            </w: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c>
          <w:tcPr>
            <w:tcW w:w="1200" w:type="dxa"/>
            <w:tcBorders>
              <w:top w:val="nil"/>
              <w:left w:val="nil"/>
              <w:bottom w:val="nil"/>
              <w:right w:val="nil"/>
            </w:tcBorders>
            <w:vAlign w:val="bottom"/>
          </w:tcPr>
          <w:p w:rsidR="00933319" w:rsidRDefault="00933319" w:rsidP="005C7AD2">
            <w:pPr>
              <w:autoSpaceDE w:val="0"/>
              <w:autoSpaceDN w:val="0"/>
              <w:adjustRightInd w:val="0"/>
              <w:spacing w:after="0" w:line="360" w:lineRule="auto"/>
              <w:jc w:val="center"/>
              <w:rPr>
                <w:rFonts w:ascii="Arial" w:hAnsi="Arial" w:cs="Arial"/>
                <w:color w:val="000000"/>
                <w:sz w:val="18"/>
                <w:szCs w:val="18"/>
              </w:rPr>
            </w:pPr>
          </w:p>
        </w:tc>
      </w:tr>
    </w:tbl>
    <w:p w:rsidR="00933319" w:rsidRDefault="00933319" w:rsidP="005C7AD2">
      <w:pPr>
        <w:spacing w:line="360" w:lineRule="auto"/>
      </w:pPr>
    </w:p>
    <w:p w:rsidR="006E2C12" w:rsidRDefault="006E2C12"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Default="00CA332A" w:rsidP="005C7AD2">
      <w:pPr>
        <w:spacing w:line="360" w:lineRule="auto"/>
        <w:jc w:val="center"/>
        <w:rPr>
          <w:szCs w:val="24"/>
        </w:rPr>
      </w:pPr>
    </w:p>
    <w:p w:rsidR="00CA332A" w:rsidRPr="006554A4" w:rsidRDefault="00CA332A" w:rsidP="005C7AD2">
      <w:pPr>
        <w:spacing w:line="360" w:lineRule="auto"/>
        <w:jc w:val="center"/>
        <w:rPr>
          <w:szCs w:val="24"/>
        </w:rPr>
      </w:pPr>
    </w:p>
    <w:sectPr w:rsidR="00CA332A" w:rsidRPr="006554A4" w:rsidSect="007947F0">
      <w:footerReference w:type="default" r:id="rId9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71B" w:rsidRDefault="004E371B" w:rsidP="00A1053B">
      <w:pPr>
        <w:spacing w:after="0" w:line="240" w:lineRule="auto"/>
      </w:pPr>
      <w:r>
        <w:separator/>
      </w:r>
    </w:p>
  </w:endnote>
  <w:endnote w:type="continuationSeparator" w:id="1">
    <w:p w:rsidR="004E371B" w:rsidRDefault="004E371B" w:rsidP="00A10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01"/>
      <w:docPartObj>
        <w:docPartGallery w:val="Page Numbers (Bottom of Page)"/>
        <w:docPartUnique/>
      </w:docPartObj>
    </w:sdtPr>
    <w:sdtContent>
      <w:p w:rsidR="00D1485D" w:rsidRDefault="00D1485D">
        <w:pPr>
          <w:pStyle w:val="Pieddepage"/>
        </w:pPr>
      </w:p>
      <w:p w:rsidR="00D1485D" w:rsidRDefault="00D1485D">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716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7169">
                <w:txbxContent>
                  <w:p w:rsidR="00D1485D" w:rsidRDefault="00D1485D">
                    <w:pPr>
                      <w:jc w:val="center"/>
                    </w:pPr>
                    <w:fldSimple w:instr=" PAGE    \* MERGEFORMAT ">
                      <w:r w:rsidR="00BE649D" w:rsidRPr="00BE649D">
                        <w:rPr>
                          <w:noProof/>
                          <w:sz w:val="16"/>
                          <w:szCs w:val="16"/>
                        </w:rPr>
                        <w:t>9</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71B" w:rsidRDefault="004E371B" w:rsidP="00A1053B">
      <w:pPr>
        <w:spacing w:after="0" w:line="240" w:lineRule="auto"/>
      </w:pPr>
      <w:r>
        <w:separator/>
      </w:r>
    </w:p>
  </w:footnote>
  <w:footnote w:type="continuationSeparator" w:id="1">
    <w:p w:rsidR="004E371B" w:rsidRDefault="004E371B" w:rsidP="00A10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DB1"/>
    <w:multiLevelType w:val="hybridMultilevel"/>
    <w:tmpl w:val="48C64F7C"/>
    <w:lvl w:ilvl="0" w:tplc="040C000B">
      <w:start w:val="1"/>
      <w:numFmt w:val="bullet"/>
      <w:lvlText w:val=""/>
      <w:lvlJc w:val="left"/>
      <w:pPr>
        <w:ind w:left="765" w:hanging="360"/>
      </w:pPr>
      <w:rPr>
        <w:rFonts w:ascii="Wingdings" w:hAnsi="Wingdings" w:hint="default"/>
      </w:rPr>
    </w:lvl>
    <w:lvl w:ilvl="1" w:tplc="87D0CF82">
      <w:numFmt w:val="bullet"/>
      <w:lvlText w:val="-"/>
      <w:lvlJc w:val="left"/>
      <w:pPr>
        <w:ind w:left="1485" w:hanging="360"/>
      </w:pPr>
      <w:rPr>
        <w:rFonts w:ascii="Calibri" w:eastAsiaTheme="minorHAnsi" w:hAnsi="Calibri" w:cs="Calibri"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0B67177C"/>
    <w:multiLevelType w:val="hybridMultilevel"/>
    <w:tmpl w:val="A24471D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C63657C"/>
    <w:multiLevelType w:val="hybridMultilevel"/>
    <w:tmpl w:val="A2C271E2"/>
    <w:lvl w:ilvl="0" w:tplc="EBEAF6B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D90537"/>
    <w:multiLevelType w:val="hybridMultilevel"/>
    <w:tmpl w:val="719E40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873BD1"/>
    <w:multiLevelType w:val="hybridMultilevel"/>
    <w:tmpl w:val="0B5633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D20269"/>
    <w:multiLevelType w:val="hybridMultilevel"/>
    <w:tmpl w:val="2F5C666C"/>
    <w:lvl w:ilvl="0" w:tplc="0896CB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53A7863"/>
    <w:multiLevelType w:val="hybridMultilevel"/>
    <w:tmpl w:val="F4D2BE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773872"/>
    <w:multiLevelType w:val="hybridMultilevel"/>
    <w:tmpl w:val="BBFE9AD8"/>
    <w:lvl w:ilvl="0" w:tplc="6D745C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9840B91"/>
    <w:multiLevelType w:val="hybridMultilevel"/>
    <w:tmpl w:val="B16034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334A3F"/>
    <w:multiLevelType w:val="hybridMultilevel"/>
    <w:tmpl w:val="62A01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8C36BA"/>
    <w:multiLevelType w:val="hybridMultilevel"/>
    <w:tmpl w:val="74C4F80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227A4D2C"/>
    <w:multiLevelType w:val="hybridMultilevel"/>
    <w:tmpl w:val="9AD08A28"/>
    <w:lvl w:ilvl="0" w:tplc="040C0017">
      <w:start w:val="1"/>
      <w:numFmt w:val="lowerLetter"/>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2">
    <w:nsid w:val="2AD43552"/>
    <w:multiLevelType w:val="hybridMultilevel"/>
    <w:tmpl w:val="C1765A56"/>
    <w:lvl w:ilvl="0" w:tplc="EBEAF6B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CC9684F"/>
    <w:multiLevelType w:val="hybridMultilevel"/>
    <w:tmpl w:val="536CEE38"/>
    <w:lvl w:ilvl="0" w:tplc="040C0013">
      <w:start w:val="1"/>
      <w:numFmt w:val="upperRoman"/>
      <w:lvlText w:val="%1."/>
      <w:lvlJc w:val="righ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4">
    <w:nsid w:val="2E0C344E"/>
    <w:multiLevelType w:val="hybridMultilevel"/>
    <w:tmpl w:val="5F5471AC"/>
    <w:lvl w:ilvl="0" w:tplc="040C0013">
      <w:start w:val="1"/>
      <w:numFmt w:val="upperRoman"/>
      <w:lvlText w:val="%1."/>
      <w:lvlJc w:val="righ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F1F0509"/>
    <w:multiLevelType w:val="hybridMultilevel"/>
    <w:tmpl w:val="61A8D378"/>
    <w:lvl w:ilvl="0" w:tplc="040C000D">
      <w:start w:val="1"/>
      <w:numFmt w:val="bullet"/>
      <w:lvlText w:val=""/>
      <w:lvlJc w:val="left"/>
      <w:pPr>
        <w:ind w:left="720" w:hanging="360"/>
      </w:pPr>
      <w:rPr>
        <w:rFonts w:ascii="Wingdings" w:hAnsi="Wingdings" w:hint="default"/>
      </w:rPr>
    </w:lvl>
    <w:lvl w:ilvl="1" w:tplc="040C0001">
      <w:start w:val="1"/>
      <w:numFmt w:val="bullet"/>
      <w:lvlText w:val=""/>
      <w:lvlJc w:val="left"/>
      <w:pPr>
        <w:ind w:left="502"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8F5798"/>
    <w:multiLevelType w:val="hybridMultilevel"/>
    <w:tmpl w:val="855242D2"/>
    <w:lvl w:ilvl="0" w:tplc="8ED400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3B159BA"/>
    <w:multiLevelType w:val="hybridMultilevel"/>
    <w:tmpl w:val="BF72ED7E"/>
    <w:lvl w:ilvl="0" w:tplc="CCC07BD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37003B02"/>
    <w:multiLevelType w:val="hybridMultilevel"/>
    <w:tmpl w:val="21C2936A"/>
    <w:lvl w:ilvl="0" w:tplc="9A1E1D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AA337D7"/>
    <w:multiLevelType w:val="hybridMultilevel"/>
    <w:tmpl w:val="0EE6015E"/>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0">
    <w:nsid w:val="3CD164AE"/>
    <w:multiLevelType w:val="hybridMultilevel"/>
    <w:tmpl w:val="A62EA13E"/>
    <w:lvl w:ilvl="0" w:tplc="C8B44C46">
      <w:start w:val="1"/>
      <w:numFmt w:val="lowerRoman"/>
      <w:lvlText w:val="(%1)"/>
      <w:lvlJc w:val="left"/>
      <w:pPr>
        <w:tabs>
          <w:tab w:val="num" w:pos="1080"/>
        </w:tabs>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1">
    <w:nsid w:val="3D302596"/>
    <w:multiLevelType w:val="hybridMultilevel"/>
    <w:tmpl w:val="DB48F0F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3FAC5C62"/>
    <w:multiLevelType w:val="hybridMultilevel"/>
    <w:tmpl w:val="D6B216F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41EB0D66"/>
    <w:multiLevelType w:val="hybridMultilevel"/>
    <w:tmpl w:val="179625C6"/>
    <w:lvl w:ilvl="0" w:tplc="040C0013">
      <w:start w:val="1"/>
      <w:numFmt w:val="upperRoman"/>
      <w:lvlText w:val="%1."/>
      <w:lvlJc w:val="righ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4732321"/>
    <w:multiLevelType w:val="hybridMultilevel"/>
    <w:tmpl w:val="0DEEE9EE"/>
    <w:lvl w:ilvl="0" w:tplc="040C000B">
      <w:start w:val="1"/>
      <w:numFmt w:val="bullet"/>
      <w:lvlText w:val=""/>
      <w:lvlJc w:val="left"/>
      <w:pPr>
        <w:ind w:left="767" w:hanging="360"/>
      </w:pPr>
      <w:rPr>
        <w:rFonts w:ascii="Wingdings" w:hAnsi="Wingdings"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5">
    <w:nsid w:val="4CC261A6"/>
    <w:multiLevelType w:val="multilevel"/>
    <w:tmpl w:val="2BC8FC0C"/>
    <w:lvl w:ilvl="0">
      <w:start w:val="1"/>
      <w:numFmt w:val="decimal"/>
      <w:lvlText w:val="%1."/>
      <w:lvlJc w:val="left"/>
      <w:pPr>
        <w:ind w:left="648"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304"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52" w:hanging="1440"/>
      </w:pPr>
      <w:rPr>
        <w:rFonts w:hint="default"/>
      </w:rPr>
    </w:lvl>
    <w:lvl w:ilvl="8">
      <w:start w:val="1"/>
      <w:numFmt w:val="decimal"/>
      <w:isLgl/>
      <w:lvlText w:val="%1.%2.%3.%4.%5.%6.%7.%8.%9"/>
      <w:lvlJc w:val="left"/>
      <w:pPr>
        <w:ind w:left="5544" w:hanging="1800"/>
      </w:pPr>
      <w:rPr>
        <w:rFonts w:hint="default"/>
      </w:rPr>
    </w:lvl>
  </w:abstractNum>
  <w:abstractNum w:abstractNumId="26">
    <w:nsid w:val="4FE13280"/>
    <w:multiLevelType w:val="hybridMultilevel"/>
    <w:tmpl w:val="3E18A4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6402801"/>
    <w:multiLevelType w:val="hybridMultilevel"/>
    <w:tmpl w:val="3898A840"/>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8">
    <w:nsid w:val="58062835"/>
    <w:multiLevelType w:val="hybridMultilevel"/>
    <w:tmpl w:val="243670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7A714A"/>
    <w:multiLevelType w:val="hybridMultilevel"/>
    <w:tmpl w:val="6A0CA8B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D195B9B"/>
    <w:multiLevelType w:val="hybridMultilevel"/>
    <w:tmpl w:val="4516F12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1315076"/>
    <w:multiLevelType w:val="hybridMultilevel"/>
    <w:tmpl w:val="251E50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35B53AE"/>
    <w:multiLevelType w:val="hybridMultilevel"/>
    <w:tmpl w:val="D27800E4"/>
    <w:lvl w:ilvl="0" w:tplc="A3C449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6407235C"/>
    <w:multiLevelType w:val="hybridMultilevel"/>
    <w:tmpl w:val="94F28A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73E11BF"/>
    <w:multiLevelType w:val="hybridMultilevel"/>
    <w:tmpl w:val="E3388F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7626BE0"/>
    <w:multiLevelType w:val="hybridMultilevel"/>
    <w:tmpl w:val="C4F23342"/>
    <w:lvl w:ilvl="0" w:tplc="64E06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8037609"/>
    <w:multiLevelType w:val="multilevel"/>
    <w:tmpl w:val="040C0023"/>
    <w:lvl w:ilvl="0">
      <w:start w:val="1"/>
      <w:numFmt w:val="upperRoman"/>
      <w:pStyle w:val="Titre1"/>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7">
    <w:nsid w:val="689970C8"/>
    <w:multiLevelType w:val="hybridMultilevel"/>
    <w:tmpl w:val="4D483276"/>
    <w:lvl w:ilvl="0" w:tplc="164A5D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7D9F1F38"/>
    <w:multiLevelType w:val="hybridMultilevel"/>
    <w:tmpl w:val="E10E95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36"/>
  </w:num>
  <w:num w:numId="3">
    <w:abstractNumId w:val="34"/>
  </w:num>
  <w:num w:numId="4">
    <w:abstractNumId w:val="30"/>
  </w:num>
  <w:num w:numId="5">
    <w:abstractNumId w:val="15"/>
  </w:num>
  <w:num w:numId="6">
    <w:abstractNumId w:val="38"/>
  </w:num>
  <w:num w:numId="7">
    <w:abstractNumId w:val="29"/>
  </w:num>
  <w:num w:numId="8">
    <w:abstractNumId w:val="24"/>
  </w:num>
  <w:num w:numId="9">
    <w:abstractNumId w:val="19"/>
  </w:num>
  <w:num w:numId="10">
    <w:abstractNumId w:val="0"/>
  </w:num>
  <w:num w:numId="11">
    <w:abstractNumId w:val="28"/>
  </w:num>
  <w:num w:numId="12">
    <w:abstractNumId w:val="8"/>
  </w:num>
  <w:num w:numId="13">
    <w:abstractNumId w:val="3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
  </w:num>
  <w:num w:numId="17">
    <w:abstractNumId w:val="13"/>
  </w:num>
  <w:num w:numId="18">
    <w:abstractNumId w:val="31"/>
  </w:num>
  <w:num w:numId="19">
    <w:abstractNumId w:val="21"/>
  </w:num>
  <w:num w:numId="20">
    <w:abstractNumId w:val="10"/>
  </w:num>
  <w:num w:numId="21">
    <w:abstractNumId w:val="1"/>
  </w:num>
  <w:num w:numId="22">
    <w:abstractNumId w:val="27"/>
  </w:num>
  <w:num w:numId="23">
    <w:abstractNumId w:val="23"/>
  </w:num>
  <w:num w:numId="24">
    <w:abstractNumId w:val="11"/>
  </w:num>
  <w:num w:numId="25">
    <w:abstractNumId w:val="12"/>
  </w:num>
  <w:num w:numId="26">
    <w:abstractNumId w:val="14"/>
  </w:num>
  <w:num w:numId="27">
    <w:abstractNumId w:val="2"/>
  </w:num>
  <w:num w:numId="28">
    <w:abstractNumId w:val="22"/>
  </w:num>
  <w:num w:numId="29">
    <w:abstractNumId w:val="6"/>
  </w:num>
  <w:num w:numId="30">
    <w:abstractNumId w:val="33"/>
  </w:num>
  <w:num w:numId="31">
    <w:abstractNumId w:val="4"/>
  </w:num>
  <w:num w:numId="32">
    <w:abstractNumId w:val="7"/>
  </w:num>
  <w:num w:numId="33">
    <w:abstractNumId w:val="5"/>
  </w:num>
  <w:num w:numId="34">
    <w:abstractNumId w:val="16"/>
  </w:num>
  <w:num w:numId="35">
    <w:abstractNumId w:val="25"/>
  </w:num>
  <w:num w:numId="36">
    <w:abstractNumId w:val="17"/>
  </w:num>
  <w:num w:numId="37">
    <w:abstractNumId w:val="18"/>
  </w:num>
  <w:num w:numId="38">
    <w:abstractNumId w:val="32"/>
  </w:num>
  <w:num w:numId="39">
    <w:abstractNumId w:val="37"/>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20482"/>
    <o:shapelayout v:ext="edit">
      <o:idmap v:ext="edit" data="7"/>
    </o:shapelayout>
  </w:hdrShapeDefaults>
  <w:footnotePr>
    <w:footnote w:id="0"/>
    <w:footnote w:id="1"/>
  </w:footnotePr>
  <w:endnotePr>
    <w:endnote w:id="0"/>
    <w:endnote w:id="1"/>
  </w:endnotePr>
  <w:compat/>
  <w:rsids>
    <w:rsidRoot w:val="00052254"/>
    <w:rsid w:val="00003B52"/>
    <w:rsid w:val="00005350"/>
    <w:rsid w:val="00010FD3"/>
    <w:rsid w:val="0001361C"/>
    <w:rsid w:val="00033896"/>
    <w:rsid w:val="00045C09"/>
    <w:rsid w:val="00051A6C"/>
    <w:rsid w:val="00052254"/>
    <w:rsid w:val="00060D10"/>
    <w:rsid w:val="00096437"/>
    <w:rsid w:val="000A4909"/>
    <w:rsid w:val="000B6056"/>
    <w:rsid w:val="000C1EAA"/>
    <w:rsid w:val="000C3AC4"/>
    <w:rsid w:val="000C44C6"/>
    <w:rsid w:val="000D3A31"/>
    <w:rsid w:val="000F4B32"/>
    <w:rsid w:val="00107584"/>
    <w:rsid w:val="00122798"/>
    <w:rsid w:val="00125E21"/>
    <w:rsid w:val="00127B82"/>
    <w:rsid w:val="00135A73"/>
    <w:rsid w:val="001554F1"/>
    <w:rsid w:val="0015571C"/>
    <w:rsid w:val="001603A1"/>
    <w:rsid w:val="00164091"/>
    <w:rsid w:val="00165236"/>
    <w:rsid w:val="0016532C"/>
    <w:rsid w:val="00172CA7"/>
    <w:rsid w:val="00177CB1"/>
    <w:rsid w:val="001932A8"/>
    <w:rsid w:val="00195185"/>
    <w:rsid w:val="00195570"/>
    <w:rsid w:val="00196005"/>
    <w:rsid w:val="001A05B6"/>
    <w:rsid w:val="001B6CFF"/>
    <w:rsid w:val="001C12CA"/>
    <w:rsid w:val="001E1B69"/>
    <w:rsid w:val="001E5BAD"/>
    <w:rsid w:val="00200EA8"/>
    <w:rsid w:val="00201DB9"/>
    <w:rsid w:val="00205B27"/>
    <w:rsid w:val="00247100"/>
    <w:rsid w:val="00254EC8"/>
    <w:rsid w:val="002560D5"/>
    <w:rsid w:val="00263A80"/>
    <w:rsid w:val="002735EA"/>
    <w:rsid w:val="00284817"/>
    <w:rsid w:val="00285C86"/>
    <w:rsid w:val="00291705"/>
    <w:rsid w:val="00292B7F"/>
    <w:rsid w:val="002A522F"/>
    <w:rsid w:val="002E74A5"/>
    <w:rsid w:val="002F25A1"/>
    <w:rsid w:val="002F3151"/>
    <w:rsid w:val="00315828"/>
    <w:rsid w:val="00325217"/>
    <w:rsid w:val="003268E6"/>
    <w:rsid w:val="00352571"/>
    <w:rsid w:val="00376E17"/>
    <w:rsid w:val="0038156A"/>
    <w:rsid w:val="003818FF"/>
    <w:rsid w:val="00381BC6"/>
    <w:rsid w:val="00396C8F"/>
    <w:rsid w:val="003E270E"/>
    <w:rsid w:val="003E76AD"/>
    <w:rsid w:val="003F0C98"/>
    <w:rsid w:val="004318AF"/>
    <w:rsid w:val="004364FD"/>
    <w:rsid w:val="004417FB"/>
    <w:rsid w:val="004450CB"/>
    <w:rsid w:val="00450A4B"/>
    <w:rsid w:val="00451040"/>
    <w:rsid w:val="004554D4"/>
    <w:rsid w:val="00455DDC"/>
    <w:rsid w:val="004630FF"/>
    <w:rsid w:val="00485F9C"/>
    <w:rsid w:val="004A0B20"/>
    <w:rsid w:val="004A2A53"/>
    <w:rsid w:val="004A5614"/>
    <w:rsid w:val="004B0FB5"/>
    <w:rsid w:val="004C0DCE"/>
    <w:rsid w:val="004D66C6"/>
    <w:rsid w:val="004E371B"/>
    <w:rsid w:val="004E5DC0"/>
    <w:rsid w:val="004E7893"/>
    <w:rsid w:val="004F6A01"/>
    <w:rsid w:val="00503036"/>
    <w:rsid w:val="00523660"/>
    <w:rsid w:val="005244AE"/>
    <w:rsid w:val="0053140D"/>
    <w:rsid w:val="005413B6"/>
    <w:rsid w:val="00550463"/>
    <w:rsid w:val="005550FA"/>
    <w:rsid w:val="00580999"/>
    <w:rsid w:val="005B3247"/>
    <w:rsid w:val="005C7678"/>
    <w:rsid w:val="005C7AD2"/>
    <w:rsid w:val="005D0692"/>
    <w:rsid w:val="00607249"/>
    <w:rsid w:val="0061215B"/>
    <w:rsid w:val="00626EA5"/>
    <w:rsid w:val="006554A4"/>
    <w:rsid w:val="0066177E"/>
    <w:rsid w:val="00662215"/>
    <w:rsid w:val="006A0C85"/>
    <w:rsid w:val="006A6081"/>
    <w:rsid w:val="006A639D"/>
    <w:rsid w:val="006B293C"/>
    <w:rsid w:val="006B5FBB"/>
    <w:rsid w:val="006C4FCB"/>
    <w:rsid w:val="006D076A"/>
    <w:rsid w:val="006E2C12"/>
    <w:rsid w:val="006E6812"/>
    <w:rsid w:val="006F4A7C"/>
    <w:rsid w:val="006F609B"/>
    <w:rsid w:val="007001D2"/>
    <w:rsid w:val="00721BEF"/>
    <w:rsid w:val="00726E53"/>
    <w:rsid w:val="00746BA0"/>
    <w:rsid w:val="00754D06"/>
    <w:rsid w:val="007679C0"/>
    <w:rsid w:val="007708B6"/>
    <w:rsid w:val="007738AC"/>
    <w:rsid w:val="007947F0"/>
    <w:rsid w:val="007968E2"/>
    <w:rsid w:val="007A7AC5"/>
    <w:rsid w:val="007B4D5A"/>
    <w:rsid w:val="007C063C"/>
    <w:rsid w:val="007E7BD6"/>
    <w:rsid w:val="007F10C2"/>
    <w:rsid w:val="007F4128"/>
    <w:rsid w:val="007F4DBD"/>
    <w:rsid w:val="00800966"/>
    <w:rsid w:val="008069E9"/>
    <w:rsid w:val="00806D84"/>
    <w:rsid w:val="0081255C"/>
    <w:rsid w:val="00812B34"/>
    <w:rsid w:val="00816BB8"/>
    <w:rsid w:val="0082341E"/>
    <w:rsid w:val="00825ADE"/>
    <w:rsid w:val="008271A7"/>
    <w:rsid w:val="00841A50"/>
    <w:rsid w:val="00843019"/>
    <w:rsid w:val="00846C7F"/>
    <w:rsid w:val="0085189F"/>
    <w:rsid w:val="00880B6D"/>
    <w:rsid w:val="008842B5"/>
    <w:rsid w:val="00890778"/>
    <w:rsid w:val="008A69C8"/>
    <w:rsid w:val="008B53E0"/>
    <w:rsid w:val="008B638D"/>
    <w:rsid w:val="008B73A6"/>
    <w:rsid w:val="008C0949"/>
    <w:rsid w:val="008D0491"/>
    <w:rsid w:val="008D3D77"/>
    <w:rsid w:val="008D6A4E"/>
    <w:rsid w:val="008E0BDE"/>
    <w:rsid w:val="008E1521"/>
    <w:rsid w:val="008F2FCF"/>
    <w:rsid w:val="008F6872"/>
    <w:rsid w:val="00902196"/>
    <w:rsid w:val="00904D78"/>
    <w:rsid w:val="00907056"/>
    <w:rsid w:val="009256C0"/>
    <w:rsid w:val="00933319"/>
    <w:rsid w:val="0094440B"/>
    <w:rsid w:val="009639AE"/>
    <w:rsid w:val="00966E46"/>
    <w:rsid w:val="0098335D"/>
    <w:rsid w:val="009922A1"/>
    <w:rsid w:val="009932F6"/>
    <w:rsid w:val="009A3B1A"/>
    <w:rsid w:val="009D60AD"/>
    <w:rsid w:val="009E06A7"/>
    <w:rsid w:val="009E17A8"/>
    <w:rsid w:val="009F3891"/>
    <w:rsid w:val="009F7765"/>
    <w:rsid w:val="009F79C8"/>
    <w:rsid w:val="00A0400C"/>
    <w:rsid w:val="00A1053B"/>
    <w:rsid w:val="00A10DFB"/>
    <w:rsid w:val="00A15A12"/>
    <w:rsid w:val="00A23521"/>
    <w:rsid w:val="00A369C5"/>
    <w:rsid w:val="00A4138B"/>
    <w:rsid w:val="00A42635"/>
    <w:rsid w:val="00A4518A"/>
    <w:rsid w:val="00A53301"/>
    <w:rsid w:val="00AA5AC0"/>
    <w:rsid w:val="00AA6476"/>
    <w:rsid w:val="00AC3B3E"/>
    <w:rsid w:val="00AE2E2D"/>
    <w:rsid w:val="00AE3CD7"/>
    <w:rsid w:val="00AE4856"/>
    <w:rsid w:val="00AF3A88"/>
    <w:rsid w:val="00AF6540"/>
    <w:rsid w:val="00AF6F61"/>
    <w:rsid w:val="00B012A7"/>
    <w:rsid w:val="00B20776"/>
    <w:rsid w:val="00B34E7D"/>
    <w:rsid w:val="00B411F2"/>
    <w:rsid w:val="00B441A7"/>
    <w:rsid w:val="00B4580B"/>
    <w:rsid w:val="00B5071B"/>
    <w:rsid w:val="00B57541"/>
    <w:rsid w:val="00B60828"/>
    <w:rsid w:val="00B60FEE"/>
    <w:rsid w:val="00B91B84"/>
    <w:rsid w:val="00B96119"/>
    <w:rsid w:val="00BA374A"/>
    <w:rsid w:val="00BA4487"/>
    <w:rsid w:val="00BC33A0"/>
    <w:rsid w:val="00BC375E"/>
    <w:rsid w:val="00BE0622"/>
    <w:rsid w:val="00BE649D"/>
    <w:rsid w:val="00C0722C"/>
    <w:rsid w:val="00C13C3A"/>
    <w:rsid w:val="00C2053C"/>
    <w:rsid w:val="00C24F47"/>
    <w:rsid w:val="00C342FA"/>
    <w:rsid w:val="00C50595"/>
    <w:rsid w:val="00C55C5C"/>
    <w:rsid w:val="00C56EF7"/>
    <w:rsid w:val="00C70860"/>
    <w:rsid w:val="00C962B6"/>
    <w:rsid w:val="00C978E8"/>
    <w:rsid w:val="00CA332A"/>
    <w:rsid w:val="00CE4CE8"/>
    <w:rsid w:val="00CF1682"/>
    <w:rsid w:val="00CF2C05"/>
    <w:rsid w:val="00CF5B45"/>
    <w:rsid w:val="00D02E92"/>
    <w:rsid w:val="00D1485D"/>
    <w:rsid w:val="00D17F87"/>
    <w:rsid w:val="00D44E94"/>
    <w:rsid w:val="00D4560C"/>
    <w:rsid w:val="00D53867"/>
    <w:rsid w:val="00D91F71"/>
    <w:rsid w:val="00DC5CE8"/>
    <w:rsid w:val="00DD76F5"/>
    <w:rsid w:val="00DE1CFF"/>
    <w:rsid w:val="00DE307E"/>
    <w:rsid w:val="00DF1DF9"/>
    <w:rsid w:val="00DF4C17"/>
    <w:rsid w:val="00E121FF"/>
    <w:rsid w:val="00E332C9"/>
    <w:rsid w:val="00E37E5B"/>
    <w:rsid w:val="00E4440D"/>
    <w:rsid w:val="00E8645C"/>
    <w:rsid w:val="00E92321"/>
    <w:rsid w:val="00EB4EB5"/>
    <w:rsid w:val="00EB666C"/>
    <w:rsid w:val="00ED5DD4"/>
    <w:rsid w:val="00ED73A2"/>
    <w:rsid w:val="00ED7534"/>
    <w:rsid w:val="00EE761E"/>
    <w:rsid w:val="00EF7F09"/>
    <w:rsid w:val="00F25336"/>
    <w:rsid w:val="00F259D1"/>
    <w:rsid w:val="00F507B5"/>
    <w:rsid w:val="00F669B0"/>
    <w:rsid w:val="00F67C75"/>
    <w:rsid w:val="00F67D3D"/>
    <w:rsid w:val="00F84F4E"/>
    <w:rsid w:val="00F85AAC"/>
    <w:rsid w:val="00F95DCC"/>
    <w:rsid w:val="00FA0BEC"/>
    <w:rsid w:val="00FA509F"/>
    <w:rsid w:val="00FC65FD"/>
    <w:rsid w:val="00FD2715"/>
    <w:rsid w:val="00FE4220"/>
    <w:rsid w:val="00FF0544"/>
    <w:rsid w:val="00FF688C"/>
    <w:rsid w:val="00FF781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3" type="connector" idref="#AutoShape 18"/>
        <o:r id="V:Rule14" type="connector" idref="#AutoShape 21"/>
        <o:r id="V:Rule15" type="connector" idref="#AutoShape 23"/>
        <o:r id="V:Rule16" type="connector" idref="#AutoShape 24"/>
        <o:r id="V:Rule17" type="connector" idref="#AutoShape 19"/>
        <o:r id="V:Rule18" type="connector" idref="#AutoShape 22"/>
        <o:r id="V:Rule19" type="connector" idref="#AutoShape 8"/>
        <o:r id="V:Rule20" type="connector" idref="#AutoShape 5"/>
        <o:r id="V:Rule21" type="connector" idref="#AutoShape 7"/>
        <o:r id="V:Rule22" type="connector" idref="#AutoShape 25"/>
        <o:r id="V:Rule23" type="connector" idref="#AutoShape 20"/>
        <o:r id="V:Rule24"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0B"/>
    <w:rPr>
      <w:rFonts w:ascii="Times New Roman" w:hAnsi="Times New Roman"/>
      <w:sz w:val="24"/>
    </w:rPr>
  </w:style>
  <w:style w:type="paragraph" w:styleId="Titre1">
    <w:name w:val="heading 1"/>
    <w:basedOn w:val="Normal"/>
    <w:next w:val="Normal"/>
    <w:link w:val="Titre1Car"/>
    <w:uiPriority w:val="9"/>
    <w:qFormat/>
    <w:rsid w:val="00D91F71"/>
    <w:pPr>
      <w:keepNext/>
      <w:keepLines/>
      <w:numPr>
        <w:numId w:val="2"/>
      </w:numPr>
      <w:spacing w:before="480" w:after="0"/>
      <w:outlineLvl w:val="0"/>
    </w:pPr>
    <w:rPr>
      <w:rFonts w:asciiTheme="majorBidi" w:eastAsiaTheme="majorEastAsia" w:hAnsiTheme="majorBidi" w:cstheme="majorBidi"/>
      <w:b/>
      <w:bCs/>
      <w:color w:val="000000" w:themeColor="text1"/>
      <w:sz w:val="36"/>
      <w:szCs w:val="28"/>
    </w:rPr>
  </w:style>
  <w:style w:type="paragraph" w:styleId="Titre2">
    <w:name w:val="heading 2"/>
    <w:basedOn w:val="Normal"/>
    <w:next w:val="Normal"/>
    <w:link w:val="Titre2Car"/>
    <w:uiPriority w:val="9"/>
    <w:unhideWhenUsed/>
    <w:qFormat/>
    <w:rsid w:val="00D91F71"/>
    <w:pPr>
      <w:keepNext/>
      <w:keepLines/>
      <w:numPr>
        <w:ilvl w:val="1"/>
        <w:numId w:val="2"/>
      </w:numPr>
      <w:spacing w:before="200" w:after="0"/>
      <w:outlineLvl w:val="1"/>
    </w:pPr>
    <w:rPr>
      <w:rFonts w:asciiTheme="majorBidi" w:eastAsiaTheme="majorEastAsia" w:hAnsiTheme="majorBidi" w:cstheme="majorBidi"/>
      <w:b/>
      <w:bCs/>
      <w:sz w:val="32"/>
      <w:szCs w:val="26"/>
    </w:rPr>
  </w:style>
  <w:style w:type="paragraph" w:styleId="Titre3">
    <w:name w:val="heading 3"/>
    <w:basedOn w:val="Normal"/>
    <w:next w:val="Normal"/>
    <w:link w:val="Titre3Car"/>
    <w:uiPriority w:val="9"/>
    <w:unhideWhenUsed/>
    <w:qFormat/>
    <w:rsid w:val="00D91F71"/>
    <w:pPr>
      <w:keepNext/>
      <w:keepLines/>
      <w:numPr>
        <w:ilvl w:val="2"/>
        <w:numId w:val="2"/>
      </w:numPr>
      <w:spacing w:before="200" w:after="0"/>
      <w:outlineLvl w:val="2"/>
    </w:pPr>
    <w:rPr>
      <w:rFonts w:asciiTheme="majorBidi" w:eastAsiaTheme="majorEastAsia" w:hAnsiTheme="majorBidi" w:cstheme="majorBidi"/>
      <w:b/>
      <w:bCs/>
      <w:sz w:val="28"/>
    </w:rPr>
  </w:style>
  <w:style w:type="paragraph" w:styleId="Titre4">
    <w:name w:val="heading 4"/>
    <w:basedOn w:val="Normal"/>
    <w:next w:val="Normal"/>
    <w:link w:val="Titre4Car"/>
    <w:uiPriority w:val="9"/>
    <w:semiHidden/>
    <w:unhideWhenUsed/>
    <w:qFormat/>
    <w:rsid w:val="004C0DC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C0DC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C0DC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C0DC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C0DC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C0DC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53C"/>
    <w:pPr>
      <w:ind w:left="720"/>
      <w:contextualSpacing/>
    </w:pPr>
  </w:style>
  <w:style w:type="character" w:styleId="Lienhypertexte">
    <w:name w:val="Hyperlink"/>
    <w:basedOn w:val="Policepardfaut"/>
    <w:uiPriority w:val="99"/>
    <w:unhideWhenUsed/>
    <w:rsid w:val="00135A73"/>
    <w:rPr>
      <w:color w:val="0000FF" w:themeColor="hyperlink"/>
      <w:u w:val="single"/>
    </w:rPr>
  </w:style>
  <w:style w:type="paragraph" w:styleId="Textedebulles">
    <w:name w:val="Balloon Text"/>
    <w:basedOn w:val="Normal"/>
    <w:link w:val="TextedebullesCar"/>
    <w:uiPriority w:val="99"/>
    <w:semiHidden/>
    <w:unhideWhenUsed/>
    <w:rsid w:val="002A5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522F"/>
    <w:rPr>
      <w:rFonts w:ascii="Tahoma" w:hAnsi="Tahoma" w:cs="Tahoma"/>
      <w:sz w:val="16"/>
      <w:szCs w:val="16"/>
    </w:rPr>
  </w:style>
  <w:style w:type="character" w:customStyle="1" w:styleId="Titre1Car">
    <w:name w:val="Titre 1 Car"/>
    <w:basedOn w:val="Policepardfaut"/>
    <w:link w:val="Titre1"/>
    <w:uiPriority w:val="9"/>
    <w:rsid w:val="00D91F71"/>
    <w:rPr>
      <w:rFonts w:asciiTheme="majorBidi" w:eastAsiaTheme="majorEastAsia" w:hAnsiTheme="majorBidi" w:cstheme="majorBidi"/>
      <w:b/>
      <w:bCs/>
      <w:color w:val="000000" w:themeColor="text1"/>
      <w:sz w:val="36"/>
      <w:szCs w:val="28"/>
    </w:rPr>
  </w:style>
  <w:style w:type="character" w:customStyle="1" w:styleId="Titre2Car">
    <w:name w:val="Titre 2 Car"/>
    <w:basedOn w:val="Policepardfaut"/>
    <w:link w:val="Titre2"/>
    <w:uiPriority w:val="9"/>
    <w:rsid w:val="00D91F71"/>
    <w:rPr>
      <w:rFonts w:asciiTheme="majorBidi" w:eastAsiaTheme="majorEastAsia" w:hAnsiTheme="majorBidi" w:cstheme="majorBidi"/>
      <w:b/>
      <w:bCs/>
      <w:sz w:val="32"/>
      <w:szCs w:val="26"/>
    </w:rPr>
  </w:style>
  <w:style w:type="character" w:customStyle="1" w:styleId="Titre3Car">
    <w:name w:val="Titre 3 Car"/>
    <w:basedOn w:val="Policepardfaut"/>
    <w:link w:val="Titre3"/>
    <w:uiPriority w:val="9"/>
    <w:rsid w:val="00D91F71"/>
    <w:rPr>
      <w:rFonts w:asciiTheme="majorBidi" w:eastAsiaTheme="majorEastAsia" w:hAnsiTheme="majorBidi" w:cstheme="majorBidi"/>
      <w:b/>
      <w:bCs/>
      <w:sz w:val="28"/>
    </w:rPr>
  </w:style>
  <w:style w:type="character" w:customStyle="1" w:styleId="Titre4Car">
    <w:name w:val="Titre 4 Car"/>
    <w:basedOn w:val="Policepardfaut"/>
    <w:link w:val="Titre4"/>
    <w:uiPriority w:val="9"/>
    <w:semiHidden/>
    <w:rsid w:val="004C0DCE"/>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4C0DCE"/>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4C0DCE"/>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4C0DCE"/>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4C0DC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C0DC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50A4B"/>
    <w:pPr>
      <w:spacing w:line="240" w:lineRule="auto"/>
    </w:pPr>
    <w:rPr>
      <w:b/>
      <w:bCs/>
      <w:color w:val="4F81BD" w:themeColor="accent1"/>
      <w:sz w:val="18"/>
      <w:szCs w:val="18"/>
    </w:rPr>
  </w:style>
  <w:style w:type="table" w:styleId="Grilledutableau">
    <w:name w:val="Table Grid"/>
    <w:basedOn w:val="TableauNormal"/>
    <w:uiPriority w:val="59"/>
    <w:rsid w:val="00983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933319"/>
    <w:rPr>
      <w:color w:val="808080"/>
    </w:rPr>
  </w:style>
  <w:style w:type="paragraph" w:styleId="En-tte">
    <w:name w:val="header"/>
    <w:basedOn w:val="Normal"/>
    <w:link w:val="En-tteCar"/>
    <w:uiPriority w:val="99"/>
    <w:semiHidden/>
    <w:unhideWhenUsed/>
    <w:rsid w:val="00A105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1053B"/>
    <w:rPr>
      <w:rFonts w:ascii="Times New Roman" w:hAnsi="Times New Roman"/>
      <w:sz w:val="24"/>
    </w:rPr>
  </w:style>
  <w:style w:type="paragraph" w:styleId="Pieddepage">
    <w:name w:val="footer"/>
    <w:basedOn w:val="Normal"/>
    <w:link w:val="PieddepageCar"/>
    <w:uiPriority w:val="99"/>
    <w:semiHidden/>
    <w:unhideWhenUsed/>
    <w:rsid w:val="00A1053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1053B"/>
    <w:rPr>
      <w:rFonts w:ascii="Times New Roman" w:hAnsi="Times New Roman"/>
      <w:sz w:val="24"/>
    </w:rPr>
  </w:style>
  <w:style w:type="paragraph" w:styleId="En-ttedetabledesmatires">
    <w:name w:val="TOC Heading"/>
    <w:basedOn w:val="Titre1"/>
    <w:next w:val="Normal"/>
    <w:uiPriority w:val="39"/>
    <w:semiHidden/>
    <w:unhideWhenUsed/>
    <w:qFormat/>
    <w:rsid w:val="00607249"/>
    <w:pPr>
      <w:numPr>
        <w:numId w:val="0"/>
      </w:numPr>
      <w:outlineLvl w:val="9"/>
    </w:pPr>
  </w:style>
  <w:style w:type="paragraph" w:styleId="TM1">
    <w:name w:val="toc 1"/>
    <w:basedOn w:val="Normal"/>
    <w:next w:val="Normal"/>
    <w:autoRedefine/>
    <w:uiPriority w:val="39"/>
    <w:unhideWhenUsed/>
    <w:rsid w:val="00BE0622"/>
    <w:pPr>
      <w:spacing w:after="100"/>
    </w:pPr>
  </w:style>
  <w:style w:type="paragraph" w:styleId="TM2">
    <w:name w:val="toc 2"/>
    <w:basedOn w:val="Normal"/>
    <w:next w:val="Normal"/>
    <w:autoRedefine/>
    <w:uiPriority w:val="39"/>
    <w:unhideWhenUsed/>
    <w:rsid w:val="00BE0622"/>
    <w:pPr>
      <w:spacing w:after="100"/>
      <w:ind w:left="240"/>
    </w:pPr>
  </w:style>
  <w:style w:type="paragraph" w:styleId="TM3">
    <w:name w:val="toc 3"/>
    <w:basedOn w:val="Normal"/>
    <w:next w:val="Normal"/>
    <w:autoRedefine/>
    <w:uiPriority w:val="39"/>
    <w:unhideWhenUsed/>
    <w:rsid w:val="00BE062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0B"/>
    <w:rPr>
      <w:rFonts w:ascii="Times New Roman" w:hAnsi="Times New Roman"/>
      <w:sz w:val="24"/>
    </w:rPr>
  </w:style>
  <w:style w:type="paragraph" w:styleId="Titre1">
    <w:name w:val="heading 1"/>
    <w:basedOn w:val="Normal"/>
    <w:next w:val="Normal"/>
    <w:link w:val="Titre1Car"/>
    <w:uiPriority w:val="9"/>
    <w:qFormat/>
    <w:rsid w:val="004C0DC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C0DC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C0DC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C0DC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C0DC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C0DC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C0DC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C0DC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C0DC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53C"/>
    <w:pPr>
      <w:ind w:left="720"/>
      <w:contextualSpacing/>
    </w:pPr>
  </w:style>
  <w:style w:type="character" w:styleId="Lienhypertexte">
    <w:name w:val="Hyperlink"/>
    <w:basedOn w:val="Policepardfaut"/>
    <w:uiPriority w:val="99"/>
    <w:unhideWhenUsed/>
    <w:rsid w:val="00135A73"/>
    <w:rPr>
      <w:color w:val="0000FF" w:themeColor="hyperlink"/>
      <w:u w:val="single"/>
    </w:rPr>
  </w:style>
  <w:style w:type="paragraph" w:styleId="Textedebulles">
    <w:name w:val="Balloon Text"/>
    <w:basedOn w:val="Normal"/>
    <w:link w:val="TextedebullesCar"/>
    <w:uiPriority w:val="99"/>
    <w:semiHidden/>
    <w:unhideWhenUsed/>
    <w:rsid w:val="002A5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522F"/>
    <w:rPr>
      <w:rFonts w:ascii="Tahoma" w:hAnsi="Tahoma" w:cs="Tahoma"/>
      <w:sz w:val="16"/>
      <w:szCs w:val="16"/>
    </w:rPr>
  </w:style>
  <w:style w:type="character" w:customStyle="1" w:styleId="Titre1Car">
    <w:name w:val="Titre 1 Car"/>
    <w:basedOn w:val="Policepardfaut"/>
    <w:link w:val="Titre1"/>
    <w:uiPriority w:val="9"/>
    <w:rsid w:val="004C0D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C0DC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C0DCE"/>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4C0DCE"/>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4C0DCE"/>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4C0DCE"/>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4C0DCE"/>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4C0DC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C0DC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50A4B"/>
    <w:pPr>
      <w:spacing w:line="240" w:lineRule="auto"/>
    </w:pPr>
    <w:rPr>
      <w:b/>
      <w:bCs/>
      <w:color w:val="4F81BD" w:themeColor="accent1"/>
      <w:sz w:val="18"/>
      <w:szCs w:val="18"/>
    </w:rPr>
  </w:style>
  <w:style w:type="table" w:styleId="Grilledutableau">
    <w:name w:val="Table Grid"/>
    <w:basedOn w:val="TableauNormal"/>
    <w:uiPriority w:val="59"/>
    <w:rsid w:val="009833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933319"/>
    <w:rPr>
      <w:color w:val="808080"/>
    </w:rPr>
  </w:style>
</w:styles>
</file>

<file path=word/webSettings.xml><?xml version="1.0" encoding="utf-8"?>
<w:webSettings xmlns:r="http://schemas.openxmlformats.org/officeDocument/2006/relationships" xmlns:w="http://schemas.openxmlformats.org/wordprocessingml/2006/main">
  <w:divs>
    <w:div w:id="216207027">
      <w:bodyDiv w:val="1"/>
      <w:marLeft w:val="0"/>
      <w:marRight w:val="0"/>
      <w:marTop w:val="0"/>
      <w:marBottom w:val="0"/>
      <w:divBdr>
        <w:top w:val="none" w:sz="0" w:space="0" w:color="auto"/>
        <w:left w:val="none" w:sz="0" w:space="0" w:color="auto"/>
        <w:bottom w:val="none" w:sz="0" w:space="0" w:color="auto"/>
        <w:right w:val="none" w:sz="0" w:space="0" w:color="auto"/>
      </w:divBdr>
    </w:div>
    <w:div w:id="383873857">
      <w:bodyDiv w:val="1"/>
      <w:marLeft w:val="0"/>
      <w:marRight w:val="0"/>
      <w:marTop w:val="0"/>
      <w:marBottom w:val="0"/>
      <w:divBdr>
        <w:top w:val="none" w:sz="0" w:space="0" w:color="auto"/>
        <w:left w:val="none" w:sz="0" w:space="0" w:color="auto"/>
        <w:bottom w:val="none" w:sz="0" w:space="0" w:color="auto"/>
        <w:right w:val="none" w:sz="0" w:space="0" w:color="auto"/>
      </w:divBdr>
    </w:div>
    <w:div w:id="553546746">
      <w:bodyDiv w:val="1"/>
      <w:marLeft w:val="0"/>
      <w:marRight w:val="0"/>
      <w:marTop w:val="0"/>
      <w:marBottom w:val="0"/>
      <w:divBdr>
        <w:top w:val="none" w:sz="0" w:space="0" w:color="auto"/>
        <w:left w:val="none" w:sz="0" w:space="0" w:color="auto"/>
        <w:bottom w:val="none" w:sz="0" w:space="0" w:color="auto"/>
        <w:right w:val="none" w:sz="0" w:space="0" w:color="auto"/>
      </w:divBdr>
    </w:div>
    <w:div w:id="592476467">
      <w:bodyDiv w:val="1"/>
      <w:marLeft w:val="0"/>
      <w:marRight w:val="0"/>
      <w:marTop w:val="0"/>
      <w:marBottom w:val="0"/>
      <w:divBdr>
        <w:top w:val="none" w:sz="0" w:space="0" w:color="auto"/>
        <w:left w:val="none" w:sz="0" w:space="0" w:color="auto"/>
        <w:bottom w:val="none" w:sz="0" w:space="0" w:color="auto"/>
        <w:right w:val="none" w:sz="0" w:space="0" w:color="auto"/>
      </w:divBdr>
    </w:div>
    <w:div w:id="753087660">
      <w:bodyDiv w:val="1"/>
      <w:marLeft w:val="0"/>
      <w:marRight w:val="0"/>
      <w:marTop w:val="0"/>
      <w:marBottom w:val="0"/>
      <w:divBdr>
        <w:top w:val="none" w:sz="0" w:space="0" w:color="auto"/>
        <w:left w:val="none" w:sz="0" w:space="0" w:color="auto"/>
        <w:bottom w:val="none" w:sz="0" w:space="0" w:color="auto"/>
        <w:right w:val="none" w:sz="0" w:space="0" w:color="auto"/>
      </w:divBdr>
    </w:div>
    <w:div w:id="832187899">
      <w:bodyDiv w:val="1"/>
      <w:marLeft w:val="0"/>
      <w:marRight w:val="0"/>
      <w:marTop w:val="0"/>
      <w:marBottom w:val="0"/>
      <w:divBdr>
        <w:top w:val="none" w:sz="0" w:space="0" w:color="auto"/>
        <w:left w:val="none" w:sz="0" w:space="0" w:color="auto"/>
        <w:bottom w:val="none" w:sz="0" w:space="0" w:color="auto"/>
        <w:right w:val="none" w:sz="0" w:space="0" w:color="auto"/>
      </w:divBdr>
    </w:div>
    <w:div w:id="863204604">
      <w:bodyDiv w:val="1"/>
      <w:marLeft w:val="0"/>
      <w:marRight w:val="0"/>
      <w:marTop w:val="0"/>
      <w:marBottom w:val="0"/>
      <w:divBdr>
        <w:top w:val="none" w:sz="0" w:space="0" w:color="auto"/>
        <w:left w:val="none" w:sz="0" w:space="0" w:color="auto"/>
        <w:bottom w:val="none" w:sz="0" w:space="0" w:color="auto"/>
        <w:right w:val="none" w:sz="0" w:space="0" w:color="auto"/>
      </w:divBdr>
    </w:div>
    <w:div w:id="1028946985">
      <w:bodyDiv w:val="1"/>
      <w:marLeft w:val="0"/>
      <w:marRight w:val="0"/>
      <w:marTop w:val="0"/>
      <w:marBottom w:val="0"/>
      <w:divBdr>
        <w:top w:val="none" w:sz="0" w:space="0" w:color="auto"/>
        <w:left w:val="none" w:sz="0" w:space="0" w:color="auto"/>
        <w:bottom w:val="none" w:sz="0" w:space="0" w:color="auto"/>
        <w:right w:val="none" w:sz="0" w:space="0" w:color="auto"/>
      </w:divBdr>
    </w:div>
    <w:div w:id="1165168497">
      <w:bodyDiv w:val="1"/>
      <w:marLeft w:val="0"/>
      <w:marRight w:val="0"/>
      <w:marTop w:val="0"/>
      <w:marBottom w:val="0"/>
      <w:divBdr>
        <w:top w:val="none" w:sz="0" w:space="0" w:color="auto"/>
        <w:left w:val="none" w:sz="0" w:space="0" w:color="auto"/>
        <w:bottom w:val="none" w:sz="0" w:space="0" w:color="auto"/>
        <w:right w:val="none" w:sz="0" w:space="0" w:color="auto"/>
      </w:divBdr>
    </w:div>
    <w:div w:id="1283923891">
      <w:bodyDiv w:val="1"/>
      <w:marLeft w:val="0"/>
      <w:marRight w:val="0"/>
      <w:marTop w:val="0"/>
      <w:marBottom w:val="0"/>
      <w:divBdr>
        <w:top w:val="none" w:sz="0" w:space="0" w:color="auto"/>
        <w:left w:val="none" w:sz="0" w:space="0" w:color="auto"/>
        <w:bottom w:val="none" w:sz="0" w:space="0" w:color="auto"/>
        <w:right w:val="none" w:sz="0" w:space="0" w:color="auto"/>
      </w:divBdr>
    </w:div>
    <w:div w:id="1308700937">
      <w:bodyDiv w:val="1"/>
      <w:marLeft w:val="0"/>
      <w:marRight w:val="0"/>
      <w:marTop w:val="0"/>
      <w:marBottom w:val="0"/>
      <w:divBdr>
        <w:top w:val="none" w:sz="0" w:space="0" w:color="auto"/>
        <w:left w:val="none" w:sz="0" w:space="0" w:color="auto"/>
        <w:bottom w:val="none" w:sz="0" w:space="0" w:color="auto"/>
        <w:right w:val="none" w:sz="0" w:space="0" w:color="auto"/>
      </w:divBdr>
    </w:div>
    <w:div w:id="1363746142">
      <w:bodyDiv w:val="1"/>
      <w:marLeft w:val="0"/>
      <w:marRight w:val="0"/>
      <w:marTop w:val="0"/>
      <w:marBottom w:val="0"/>
      <w:divBdr>
        <w:top w:val="none" w:sz="0" w:space="0" w:color="auto"/>
        <w:left w:val="none" w:sz="0" w:space="0" w:color="auto"/>
        <w:bottom w:val="none" w:sz="0" w:space="0" w:color="auto"/>
        <w:right w:val="none" w:sz="0" w:space="0" w:color="auto"/>
      </w:divBdr>
      <w:divsChild>
        <w:div w:id="1167133453">
          <w:marLeft w:val="0"/>
          <w:marRight w:val="0"/>
          <w:marTop w:val="0"/>
          <w:marBottom w:val="0"/>
          <w:divBdr>
            <w:top w:val="none" w:sz="0" w:space="0" w:color="auto"/>
            <w:left w:val="none" w:sz="0" w:space="0" w:color="auto"/>
            <w:bottom w:val="none" w:sz="0" w:space="0" w:color="auto"/>
            <w:right w:val="none" w:sz="0" w:space="0" w:color="auto"/>
          </w:divBdr>
          <w:divsChild>
            <w:div w:id="1759980265">
              <w:marLeft w:val="0"/>
              <w:marRight w:val="0"/>
              <w:marTop w:val="0"/>
              <w:marBottom w:val="0"/>
              <w:divBdr>
                <w:top w:val="none" w:sz="0" w:space="0" w:color="auto"/>
                <w:left w:val="none" w:sz="0" w:space="0" w:color="auto"/>
                <w:bottom w:val="none" w:sz="0" w:space="0" w:color="auto"/>
                <w:right w:val="none" w:sz="0" w:space="0" w:color="auto"/>
              </w:divBdr>
              <w:divsChild>
                <w:div w:id="1559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967">
      <w:bodyDiv w:val="1"/>
      <w:marLeft w:val="0"/>
      <w:marRight w:val="0"/>
      <w:marTop w:val="0"/>
      <w:marBottom w:val="0"/>
      <w:divBdr>
        <w:top w:val="none" w:sz="0" w:space="0" w:color="auto"/>
        <w:left w:val="none" w:sz="0" w:space="0" w:color="auto"/>
        <w:bottom w:val="none" w:sz="0" w:space="0" w:color="auto"/>
        <w:right w:val="none" w:sz="0" w:space="0" w:color="auto"/>
      </w:divBdr>
    </w:div>
    <w:div w:id="1490947780">
      <w:bodyDiv w:val="1"/>
      <w:marLeft w:val="0"/>
      <w:marRight w:val="0"/>
      <w:marTop w:val="0"/>
      <w:marBottom w:val="0"/>
      <w:divBdr>
        <w:top w:val="none" w:sz="0" w:space="0" w:color="auto"/>
        <w:left w:val="none" w:sz="0" w:space="0" w:color="auto"/>
        <w:bottom w:val="none" w:sz="0" w:space="0" w:color="auto"/>
        <w:right w:val="none" w:sz="0" w:space="0" w:color="auto"/>
      </w:divBdr>
      <w:divsChild>
        <w:div w:id="717704915">
          <w:marLeft w:val="-112"/>
          <w:marRight w:val="-112"/>
          <w:marTop w:val="0"/>
          <w:marBottom w:val="0"/>
          <w:divBdr>
            <w:top w:val="none" w:sz="0" w:space="0" w:color="auto"/>
            <w:left w:val="none" w:sz="0" w:space="0" w:color="auto"/>
            <w:bottom w:val="none" w:sz="0" w:space="0" w:color="auto"/>
            <w:right w:val="none" w:sz="0" w:space="0" w:color="auto"/>
          </w:divBdr>
          <w:divsChild>
            <w:div w:id="730661442">
              <w:marLeft w:val="0"/>
              <w:marRight w:val="0"/>
              <w:marTop w:val="0"/>
              <w:marBottom w:val="0"/>
              <w:divBdr>
                <w:top w:val="none" w:sz="0" w:space="0" w:color="auto"/>
                <w:left w:val="none" w:sz="0" w:space="0" w:color="auto"/>
                <w:bottom w:val="none" w:sz="0" w:space="0" w:color="auto"/>
                <w:right w:val="none" w:sz="0" w:space="0" w:color="auto"/>
              </w:divBdr>
              <w:divsChild>
                <w:div w:id="1584755544">
                  <w:marLeft w:val="0"/>
                  <w:marRight w:val="0"/>
                  <w:marTop w:val="0"/>
                  <w:marBottom w:val="0"/>
                  <w:divBdr>
                    <w:top w:val="none" w:sz="0" w:space="0" w:color="auto"/>
                    <w:left w:val="none" w:sz="0" w:space="0" w:color="auto"/>
                    <w:bottom w:val="none" w:sz="0" w:space="0" w:color="auto"/>
                    <w:right w:val="none" w:sz="0" w:space="0" w:color="auto"/>
                  </w:divBdr>
                  <w:divsChild>
                    <w:div w:id="1072312611">
                      <w:marLeft w:val="0"/>
                      <w:marRight w:val="0"/>
                      <w:marTop w:val="0"/>
                      <w:marBottom w:val="0"/>
                      <w:divBdr>
                        <w:top w:val="none" w:sz="0" w:space="0" w:color="auto"/>
                        <w:left w:val="none" w:sz="0" w:space="0" w:color="auto"/>
                        <w:bottom w:val="none" w:sz="0" w:space="0" w:color="auto"/>
                        <w:right w:val="none" w:sz="0" w:space="0" w:color="auto"/>
                      </w:divBdr>
                    </w:div>
                    <w:div w:id="707487413">
                      <w:marLeft w:val="0"/>
                      <w:marRight w:val="0"/>
                      <w:marTop w:val="0"/>
                      <w:marBottom w:val="47"/>
                      <w:divBdr>
                        <w:top w:val="none" w:sz="0" w:space="0" w:color="auto"/>
                        <w:left w:val="none" w:sz="0" w:space="0" w:color="auto"/>
                        <w:bottom w:val="none" w:sz="0" w:space="0" w:color="auto"/>
                        <w:right w:val="none" w:sz="0" w:space="0" w:color="auto"/>
                      </w:divBdr>
                    </w:div>
                  </w:divsChild>
                </w:div>
              </w:divsChild>
            </w:div>
          </w:divsChild>
        </w:div>
      </w:divsChild>
    </w:div>
    <w:div w:id="1739664634">
      <w:bodyDiv w:val="1"/>
      <w:marLeft w:val="0"/>
      <w:marRight w:val="0"/>
      <w:marTop w:val="0"/>
      <w:marBottom w:val="0"/>
      <w:divBdr>
        <w:top w:val="none" w:sz="0" w:space="0" w:color="auto"/>
        <w:left w:val="none" w:sz="0" w:space="0" w:color="auto"/>
        <w:bottom w:val="none" w:sz="0" w:space="0" w:color="auto"/>
        <w:right w:val="none" w:sz="0" w:space="0" w:color="auto"/>
      </w:divBdr>
    </w:div>
    <w:div w:id="1799031391">
      <w:bodyDiv w:val="1"/>
      <w:marLeft w:val="0"/>
      <w:marRight w:val="0"/>
      <w:marTop w:val="0"/>
      <w:marBottom w:val="0"/>
      <w:divBdr>
        <w:top w:val="none" w:sz="0" w:space="0" w:color="auto"/>
        <w:left w:val="none" w:sz="0" w:space="0" w:color="auto"/>
        <w:bottom w:val="none" w:sz="0" w:space="0" w:color="auto"/>
        <w:right w:val="none" w:sz="0" w:space="0" w:color="auto"/>
      </w:divBdr>
    </w:div>
    <w:div w:id="20860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29.wmf"/><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oleObject" Target="embeddings/oleObject42.bin"/><Relationship Id="rId97"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5.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theme" Target="theme/theme1.xml"/><Relationship Id="rId8" Type="http://schemas.openxmlformats.org/officeDocument/2006/relationships/hyperlink" Target="mailto:uibcontact@uib.com" TargetMode="External"/><Relationship Id="rId51" Type="http://schemas.openxmlformats.org/officeDocument/2006/relationships/image" Target="media/image22.wmf"/><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microsoft.com/office/2007/relationships/stylesWithEffects" Target="stylesWithEffects.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9388-AD70-49CB-97FA-8CEC8418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5733</TotalTime>
  <Pages>48</Pages>
  <Words>11170</Words>
  <Characters>61435</Characters>
  <Application>Microsoft Office Word</Application>
  <DocSecurity>0</DocSecurity>
  <Lines>511</Lines>
  <Paragraphs>144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Ichraf Zr</dc:creator>
  <cp:lastModifiedBy>acer</cp:lastModifiedBy>
  <cp:revision>76</cp:revision>
  <dcterms:created xsi:type="dcterms:W3CDTF">2022-04-10T21:43:00Z</dcterms:created>
  <dcterms:modified xsi:type="dcterms:W3CDTF">2022-04-26T20:49:00Z</dcterms:modified>
</cp:coreProperties>
</file>