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Pr="00D8242B" w:rsidRDefault="00EC2E14" w:rsidP="00522A3E">
      <w:pPr>
        <w:pStyle w:val="Heading1"/>
        <w:numPr>
          <w:ilvl w:val="0"/>
          <w:numId w:val="4"/>
        </w:numPr>
        <w:jc w:val="center"/>
        <w:rPr>
          <w:rFonts w:ascii="Arial" w:hAnsi="Arial" w:cs="Arial"/>
          <w:b/>
        </w:rPr>
      </w:pPr>
      <w:r w:rsidRPr="00D8242B">
        <w:rPr>
          <w:rFonts w:ascii="Arial" w:hAnsi="Arial" w:cs="Arial"/>
          <w:b/>
        </w:rPr>
        <w:t>Analysis</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lastRenderedPageBreak/>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proofErr w:type="gramStart"/>
      <w:r w:rsidR="00997453">
        <w:rPr>
          <w:rFonts w:ascii="Arial" w:hAnsi="Arial" w:cs="Arial"/>
        </w:rPr>
        <w:t>so</w:t>
      </w:r>
      <w:proofErr w:type="gramEnd"/>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522A3E">
      <w:pPr>
        <w:pStyle w:val="Heading1"/>
        <w:numPr>
          <w:ilvl w:val="0"/>
          <w:numId w:val="4"/>
        </w:numPr>
        <w:jc w:val="center"/>
        <w:rPr>
          <w:rFonts w:ascii="Arial" w:hAnsi="Arial" w:cs="Arial"/>
          <w:b/>
        </w:rPr>
      </w:pPr>
      <w:r w:rsidRPr="00D8242B">
        <w:rPr>
          <w:rFonts w:ascii="Arial" w:hAnsi="Arial" w:cs="Arial"/>
          <w:b/>
        </w:rPr>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proofErr w:type="gramStart"/>
      <w:r w:rsidR="008C1D7E">
        <w:rPr>
          <w:rFonts w:ascii="Arial" w:hAnsi="Arial" w:cs="Arial"/>
        </w:rPr>
        <w:t>my</w:t>
      </w:r>
      <w:proofErr w:type="gramEnd"/>
      <w:r w:rsidR="008C1D7E">
        <w:rPr>
          <w:rFonts w:ascii="Arial" w:hAnsi="Arial" w:cs="Arial"/>
        </w:rPr>
        <w:t xml:space="preserve">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F63C0F" w:rsidRDefault="00F63C0F" w:rsidP="00F63C0F"/>
    <w:p w:rsidR="00862559" w:rsidRDefault="00862559" w:rsidP="00F63C0F"/>
    <w:p w:rsidR="00862559" w:rsidRPr="00D8242B" w:rsidRDefault="00487945" w:rsidP="00522A3E">
      <w:pPr>
        <w:pStyle w:val="Heading1"/>
        <w:numPr>
          <w:ilvl w:val="0"/>
          <w:numId w:val="4"/>
        </w:numPr>
        <w:jc w:val="center"/>
        <w:rPr>
          <w:rFonts w:ascii="Arial" w:hAnsi="Arial" w:cs="Arial"/>
          <w:b/>
        </w:rPr>
      </w:pPr>
      <w:r w:rsidRPr="00D8242B">
        <w:rPr>
          <w:rFonts w:ascii="Arial" w:hAnsi="Arial" w:cs="Arial"/>
          <w:b/>
        </w:rPr>
        <w:lastRenderedPageBreak/>
        <w:t>Softw</w:t>
      </w:r>
      <w:r w:rsidR="00596E06" w:rsidRPr="00D8242B">
        <w:rPr>
          <w:rFonts w:ascii="Arial" w:hAnsi="Arial" w:cs="Arial"/>
          <w:b/>
        </w:rPr>
        <w:t>are Requirements specification (SRS).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D0479A" w:rsidRDefault="00F63C0F" w:rsidP="004B5CEC">
      <w:pPr>
        <w:pStyle w:val="ListParagraph"/>
        <w:numPr>
          <w:ilvl w:val="0"/>
          <w:numId w:val="2"/>
        </w:numPr>
        <w:rPr>
          <w:rFonts w:ascii="Arial" w:hAnsi="Arial" w:cs="Arial"/>
        </w:rPr>
      </w:pPr>
      <w:r w:rsidRPr="00E17EAB">
        <w:rPr>
          <w:rFonts w:ascii="Arial" w:hAnsi="Arial" w:cs="Arial"/>
          <w:b/>
          <w:sz w:val="24"/>
          <w:szCs w:val="24"/>
        </w:rPr>
        <w:t>Functional requirements</w:t>
      </w:r>
      <w:r w:rsidRPr="00E17EAB">
        <w:rPr>
          <w:rFonts w:ascii="Arial" w:hAnsi="Arial" w:cs="Arial"/>
        </w:rPr>
        <w:t>:</w:t>
      </w:r>
      <w:r>
        <w:t xml:space="preserve"> </w:t>
      </w:r>
      <w:r w:rsidRPr="00E17EAB">
        <w:rPr>
          <w:rFonts w:ascii="Arial" w:hAnsi="Arial" w:cs="Arial"/>
        </w:rPr>
        <w:t>it specifies that what system should do for example</w:t>
      </w:r>
      <w:r w:rsidR="00AB6CC5" w:rsidRPr="00E17EAB">
        <w:rPr>
          <w:rFonts w:ascii="Arial" w:hAnsi="Arial" w:cs="Arial"/>
        </w:rPr>
        <w:t xml:space="preserve"> </w:t>
      </w:r>
      <w:r w:rsidR="004B5CEC">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Pr="004B5CEC" w:rsidRDefault="00D40E38" w:rsidP="00D40E38">
      <w:pPr>
        <w:pStyle w:val="ListParagraph"/>
        <w:ind w:left="1440"/>
        <w:rPr>
          <w:rFonts w:ascii="Arial" w:hAnsi="Arial" w:cs="Arial"/>
        </w:rPr>
      </w:pPr>
    </w:p>
    <w:p w:rsidR="00AB6CC5" w:rsidRDefault="00F95959" w:rsidP="00AB6CC5">
      <w:pPr>
        <w:pStyle w:val="ListParagraph"/>
        <w:rPr>
          <w:rFonts w:ascii="Arial" w:hAnsi="Arial" w:cs="Arial"/>
          <w:b/>
          <w:sz w:val="24"/>
          <w:szCs w:val="24"/>
        </w:rPr>
      </w:pPr>
      <w:r w:rsidRPr="00F95959">
        <w:rPr>
          <w:rFonts w:ascii="Arial" w:hAnsi="Arial" w:cs="Arial"/>
          <w:b/>
          <w:sz w:val="24"/>
          <w:szCs w:val="24"/>
        </w:rPr>
        <w:t xml:space="preserve">Software requirements </w:t>
      </w:r>
    </w:p>
    <w:p w:rsidR="00F95959" w:rsidRPr="00F95959" w:rsidRDefault="00F95959" w:rsidP="00AB6CC5">
      <w:pPr>
        <w:pStyle w:val="ListParagraph"/>
        <w:rPr>
          <w:rFonts w:ascii="Arial" w:hAnsi="Arial" w:cs="Arial"/>
          <w:b/>
          <w:sz w:val="24"/>
          <w:szCs w:val="24"/>
        </w:rPr>
      </w:pPr>
    </w:p>
    <w:p w:rsidR="00F95959" w:rsidRDefault="00F95959" w:rsidP="00F95959">
      <w:pPr>
        <w:pStyle w:val="ListParagraph"/>
        <w:numPr>
          <w:ilvl w:val="0"/>
          <w:numId w:val="8"/>
        </w:numPr>
      </w:pPr>
      <w:r>
        <w:t>Window vista, 8.1, 7, 10 or Linux.</w:t>
      </w:r>
    </w:p>
    <w:p w:rsidR="00F95959" w:rsidRDefault="00F95959" w:rsidP="00F95959">
      <w:pPr>
        <w:pStyle w:val="ListParagraph"/>
        <w:numPr>
          <w:ilvl w:val="0"/>
          <w:numId w:val="8"/>
        </w:numPr>
      </w:pPr>
      <w:r>
        <w:t>Any browser such as: Firefox, internet explorer, chrome and so on.</w:t>
      </w:r>
    </w:p>
    <w:p w:rsidR="00F95959" w:rsidRPr="00F95959" w:rsidRDefault="00F95959" w:rsidP="00F95959">
      <w:pPr>
        <w:ind w:left="720"/>
        <w:rPr>
          <w:rFonts w:ascii="Arial" w:hAnsi="Arial" w:cs="Arial"/>
          <w:b/>
          <w:sz w:val="24"/>
          <w:szCs w:val="24"/>
        </w:rPr>
      </w:pPr>
      <w:r w:rsidRPr="00F95959">
        <w:rPr>
          <w:rFonts w:ascii="Arial" w:hAnsi="Arial" w:cs="Arial"/>
          <w:b/>
          <w:sz w:val="24"/>
          <w:szCs w:val="24"/>
        </w:rPr>
        <w:t>Hardware requirements.</w:t>
      </w:r>
    </w:p>
    <w:p w:rsidR="00257A4E" w:rsidRDefault="00F95959" w:rsidP="00257A4E">
      <w:pPr>
        <w:pStyle w:val="ListParagraph"/>
        <w:numPr>
          <w:ilvl w:val="0"/>
          <w:numId w:val="7"/>
        </w:numPr>
      </w:pPr>
      <w:r>
        <w:t>Processor: i3, i5, i7.</w:t>
      </w:r>
    </w:p>
    <w:p w:rsidR="008F40FA" w:rsidRDefault="00F95959" w:rsidP="00083ED1">
      <w:pPr>
        <w:pStyle w:val="ListParagraph"/>
        <w:numPr>
          <w:ilvl w:val="0"/>
          <w:numId w:val="7"/>
        </w:numPr>
      </w:pPr>
      <w:r>
        <w:t>Memory: 4 GB RAM</w:t>
      </w:r>
      <w:r w:rsidR="00083ED1">
        <w:t>.</w:t>
      </w:r>
    </w:p>
    <w:p w:rsidR="008F40FA" w:rsidRDefault="00257A4E" w:rsidP="007D7226">
      <w:pPr>
        <w:pStyle w:val="ListParagraph"/>
        <w:numPr>
          <w:ilvl w:val="0"/>
          <w:numId w:val="7"/>
        </w:numPr>
      </w:pPr>
      <w:r>
        <w:t xml:space="preserve">Video card: </w:t>
      </w:r>
      <w:r w:rsidR="00B32109">
        <w:t>Intel</w:t>
      </w:r>
      <w:r>
        <w:t xml:space="preserve"> HD 5500.</w:t>
      </w:r>
    </w:p>
    <w:p w:rsidR="00862559" w:rsidRDefault="00862559" w:rsidP="00AB6CC5">
      <w:pPr>
        <w:pStyle w:val="ListParagraph"/>
      </w:pPr>
    </w:p>
    <w:p w:rsidR="00AB6CC5" w:rsidRDefault="00AB6CC5" w:rsidP="00B038F8">
      <w:pPr>
        <w:pStyle w:val="ListParagraph"/>
        <w:numPr>
          <w:ilvl w:val="0"/>
          <w:numId w:val="2"/>
        </w:numPr>
        <w:jc w:val="both"/>
        <w:rPr>
          <w:rFonts w:ascii="Arial" w:hAnsi="Arial" w:cs="Arial"/>
        </w:rPr>
      </w:pPr>
      <w:r w:rsidRPr="00E17EAB">
        <w:rPr>
          <w:rFonts w:ascii="Arial" w:hAnsi="Arial" w:cs="Arial"/>
          <w:b/>
          <w:sz w:val="24"/>
          <w:szCs w:val="24"/>
        </w:rPr>
        <w:t>Nonfunctional requirements:</w:t>
      </w:r>
      <w:r>
        <w:t xml:space="preserve"> </w:t>
      </w:r>
      <w:r w:rsidRPr="00E17EAB">
        <w:rPr>
          <w:rFonts w:ascii="Arial" w:hAnsi="Arial" w:cs="Arial"/>
        </w:rPr>
        <w:t>it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AB6CC5" w:rsidRDefault="00AB6CC5" w:rsidP="00B038F8"/>
    <w:p w:rsidR="005D7154" w:rsidRDefault="005D7154" w:rsidP="00B038F8"/>
    <w:p w:rsidR="00EC2E14" w:rsidRPr="005D7154" w:rsidRDefault="00AB6CC5" w:rsidP="0024458D">
      <w:pPr>
        <w:pStyle w:val="ListParagraph"/>
        <w:numPr>
          <w:ilvl w:val="0"/>
          <w:numId w:val="2"/>
        </w:numPr>
        <w:jc w:val="both"/>
        <w:rPr>
          <w:b/>
        </w:rPr>
      </w:pPr>
      <w:r w:rsidRPr="00E17EAB">
        <w:rPr>
          <w:rFonts w:ascii="Arial" w:hAnsi="Arial" w:cs="Arial"/>
          <w:b/>
          <w:sz w:val="24"/>
          <w:szCs w:val="24"/>
        </w:rPr>
        <w:t>Moscow prioritization</w:t>
      </w:r>
      <w:r w:rsidR="00D94A18" w:rsidRPr="00B038F8">
        <w:rPr>
          <w:rFonts w:ascii="Arial" w:hAnsi="Arial" w:cs="Arial"/>
          <w:b/>
        </w:rPr>
        <w:t>:</w:t>
      </w:r>
      <w:r w:rsidR="00E17EAB" w:rsidRPr="00B038F8">
        <w:rPr>
          <w:b/>
        </w:rPr>
        <w:t xml:space="preserve"> </w:t>
      </w:r>
      <w:r w:rsidR="00E17EAB" w:rsidRPr="00B038F8">
        <w:rPr>
          <w:rFonts w:ascii="Arial" w:hAnsi="Arial" w:cs="Arial"/>
        </w:rPr>
        <w:t xml:space="preserve">it is the most </w:t>
      </w:r>
      <w:r w:rsidR="00460992" w:rsidRPr="00B038F8">
        <w:rPr>
          <w:rFonts w:ascii="Arial" w:hAnsi="Arial" w:cs="Arial"/>
        </w:rPr>
        <w:t>widespread</w:t>
      </w:r>
      <w:r w:rsidR="00E17EAB" w:rsidRPr="00B038F8">
        <w:rPr>
          <w:rFonts w:ascii="Arial" w:hAnsi="Arial" w:cs="Arial"/>
        </w:rPr>
        <w:t xml:space="preserve"> procedure for handling</w:t>
      </w:r>
      <w:r w:rsidR="00460992" w:rsidRPr="00B038F8">
        <w:rPr>
          <w:rFonts w:ascii="Arial" w:hAnsi="Arial" w:cs="Arial"/>
        </w:rPr>
        <w:t xml:space="preserve"> requirements and </w:t>
      </w:r>
      <w:r w:rsidR="00460992" w:rsidRPr="00B038F8">
        <w:rPr>
          <w:rFonts w:ascii="Arial" w:hAnsi="Arial" w:cs="Arial"/>
          <w:shd w:val="clear" w:color="auto" w:fill="FFFFFF"/>
        </w:rPr>
        <w:t>normally used to help basic stakeholders recognize the meaning of advantages in a particular statement</w:t>
      </w:r>
      <w:r w:rsidR="00460992" w:rsidRPr="00B038F8">
        <w:rPr>
          <w:rFonts w:ascii="Arial" w:hAnsi="Arial" w:cs="Arial"/>
          <w:color w:val="333333"/>
          <w:shd w:val="clear" w:color="auto" w:fill="FFFFFF"/>
        </w:rPr>
        <w:t xml:space="preserve">. </w:t>
      </w:r>
      <w:r w:rsidR="00D0479A" w:rsidRPr="00B038F8">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10004" w:type="dxa"/>
        <w:tblLook w:val="04A0" w:firstRow="1" w:lastRow="0" w:firstColumn="1" w:lastColumn="0" w:noHBand="0" w:noVBand="1"/>
      </w:tblPr>
      <w:tblGrid>
        <w:gridCol w:w="2500"/>
        <w:gridCol w:w="2895"/>
        <w:gridCol w:w="1980"/>
        <w:gridCol w:w="2629"/>
      </w:tblGrid>
      <w:tr w:rsidR="0002283D" w:rsidTr="005D7154">
        <w:trPr>
          <w:trHeight w:val="205"/>
        </w:trPr>
        <w:tc>
          <w:tcPr>
            <w:tcW w:w="2500" w:type="dxa"/>
          </w:tcPr>
          <w:p w:rsidR="0002283D" w:rsidRDefault="0002283D" w:rsidP="0002283D">
            <w:r>
              <w:rPr>
                <w:rFonts w:ascii="Arial" w:hAnsi="Arial" w:cs="Arial"/>
                <w:b/>
                <w:sz w:val="24"/>
                <w:szCs w:val="24"/>
              </w:rPr>
              <w:t>Must have</w:t>
            </w:r>
          </w:p>
        </w:tc>
        <w:tc>
          <w:tcPr>
            <w:tcW w:w="2895" w:type="dxa"/>
          </w:tcPr>
          <w:p w:rsidR="0002283D" w:rsidRDefault="0002283D" w:rsidP="0002283D">
            <w:r w:rsidRPr="00B038F8">
              <w:rPr>
                <w:rFonts w:ascii="Arial" w:hAnsi="Arial" w:cs="Arial"/>
                <w:b/>
                <w:sz w:val="24"/>
                <w:szCs w:val="24"/>
              </w:rPr>
              <w:t>Should have</w:t>
            </w:r>
          </w:p>
        </w:tc>
        <w:tc>
          <w:tcPr>
            <w:tcW w:w="1980" w:type="dxa"/>
          </w:tcPr>
          <w:p w:rsidR="0002283D" w:rsidRDefault="0002283D" w:rsidP="0002283D">
            <w:r>
              <w:rPr>
                <w:rFonts w:ascii="Arial" w:hAnsi="Arial" w:cs="Arial"/>
                <w:b/>
                <w:sz w:val="24"/>
                <w:szCs w:val="24"/>
              </w:rPr>
              <w:t>Could have</w:t>
            </w:r>
          </w:p>
        </w:tc>
        <w:tc>
          <w:tcPr>
            <w:tcW w:w="2629"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5D7154">
        <w:trPr>
          <w:trHeight w:val="779"/>
        </w:trPr>
        <w:tc>
          <w:tcPr>
            <w:tcW w:w="2500" w:type="dxa"/>
          </w:tcPr>
          <w:p w:rsidR="0002283D" w:rsidRDefault="0002283D" w:rsidP="0002283D">
            <w:r>
              <w:rPr>
                <w:rFonts w:ascii="Arial" w:hAnsi="Arial" w:cs="Arial"/>
              </w:rPr>
              <w:t xml:space="preserve">Bank details for donation, </w:t>
            </w:r>
            <w:r w:rsidR="00312013">
              <w:rPr>
                <w:rFonts w:ascii="Arial" w:hAnsi="Arial" w:cs="Arial"/>
              </w:rPr>
              <w:t>post blog, Donators details.</w:t>
            </w:r>
          </w:p>
        </w:tc>
        <w:tc>
          <w:tcPr>
            <w:tcW w:w="2895" w:type="dxa"/>
          </w:tcPr>
          <w:p w:rsidR="0002283D" w:rsidRPr="0002283D" w:rsidRDefault="0002283D" w:rsidP="0002283D">
            <w:pPr>
              <w:jc w:val="both"/>
              <w:rPr>
                <w:rFonts w:ascii="Arial" w:hAnsi="Arial" w:cs="Arial"/>
              </w:rPr>
            </w:pPr>
            <w:r w:rsidRPr="0002283D">
              <w:rPr>
                <w:rFonts w:ascii="Arial" w:hAnsi="Arial" w:cs="Arial"/>
              </w:rPr>
              <w:t>Blogs, login, call to action, feedback, and contact.</w:t>
            </w:r>
          </w:p>
          <w:p w:rsidR="0002283D" w:rsidRDefault="0002283D" w:rsidP="0002283D"/>
        </w:tc>
        <w:tc>
          <w:tcPr>
            <w:tcW w:w="1980" w:type="dxa"/>
          </w:tcPr>
          <w:p w:rsidR="0002283D" w:rsidRDefault="0002283D" w:rsidP="0002283D">
            <w:r>
              <w:rPr>
                <w:rFonts w:ascii="Arial" w:hAnsi="Arial" w:cs="Arial"/>
                <w:sz w:val="24"/>
                <w:szCs w:val="24"/>
              </w:rPr>
              <w:t>Gallery, videos.</w:t>
            </w:r>
          </w:p>
        </w:tc>
        <w:tc>
          <w:tcPr>
            <w:tcW w:w="2629"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Pr="006739E1" w:rsidRDefault="006739E1" w:rsidP="0002283D">
      <w:pPr>
        <w:rPr>
          <w:rFonts w:ascii="Arial" w:hAnsi="Arial" w:cs="Arial"/>
        </w:rPr>
      </w:pPr>
      <w:r>
        <w:tab/>
      </w:r>
      <w:r>
        <w:tab/>
      </w:r>
      <w:r>
        <w:tab/>
      </w:r>
      <w:r>
        <w:tab/>
      </w:r>
      <w:r>
        <w:tab/>
      </w:r>
      <w:r w:rsidRPr="006739E1">
        <w:rPr>
          <w:rFonts w:ascii="Arial" w:hAnsi="Arial" w:cs="Arial"/>
        </w:rPr>
        <w:t>Fig: Moscow Table.</w:t>
      </w:r>
    </w:p>
    <w:p w:rsidR="0002283D" w:rsidRDefault="0002283D" w:rsidP="0002283D"/>
    <w:p w:rsidR="0002283D" w:rsidRPr="0002283D" w:rsidRDefault="0002283D" w:rsidP="0002283D"/>
    <w:p w:rsidR="00B038F8" w:rsidRDefault="00B038F8"/>
    <w:p w:rsidR="009A41E0" w:rsidRPr="00A74111" w:rsidRDefault="00B038F8" w:rsidP="00522A3E">
      <w:pPr>
        <w:pStyle w:val="Heading1"/>
        <w:numPr>
          <w:ilvl w:val="0"/>
          <w:numId w:val="2"/>
        </w:numPr>
        <w:jc w:val="center"/>
        <w:rPr>
          <w:rFonts w:ascii="Arial" w:hAnsi="Arial" w:cs="Arial"/>
          <w:b/>
        </w:rPr>
      </w:pPr>
      <w:r w:rsidRPr="00A74111">
        <w:rPr>
          <w:rFonts w:ascii="Arial" w:hAnsi="Arial" w:cs="Arial"/>
          <w:b/>
        </w:rPr>
        <w:t>Use Case Diagram</w:t>
      </w:r>
    </w:p>
    <w:p w:rsidR="002161E8" w:rsidRPr="002161E8" w:rsidRDefault="002161E8" w:rsidP="002161E8"/>
    <w:p w:rsidR="00B038F8" w:rsidRPr="007D7226" w:rsidRDefault="002161E8" w:rsidP="007D7226">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p>
    <w:p w:rsidR="002161E8" w:rsidRPr="00B038F8" w:rsidRDefault="002161E8" w:rsidP="00B038F8"/>
    <w:p w:rsidR="009A41E0" w:rsidRDefault="009A41E0">
      <w:pPr>
        <w:rPr>
          <w:rFonts w:ascii="Arial" w:hAnsi="Arial" w:cs="Arial"/>
        </w:rPr>
      </w:pPr>
      <w:r w:rsidRPr="0084622E">
        <w:rPr>
          <w:noProof/>
        </w:rPr>
        <w:drawing>
          <wp:inline distT="0" distB="0" distL="0" distR="0" wp14:anchorId="6BFCFB5B" wp14:editId="6343CFB6">
            <wp:extent cx="4476750" cy="567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I-Assignment1\CP_UseCase.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7204" cy="5677476"/>
                    </a:xfrm>
                    <a:prstGeom prst="rect">
                      <a:avLst/>
                    </a:prstGeom>
                    <a:noFill/>
                    <a:ln>
                      <a:noFill/>
                    </a:ln>
                  </pic:spPr>
                </pic:pic>
              </a:graphicData>
            </a:graphic>
          </wp:inline>
        </w:drawing>
      </w:r>
    </w:p>
    <w:p w:rsidR="009A41E0" w:rsidRDefault="009A41E0" w:rsidP="009A41E0"/>
    <w:p w:rsidR="0084622E" w:rsidRDefault="009A41E0" w:rsidP="009A41E0">
      <w:pPr>
        <w:rPr>
          <w:rFonts w:ascii="Arial" w:hAnsi="Arial" w:cs="Arial"/>
        </w:rPr>
      </w:pPr>
      <w:r>
        <w:rPr>
          <w:rFonts w:ascii="Arial" w:hAnsi="Arial" w:cs="Arial"/>
        </w:rPr>
        <w:t>Fig: Use case diagram of Dh</w:t>
      </w:r>
      <w:r w:rsidR="0084622E" w:rsidRPr="0084622E">
        <w:rPr>
          <w:rFonts w:ascii="Arial" w:hAnsi="Arial" w:cs="Arial"/>
        </w:rPr>
        <w:t>urmus Suntali foundation.</w:t>
      </w:r>
    </w:p>
    <w:p w:rsidR="00012A94" w:rsidRDefault="00012A94" w:rsidP="009A41E0">
      <w:pPr>
        <w:rPr>
          <w:rFonts w:ascii="Arial" w:hAnsi="Arial" w:cs="Arial"/>
        </w:rPr>
      </w:pPr>
    </w:p>
    <w:p w:rsidR="00012A94" w:rsidRDefault="00012A94" w:rsidP="009A41E0">
      <w:pPr>
        <w:rPr>
          <w:rFonts w:ascii="Arial" w:hAnsi="Arial" w:cs="Arial"/>
        </w:rPr>
      </w:pPr>
    </w:p>
    <w:p w:rsidR="00012A94" w:rsidRPr="00A74111" w:rsidRDefault="00E41B65" w:rsidP="00522A3E">
      <w:pPr>
        <w:pStyle w:val="Heading1"/>
        <w:numPr>
          <w:ilvl w:val="0"/>
          <w:numId w:val="2"/>
        </w:numPr>
        <w:jc w:val="center"/>
        <w:rPr>
          <w:rFonts w:ascii="Arial" w:hAnsi="Arial" w:cs="Arial"/>
          <w:b/>
        </w:rPr>
      </w:pPr>
      <w:r w:rsidRPr="00A74111">
        <w:rPr>
          <w:rFonts w:ascii="Arial" w:hAnsi="Arial" w:cs="Arial"/>
          <w:b/>
        </w:rPr>
        <w:t>NLA</w:t>
      </w:r>
      <w:r w:rsidR="00395022" w:rsidRPr="00A74111">
        <w:rPr>
          <w:rFonts w:ascii="Arial" w:hAnsi="Arial" w:cs="Arial"/>
          <w:b/>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38517A" w:rsidRDefault="0038517A" w:rsidP="0038517A">
      <w:pPr>
        <w:ind w:firstLine="720"/>
        <w:jc w:val="both"/>
        <w:rPr>
          <w:rFonts w:ascii="Arial" w:hAnsi="Arial" w:cs="Arial"/>
        </w:rPr>
      </w:pPr>
    </w:p>
    <w:p w:rsidR="00192917" w:rsidRPr="0038517A" w:rsidRDefault="00192917" w:rsidP="0038517A">
      <w:pPr>
        <w:ind w:firstLine="720"/>
        <w:jc w:val="both"/>
        <w:rPr>
          <w:rFonts w:ascii="Arial" w:hAnsi="Arial" w:cs="Arial"/>
        </w:rPr>
      </w:pPr>
      <w:bookmarkStart w:id="0" w:name="_GoBack"/>
      <w:bookmarkEnd w:id="0"/>
    </w:p>
    <w:sectPr w:rsidR="00192917" w:rsidRPr="00385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4"/>
  </w:num>
  <w:num w:numId="5">
    <w:abstractNumId w:val="3"/>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2A94"/>
    <w:rsid w:val="0002283D"/>
    <w:rsid w:val="00083ED1"/>
    <w:rsid w:val="000C367E"/>
    <w:rsid w:val="000D3AFE"/>
    <w:rsid w:val="000E2F5A"/>
    <w:rsid w:val="00100622"/>
    <w:rsid w:val="00131E3C"/>
    <w:rsid w:val="0017287F"/>
    <w:rsid w:val="00192917"/>
    <w:rsid w:val="00193CD6"/>
    <w:rsid w:val="00195E31"/>
    <w:rsid w:val="001C0914"/>
    <w:rsid w:val="001C2B38"/>
    <w:rsid w:val="002161E8"/>
    <w:rsid w:val="00221696"/>
    <w:rsid w:val="0024458D"/>
    <w:rsid w:val="00257A4E"/>
    <w:rsid w:val="002F0792"/>
    <w:rsid w:val="003071A9"/>
    <w:rsid w:val="00312013"/>
    <w:rsid w:val="003341D3"/>
    <w:rsid w:val="0038517A"/>
    <w:rsid w:val="00395022"/>
    <w:rsid w:val="004253CD"/>
    <w:rsid w:val="00440EF5"/>
    <w:rsid w:val="00441AA6"/>
    <w:rsid w:val="00452736"/>
    <w:rsid w:val="00460992"/>
    <w:rsid w:val="0046368E"/>
    <w:rsid w:val="004753E1"/>
    <w:rsid w:val="00487945"/>
    <w:rsid w:val="004A340E"/>
    <w:rsid w:val="004A49B0"/>
    <w:rsid w:val="004B5CEC"/>
    <w:rsid w:val="004F1D09"/>
    <w:rsid w:val="00520984"/>
    <w:rsid w:val="00522A3E"/>
    <w:rsid w:val="005534D6"/>
    <w:rsid w:val="00596E06"/>
    <w:rsid w:val="005D7154"/>
    <w:rsid w:val="00661798"/>
    <w:rsid w:val="006739E1"/>
    <w:rsid w:val="006832E1"/>
    <w:rsid w:val="006A7C60"/>
    <w:rsid w:val="006E7D3E"/>
    <w:rsid w:val="007247ED"/>
    <w:rsid w:val="00756225"/>
    <w:rsid w:val="007C0543"/>
    <w:rsid w:val="007D7226"/>
    <w:rsid w:val="00833E8A"/>
    <w:rsid w:val="0084622E"/>
    <w:rsid w:val="00854370"/>
    <w:rsid w:val="00862559"/>
    <w:rsid w:val="008C1D7E"/>
    <w:rsid w:val="008D1BAE"/>
    <w:rsid w:val="008F40FA"/>
    <w:rsid w:val="00904573"/>
    <w:rsid w:val="00952D8B"/>
    <w:rsid w:val="00997453"/>
    <w:rsid w:val="009A41E0"/>
    <w:rsid w:val="00A274C7"/>
    <w:rsid w:val="00A74111"/>
    <w:rsid w:val="00AB24F2"/>
    <w:rsid w:val="00AB6CC5"/>
    <w:rsid w:val="00B038F8"/>
    <w:rsid w:val="00B073A6"/>
    <w:rsid w:val="00B22B0B"/>
    <w:rsid w:val="00B32109"/>
    <w:rsid w:val="00B44BF1"/>
    <w:rsid w:val="00B96029"/>
    <w:rsid w:val="00C106BE"/>
    <w:rsid w:val="00C15DB9"/>
    <w:rsid w:val="00C16C17"/>
    <w:rsid w:val="00C975A8"/>
    <w:rsid w:val="00D0479A"/>
    <w:rsid w:val="00D230BB"/>
    <w:rsid w:val="00D353A6"/>
    <w:rsid w:val="00D40E38"/>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F02DAA"/>
    <w:rsid w:val="00F344C0"/>
    <w:rsid w:val="00F5222F"/>
    <w:rsid w:val="00F63A81"/>
    <w:rsid w:val="00F63C0F"/>
    <w:rsid w:val="00F95959"/>
    <w:rsid w:val="00FD4FEC"/>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4CD2-EBBC-4A76-A9B6-C9D649C4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7</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74</cp:revision>
  <dcterms:created xsi:type="dcterms:W3CDTF">2019-04-22T15:25:00Z</dcterms:created>
  <dcterms:modified xsi:type="dcterms:W3CDTF">2019-05-07T08:22:00Z</dcterms:modified>
</cp:coreProperties>
</file>