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change this license header, choose License Headers in Project Properties.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change this template file, choose Tools | Templates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open the template in the editor.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&lt;title&gt;Create Account&lt;/title&gt;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&lt;meta charset="UTF-8"&gt;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&lt;h2 style="padding-left: 70px"&gt; Fill Up the Patient details&lt;/h2&gt;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&lt;form method="post" action="patientjsp.jsp"&gt;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&lt;table&gt;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&lt;td&gt;Patient Id&lt;/td&gt;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&lt;td&gt;&lt;input type="text" name="id" /&gt;&lt;/td&gt;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&lt;/tr&gt;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&lt;td&gt;Name&lt;/td&gt;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&lt;td&gt;&lt;input type="text" name="name" /&gt;&lt;/td&gt;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&lt;td&gt;Age&lt;/td&gt;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&lt;td&gt;&lt;input type="text" name="age" /&gt;&lt;/td&gt;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&lt;td&gt;Contact No&lt;/td&gt;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&lt;td&gt;&lt;input type="text" name="phone" /&gt;&lt;/td&gt;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&lt;/tr&gt;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&lt;/table&gt;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type="reset" value="Reset"&gt;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type="submit" value="Submit"&gt;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&lt;br&gt;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&lt;a href="http://localhost:8080/JSP-hospital/modify.html"&gt;Login&lt;/a&gt;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