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&lt;!--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 change this license header, choose License Headers in Project Properties.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To change this template file, choose Tools | Templates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and open the template in the editor.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&lt;head&gt;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&lt;title&gt;Search&lt;/title&gt;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&lt;meta charset="UTF-8"&gt;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&lt;meta name="viewport" content="width=device-width, initial-scale=1.0"&gt;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&lt;style&gt;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div{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width: 750px;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height: 500px;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padding-left: 200px;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padding-top: 25px;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border: .5px solid gray;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margin-left: 425px;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margin-top: 170px;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margin-right: 200px;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margin-bottom: 500px;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border-radius: 9px;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img.logo{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width: 100px;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padding-left: 200px;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p{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font-size: 13px;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&lt;/style&gt;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 xml:space="preserve">&lt;/head&gt;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 xml:space="preserve">&lt;body&gt;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&lt;div&gt;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&lt;img class="logo" src="https://encrypted-tbn0.gstatic.com/images?q=tbn:ANd9GcSC7DFBuXR0M9RAQhT6cir_EUqAO8-K31swqjKSvMZ2nENBUEBd"&gt;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&lt;h2 style="padding-left: 70px"&gt; Student details&lt;/h2&gt;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&lt;form method="post" action="serachservlet"&gt;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Enter roll number to be search : &lt;input type="text" name="user"&gt;&lt;br&gt;&lt;br&gt;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&lt;input type="submit" value="Search"&gt;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&lt;/form&gt;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&lt;/div&gt;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 xml:space="preserve">&lt;/body&gt;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