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1DC5D5EA" w:rsidR="00C67A7E" w:rsidRDefault="00C67A7E">
            <w:r>
              <w:t>25 June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000000">
            <w:r>
              <w:t>Project Name</w:t>
            </w:r>
          </w:p>
        </w:tc>
        <w:tc>
          <w:tcPr>
            <w:tcW w:w="4508" w:type="dxa"/>
          </w:tcPr>
          <w:p w14:paraId="4E717950" w14:textId="483A44AC" w:rsidR="00E370AF" w:rsidRDefault="00C67A7E">
            <w:r w:rsidRPr="00C67A7E">
              <w:t xml:space="preserve">An employee requests installation of licensed software through the Service </w:t>
            </w:r>
            <w:proofErr w:type="spellStart"/>
            <w:r w:rsidRPr="00C67A7E">
              <w:t>Catalog</w:t>
            </w:r>
            <w:proofErr w:type="spellEnd"/>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792FA76A" w14:textId="3BFC7604" w:rsidR="00E370AF" w:rsidRPr="00C314DF" w:rsidRDefault="00C67A7E">
      <w:pPr>
        <w:rPr>
          <w:b/>
          <w:sz w:val="20"/>
          <w:szCs w:val="20"/>
        </w:rPr>
      </w:pPr>
      <w:r w:rsidRPr="00C314DF">
        <w:rPr>
          <w:rFonts w:ascii="Arial" w:eastAsia="Arial" w:hAnsi="Arial" w:cs="Arial"/>
          <w:color w:val="000000"/>
          <w:sz w:val="20"/>
          <w:szCs w:val="20"/>
        </w:rPr>
        <w:t xml:space="preserve">The solution architecture bridges the gap between the business problem of manual software request handling and the technology solution implemented using ServiceNow. The architecture is designed to automate the complete software installation request lifecycle, including request submission, approvals, task creation, </w:t>
      </w:r>
      <w:r w:rsidRPr="00C314DF">
        <w:rPr>
          <w:rFonts w:ascii="Arial" w:eastAsia="Arial" w:hAnsi="Arial" w:cs="Arial"/>
          <w:color w:val="000000"/>
          <w:sz w:val="20"/>
          <w:szCs w:val="20"/>
        </w:rPr>
        <w:t>fulfilment</w:t>
      </w:r>
      <w:r w:rsidRPr="00C314DF">
        <w:rPr>
          <w:rFonts w:ascii="Arial" w:eastAsia="Arial" w:hAnsi="Arial" w:cs="Arial"/>
          <w:color w:val="000000"/>
          <w:sz w:val="20"/>
          <w:szCs w:val="20"/>
        </w:rPr>
        <w:t>, notifications, and request tracking.</w:t>
      </w: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79D8C738" w14:textId="4D77375C" w:rsidR="00E370AF" w:rsidRDefault="00C314DF">
      <w:pPr>
        <w:tabs>
          <w:tab w:val="left" w:pos="5529"/>
        </w:tabs>
        <w:rPr>
          <w:b/>
        </w:rPr>
      </w:pPr>
      <w:r>
        <w:rPr>
          <w:b/>
          <w:noProof/>
        </w:rPr>
        <w:drawing>
          <wp:inline distT="0" distB="0" distL="0" distR="0" wp14:anchorId="719398F0" wp14:editId="7DA622ED">
            <wp:extent cx="2621280" cy="5396513"/>
            <wp:effectExtent l="0" t="0" r="7620" b="0"/>
            <wp:docPr id="2101351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51591" name="Picture 21013515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21280" cy="5396513"/>
                    </a:xfrm>
                    <a:prstGeom prst="rect">
                      <a:avLst/>
                    </a:prstGeom>
                  </pic:spPr>
                </pic:pic>
              </a:graphicData>
            </a:graphic>
          </wp:inline>
        </w:drawing>
      </w:r>
    </w:p>
    <w:p w14:paraId="5056DFCC" w14:textId="3742182C" w:rsidR="00E370AF" w:rsidRDefault="00000000">
      <w:pPr>
        <w:rPr>
          <w:b/>
        </w:rPr>
      </w:pPr>
      <w:r>
        <w:rPr>
          <w:rFonts w:ascii="Helvetica Neue" w:eastAsia="Helvetica Neue" w:hAnsi="Helvetica Neue" w:cs="Helvetica Neue"/>
          <w:i/>
          <w:color w:val="333333"/>
          <w:sz w:val="21"/>
          <w:szCs w:val="21"/>
        </w:rPr>
        <w:t xml:space="preserve">Figure 1: Architecture and data flow of the </w:t>
      </w:r>
      <w:r w:rsidR="00C314DF">
        <w:rPr>
          <w:rFonts w:ascii="Helvetica Neue" w:eastAsia="Helvetica Neue" w:hAnsi="Helvetica Neue" w:cs="Helvetica Neue"/>
          <w:i/>
          <w:color w:val="333333"/>
          <w:sz w:val="21"/>
          <w:szCs w:val="21"/>
        </w:rPr>
        <w:t>Software installation Request Automation</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BA8F827-C2E7-4558-8F45-3351B1639DD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6098D12-65CF-4C52-99D0-CE97E6F606BC}"/>
    <w:embedBold r:id="rId3" w:fontKey="{84A96C52-924C-4AEC-A624-45AE4E78E86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D54795E-DF2B-40A5-99C5-02E2AE7CE29D}"/>
    <w:embedItalic r:id="rId5" w:fontKey="{667E30F5-D81F-4DD1-A22D-0E7008D68A03}"/>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733E6F10-C6B7-41E8-B823-C884538C0B40}"/>
    <w:embedItalic r:id="rId7" w:fontKey="{0CDC27CA-D881-449E-96A4-901233FCA52C}"/>
  </w:font>
  <w:font w:name="Calibri Light">
    <w:panose1 w:val="020F0302020204030204"/>
    <w:charset w:val="00"/>
    <w:family w:val="swiss"/>
    <w:pitch w:val="variable"/>
    <w:sig w:usb0="E4002EFF" w:usb1="C200247B" w:usb2="00000009" w:usb3="00000000" w:csb0="000001FF" w:csb1="00000000"/>
    <w:embedRegular r:id="rId8" w:fontKey="{2B5EB666-D21F-4652-94BE-0777DECFDB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29676C"/>
    <w:rsid w:val="00862077"/>
    <w:rsid w:val="00C314DF"/>
    <w:rsid w:val="00C67A7E"/>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Abirami M</cp:lastModifiedBy>
  <cp:revision>3</cp:revision>
  <dcterms:created xsi:type="dcterms:W3CDTF">2022-10-03T08:27:00Z</dcterms:created>
  <dcterms:modified xsi:type="dcterms:W3CDTF">2026-06-26T08:28:00Z</dcterms:modified>
</cp:coreProperties>
</file>