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2E2A" w14:textId="77777777" w:rsidR="002422A3" w:rsidRPr="008E2541" w:rsidRDefault="002422A3" w:rsidP="002422A3">
      <w:pPr>
        <w:rPr>
          <w:b/>
          <w:bCs/>
        </w:rPr>
      </w:pPr>
      <w:r w:rsidRPr="008E2541">
        <w:rPr>
          <w:b/>
          <w:bCs/>
        </w:rPr>
        <w:t>Name: ABIR IBRAHIM BIN MONIR</w:t>
      </w:r>
    </w:p>
    <w:p w14:paraId="34D6AC0B" w14:textId="77777777" w:rsidR="002422A3" w:rsidRPr="008E2541" w:rsidRDefault="002422A3" w:rsidP="002422A3">
      <w:pPr>
        <w:rPr>
          <w:b/>
          <w:bCs/>
        </w:rPr>
      </w:pPr>
      <w:r w:rsidRPr="008E2541">
        <w:rPr>
          <w:b/>
          <w:bCs/>
        </w:rPr>
        <w:t>ID:19-40418-1</w:t>
      </w:r>
    </w:p>
    <w:p w14:paraId="2A92F0F9" w14:textId="77777777" w:rsidR="002422A3" w:rsidRPr="008E2541" w:rsidRDefault="002422A3" w:rsidP="002422A3">
      <w:pPr>
        <w:rPr>
          <w:b/>
          <w:bCs/>
        </w:rPr>
      </w:pPr>
      <w:r w:rsidRPr="008E2541">
        <w:rPr>
          <w:b/>
          <w:bCs/>
        </w:rPr>
        <w:t>Subject: RESEARCH METHODOLOGY</w:t>
      </w:r>
    </w:p>
    <w:p w14:paraId="6233452A" w14:textId="77777777" w:rsidR="002422A3" w:rsidRPr="008E2541" w:rsidRDefault="002422A3" w:rsidP="002422A3">
      <w:pPr>
        <w:rPr>
          <w:b/>
          <w:bCs/>
        </w:rPr>
      </w:pPr>
      <w:r w:rsidRPr="008E2541">
        <w:rPr>
          <w:b/>
          <w:bCs/>
        </w:rPr>
        <w:t>Section: H</w:t>
      </w:r>
    </w:p>
    <w:p w14:paraId="1F70A8D8" w14:textId="77777777" w:rsid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5B9BD5" w:themeColor="accent5"/>
        </w:rPr>
      </w:pPr>
    </w:p>
    <w:p w14:paraId="630FF6DB" w14:textId="77777777" w:rsid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5B9BD5" w:themeColor="accent5"/>
        </w:rPr>
      </w:pPr>
    </w:p>
    <w:p w14:paraId="23939C88" w14:textId="3B166FFF" w:rsidR="00FD11FF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7030A0"/>
        </w:rPr>
      </w:pPr>
      <w:r>
        <w:rPr>
          <w:color w:val="5B9BD5" w:themeColor="accent5"/>
        </w:rPr>
        <w:t xml:space="preserve">   1. </w:t>
      </w:r>
      <w:r w:rsidR="00FD11FF" w:rsidRPr="00FD11FF">
        <w:rPr>
          <w:color w:val="5B9BD5" w:themeColor="accent5"/>
        </w:rPr>
        <w:t xml:space="preserve">T. </w:t>
      </w:r>
      <w:proofErr w:type="spellStart"/>
      <w:r w:rsidR="00FD11FF" w:rsidRPr="00FD11FF">
        <w:rPr>
          <w:color w:val="5B9BD5" w:themeColor="accent5"/>
        </w:rPr>
        <w:t>Basak</w:t>
      </w:r>
      <w:proofErr w:type="spellEnd"/>
      <w:r w:rsidR="00FD11FF" w:rsidRPr="00FD11FF">
        <w:rPr>
          <w:color w:val="5B9BD5" w:themeColor="accent5"/>
        </w:rPr>
        <w:t xml:space="preserve">, G. Arvind and S. Roy, </w:t>
      </w:r>
      <w:r w:rsidR="00C91451">
        <w:rPr>
          <w:color w:val="5B9BD5" w:themeColor="accent5"/>
        </w:rPr>
        <w:t>“</w:t>
      </w:r>
      <w:r w:rsidR="00FD11FF" w:rsidRPr="00FD11FF">
        <w:rPr>
          <w:color w:val="538135" w:themeColor="accent6" w:themeShade="BF"/>
        </w:rPr>
        <w:t xml:space="preserve">Visualization of heat flow due to natural convection within </w:t>
      </w:r>
      <w:r>
        <w:rPr>
          <w:color w:val="538135" w:themeColor="accent6" w:themeShade="BF"/>
        </w:rPr>
        <w:t xml:space="preserve">     </w:t>
      </w:r>
      <w:r w:rsidR="00FD11FF" w:rsidRPr="00FD11FF">
        <w:rPr>
          <w:color w:val="538135" w:themeColor="accent6" w:themeShade="BF"/>
        </w:rPr>
        <w:t xml:space="preserve">triangular cavities using </w:t>
      </w:r>
      <w:proofErr w:type="spellStart"/>
      <w:r w:rsidR="00FD11FF" w:rsidRPr="00FD11FF">
        <w:rPr>
          <w:color w:val="538135" w:themeColor="accent6" w:themeShade="BF"/>
        </w:rPr>
        <w:t>Bejan’s</w:t>
      </w:r>
      <w:proofErr w:type="spellEnd"/>
      <w:r w:rsidR="00FD11FF" w:rsidRPr="00FD11FF">
        <w:rPr>
          <w:color w:val="538135" w:themeColor="accent6" w:themeShade="BF"/>
        </w:rPr>
        <w:t xml:space="preserve"> </w:t>
      </w:r>
      <w:proofErr w:type="spellStart"/>
      <w:r w:rsidR="00FD11FF" w:rsidRPr="00FD11FF">
        <w:rPr>
          <w:color w:val="538135" w:themeColor="accent6" w:themeShade="BF"/>
        </w:rPr>
        <w:t>heatline</w:t>
      </w:r>
      <w:proofErr w:type="spellEnd"/>
      <w:r w:rsidR="00FD11FF" w:rsidRPr="00FD11FF">
        <w:rPr>
          <w:color w:val="538135" w:themeColor="accent6" w:themeShade="BF"/>
        </w:rPr>
        <w:t xml:space="preserve"> concept</w:t>
      </w:r>
      <w:r w:rsidR="00C91451">
        <w:rPr>
          <w:color w:val="538135" w:themeColor="accent6" w:themeShade="BF"/>
        </w:rPr>
        <w:t>”</w:t>
      </w:r>
      <w:r w:rsidR="00FD11FF" w:rsidRPr="00C91451">
        <w:rPr>
          <w:color w:val="FFC000" w:themeColor="accent4"/>
        </w:rPr>
        <w:t>, International Journal of Heat and Mass Transfer</w:t>
      </w:r>
      <w:r w:rsidR="00C91451">
        <w:rPr>
          <w:color w:val="FFC000" w:themeColor="accent4"/>
        </w:rPr>
        <w:t>”</w:t>
      </w:r>
      <w:r w:rsidR="00FD11FF" w:rsidRPr="00C91451">
        <w:rPr>
          <w:color w:val="FFC000" w:themeColor="accent4"/>
        </w:rPr>
        <w:t>,</w:t>
      </w:r>
      <w:r w:rsidR="00FD11FF" w:rsidRPr="00285F86">
        <w:t xml:space="preserve"> </w:t>
      </w:r>
      <w:r w:rsidR="00FD11FF" w:rsidRPr="00FD11FF">
        <w:rPr>
          <w:color w:val="C45911" w:themeColor="accent2" w:themeShade="BF"/>
        </w:rPr>
        <w:t>Vol:</w:t>
      </w:r>
      <w:r w:rsidR="00FD11FF" w:rsidRPr="00FD11FF">
        <w:rPr>
          <w:color w:val="C45911" w:themeColor="accent2" w:themeShade="BF"/>
        </w:rPr>
        <w:t xml:space="preserve">52 </w:t>
      </w:r>
      <w:r w:rsidR="00FD11FF" w:rsidRPr="00FD11FF">
        <w:rPr>
          <w:color w:val="C45911" w:themeColor="accent2" w:themeShade="BF"/>
        </w:rPr>
        <w:t>pp:</w:t>
      </w:r>
      <w:r w:rsidR="00FD11FF" w:rsidRPr="00FD11FF">
        <w:rPr>
          <w:color w:val="C45911" w:themeColor="accent2" w:themeShade="BF"/>
        </w:rPr>
        <w:t>2824-283</w:t>
      </w:r>
      <w:r w:rsidR="00FD11FF" w:rsidRPr="00285F86">
        <w:t>3.</w:t>
      </w:r>
      <w:r w:rsidR="00FD11FF" w:rsidRPr="00FD11FF">
        <w:rPr>
          <w:color w:val="7030A0"/>
        </w:rPr>
        <w:t>11 December 2009.</w:t>
      </w:r>
    </w:p>
    <w:p w14:paraId="1A1126B3" w14:textId="55E9D902" w:rsidR="00FD11FF" w:rsidRPr="00285F86" w:rsidRDefault="002422A3" w:rsidP="002422A3">
      <w:pPr>
        <w:autoSpaceDE w:val="0"/>
        <w:autoSpaceDN w:val="0"/>
        <w:adjustRightInd w:val="0"/>
        <w:spacing w:line="360" w:lineRule="auto"/>
        <w:jc w:val="both"/>
      </w:pPr>
      <w:r>
        <w:rPr>
          <w:color w:val="4472C4" w:themeColor="accent1"/>
        </w:rPr>
        <w:t>2.</w:t>
      </w:r>
      <w:r w:rsidR="00FD11FF" w:rsidRPr="00FD11FF">
        <w:rPr>
          <w:color w:val="4472C4" w:themeColor="accent1"/>
        </w:rPr>
        <w:t xml:space="preserve">M.M. Rahman, </w:t>
      </w:r>
      <w:proofErr w:type="spellStart"/>
      <w:r w:rsidR="00FD11FF" w:rsidRPr="00FD11FF">
        <w:rPr>
          <w:color w:val="4472C4" w:themeColor="accent1"/>
        </w:rPr>
        <w:t>Hakan</w:t>
      </w:r>
      <w:proofErr w:type="spellEnd"/>
      <w:r w:rsidR="00FD11FF" w:rsidRPr="00FD11FF">
        <w:rPr>
          <w:color w:val="4472C4" w:themeColor="accent1"/>
        </w:rPr>
        <w:t xml:space="preserve"> F. </w:t>
      </w:r>
      <w:proofErr w:type="spellStart"/>
      <w:r w:rsidR="00FD11FF" w:rsidRPr="00FD11FF">
        <w:rPr>
          <w:color w:val="4472C4" w:themeColor="accent1"/>
        </w:rPr>
        <w:t>Öztop</w:t>
      </w:r>
      <w:proofErr w:type="spellEnd"/>
      <w:r w:rsidR="00FD11FF" w:rsidRPr="00FD11FF">
        <w:rPr>
          <w:color w:val="4472C4" w:themeColor="accent1"/>
        </w:rPr>
        <w:t xml:space="preserve">, A. Ahsan, J. </w:t>
      </w:r>
      <w:proofErr w:type="spellStart"/>
      <w:r w:rsidR="00FD11FF" w:rsidRPr="00FD11FF">
        <w:rPr>
          <w:color w:val="4472C4" w:themeColor="accent1"/>
        </w:rPr>
        <w:t>Orfi</w:t>
      </w:r>
      <w:proofErr w:type="spellEnd"/>
      <w:r w:rsidR="00FD11FF" w:rsidRPr="00FD11FF">
        <w:rPr>
          <w:color w:val="4472C4" w:themeColor="accent1"/>
        </w:rPr>
        <w:t xml:space="preserve">, </w:t>
      </w:r>
      <w:r w:rsidR="00C91451">
        <w:rPr>
          <w:color w:val="4472C4" w:themeColor="accent1"/>
        </w:rPr>
        <w:t>“</w:t>
      </w:r>
      <w:r w:rsidR="00FD11FF" w:rsidRPr="00C91451">
        <w:rPr>
          <w:color w:val="538135" w:themeColor="accent6" w:themeShade="BF"/>
        </w:rPr>
        <w:t>Natural convection effects on heat and mass transfer in a curvilinear triangular cavity</w:t>
      </w:r>
      <w:r w:rsidR="00C91451">
        <w:rPr>
          <w:color w:val="538135" w:themeColor="accent6" w:themeShade="BF"/>
        </w:rPr>
        <w:t>”</w:t>
      </w:r>
      <w:r w:rsidR="00FD11FF" w:rsidRPr="00C91451">
        <w:rPr>
          <w:color w:val="FFFF00"/>
        </w:rPr>
        <w:t xml:space="preserve">, Int. J. Heat Mass Transfer, </w:t>
      </w:r>
      <w:r w:rsidR="00FD11FF" w:rsidRPr="00C91451">
        <w:rPr>
          <w:color w:val="C45911" w:themeColor="accent2" w:themeShade="BF"/>
        </w:rPr>
        <w:t>Vol:</w:t>
      </w:r>
      <w:r w:rsidR="00FD11FF" w:rsidRPr="00C91451">
        <w:rPr>
          <w:color w:val="C45911" w:themeColor="accent2" w:themeShade="BF"/>
        </w:rPr>
        <w:t xml:space="preserve">55 </w:t>
      </w:r>
      <w:r w:rsidR="00FD11FF" w:rsidRPr="00C91451">
        <w:rPr>
          <w:color w:val="C45911" w:themeColor="accent2" w:themeShade="BF"/>
        </w:rPr>
        <w:t>pp:</w:t>
      </w:r>
      <w:r w:rsidR="00FD11FF" w:rsidRPr="00C91451">
        <w:rPr>
          <w:color w:val="C45911" w:themeColor="accent2" w:themeShade="BF"/>
        </w:rPr>
        <w:t>6250-6259.</w:t>
      </w:r>
      <w:r w:rsidR="00FD11FF">
        <w:t xml:space="preserve"> </w:t>
      </w:r>
      <w:r w:rsidR="00FD11FF" w:rsidRPr="00C91451">
        <w:rPr>
          <w:color w:val="7030A0"/>
        </w:rPr>
        <w:t>2012</w:t>
      </w:r>
    </w:p>
    <w:p w14:paraId="6EACB262" w14:textId="03224FA0" w:rsidR="00C91451" w:rsidRPr="000079D9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2F5496" w:themeColor="accent1" w:themeShade="BF"/>
        </w:rPr>
      </w:pPr>
      <w:r>
        <w:rPr>
          <w:color w:val="4472C4" w:themeColor="accent1"/>
        </w:rPr>
        <w:t>3.</w:t>
      </w:r>
      <w:r w:rsidR="00C91451" w:rsidRPr="000079D9">
        <w:rPr>
          <w:color w:val="4472C4" w:themeColor="accent1"/>
        </w:rPr>
        <w:t>T.S. Roy,</w:t>
      </w:r>
      <w:r w:rsidR="00C91451" w:rsidRPr="000079D9">
        <w:rPr>
          <w:color w:val="4472C4" w:themeColor="accent1"/>
        </w:rPr>
        <w:t xml:space="preserve"> </w:t>
      </w:r>
      <w:r w:rsidR="00C91451" w:rsidRPr="000079D9">
        <w:rPr>
          <w:color w:val="4472C4" w:themeColor="accent1"/>
        </w:rPr>
        <w:t>I. Pop</w:t>
      </w:r>
      <w:r w:rsidR="00C91451" w:rsidRPr="000079D9">
        <w:rPr>
          <w:color w:val="4472C4" w:themeColor="accent1"/>
        </w:rPr>
        <w:t xml:space="preserve"> and</w:t>
      </w:r>
      <w:r w:rsidR="00C91451" w:rsidRPr="000079D9">
        <w:rPr>
          <w:color w:val="4472C4" w:themeColor="accent1"/>
        </w:rPr>
        <w:t xml:space="preserve"> D. Ramakrishna, </w:t>
      </w:r>
      <w:r w:rsidR="000079D9">
        <w:rPr>
          <w:color w:val="4472C4" w:themeColor="accent1"/>
        </w:rPr>
        <w:t>“</w:t>
      </w:r>
      <w:r w:rsidR="00C91451" w:rsidRPr="000079D9">
        <w:rPr>
          <w:color w:val="70AD47" w:themeColor="accent6"/>
        </w:rPr>
        <w:t xml:space="preserve">Visualization of Heat Transport during Natural Convection Within Porous Triangular Cavities via </w:t>
      </w:r>
      <w:proofErr w:type="spellStart"/>
      <w:r w:rsidR="00C91451" w:rsidRPr="000079D9">
        <w:rPr>
          <w:color w:val="70AD47" w:themeColor="accent6"/>
        </w:rPr>
        <w:t>Heatline</w:t>
      </w:r>
      <w:proofErr w:type="spellEnd"/>
      <w:r w:rsidR="00C91451" w:rsidRPr="000079D9">
        <w:rPr>
          <w:color w:val="70AD47" w:themeColor="accent6"/>
        </w:rPr>
        <w:t xml:space="preserve"> Approach,</w:t>
      </w:r>
      <w:r w:rsidR="000079D9" w:rsidRPr="000079D9">
        <w:rPr>
          <w:color w:val="70AD47" w:themeColor="accent6"/>
        </w:rPr>
        <w:t>”</w:t>
      </w:r>
      <w:r w:rsidR="00C91451" w:rsidRPr="00285F86">
        <w:t xml:space="preserve"> </w:t>
      </w:r>
      <w:r w:rsidR="00C91451" w:rsidRPr="000079D9">
        <w:rPr>
          <w:color w:val="FFC000" w:themeColor="accent4"/>
        </w:rPr>
        <w:t xml:space="preserve">Numerical Heat Transfer, Part </w:t>
      </w:r>
      <w:proofErr w:type="spellStart"/>
      <w:r w:rsidR="00C91451" w:rsidRPr="000079D9">
        <w:rPr>
          <w:color w:val="FFC000" w:themeColor="accent4"/>
        </w:rPr>
        <w:t>A</w:t>
      </w:r>
      <w:proofErr w:type="gramStart"/>
      <w:r w:rsidR="00C91451" w:rsidRPr="000079D9">
        <w:rPr>
          <w:color w:val="C00000"/>
        </w:rPr>
        <w:t>”</w:t>
      </w:r>
      <w:r w:rsidR="00C91451" w:rsidRPr="000079D9">
        <w:rPr>
          <w:color w:val="C00000"/>
        </w:rPr>
        <w:t>,</w:t>
      </w:r>
      <w:r w:rsidR="00C91451" w:rsidRPr="000079D9">
        <w:rPr>
          <w:color w:val="C00000"/>
        </w:rPr>
        <w:t>Vol</w:t>
      </w:r>
      <w:proofErr w:type="spellEnd"/>
      <w:proofErr w:type="gramEnd"/>
      <w:r w:rsidR="00C91451" w:rsidRPr="000079D9">
        <w:rPr>
          <w:color w:val="C00000"/>
        </w:rPr>
        <w:t>:</w:t>
      </w:r>
      <w:r w:rsidR="00C91451" w:rsidRPr="000079D9">
        <w:rPr>
          <w:color w:val="C00000"/>
        </w:rPr>
        <w:t xml:space="preserve"> 57 (6) </w:t>
      </w:r>
      <w:r w:rsidR="00C91451" w:rsidRPr="000079D9">
        <w:rPr>
          <w:color w:val="C00000"/>
        </w:rPr>
        <w:t>,pp:</w:t>
      </w:r>
      <w:r w:rsidR="00C91451" w:rsidRPr="000079D9">
        <w:rPr>
          <w:color w:val="C00000"/>
        </w:rPr>
        <w:t xml:space="preserve"> 431-452</w:t>
      </w:r>
      <w:r w:rsidR="00C91451" w:rsidRPr="000079D9">
        <w:rPr>
          <w:color w:val="C00000"/>
        </w:rPr>
        <w:t>,</w:t>
      </w:r>
      <w:r w:rsidR="00C91451" w:rsidRPr="000079D9">
        <w:rPr>
          <w:color w:val="2F5496" w:themeColor="accent1" w:themeShade="BF"/>
        </w:rPr>
        <w:t>2010.</w:t>
      </w:r>
    </w:p>
    <w:p w14:paraId="118474A5" w14:textId="3118ED09" w:rsidR="000079D9" w:rsidRPr="00285F86" w:rsidRDefault="002422A3" w:rsidP="002422A3">
      <w:pPr>
        <w:autoSpaceDE w:val="0"/>
        <w:autoSpaceDN w:val="0"/>
        <w:adjustRightInd w:val="0"/>
        <w:spacing w:line="360" w:lineRule="auto"/>
        <w:jc w:val="both"/>
      </w:pPr>
      <w:proofErr w:type="gramStart"/>
      <w:r>
        <w:rPr>
          <w:color w:val="2F5496" w:themeColor="accent1" w:themeShade="BF"/>
        </w:rPr>
        <w:t>4..</w:t>
      </w:r>
      <w:r w:rsidR="000079D9" w:rsidRPr="00044143">
        <w:rPr>
          <w:color w:val="2F5496" w:themeColor="accent1" w:themeShade="BF"/>
        </w:rPr>
        <w:t>M.</w:t>
      </w:r>
      <w:proofErr w:type="gramEnd"/>
      <w:r w:rsidR="000079D9" w:rsidRPr="00044143">
        <w:rPr>
          <w:color w:val="2F5496" w:themeColor="accent1" w:themeShade="BF"/>
        </w:rPr>
        <w:t xml:space="preserve"> </w:t>
      </w:r>
      <w:proofErr w:type="spellStart"/>
      <w:r w:rsidR="000079D9" w:rsidRPr="00044143">
        <w:rPr>
          <w:color w:val="2F5496" w:themeColor="accent1" w:themeShade="BF"/>
        </w:rPr>
        <w:t>Hasanuzzaman</w:t>
      </w:r>
      <w:proofErr w:type="spellEnd"/>
      <w:r w:rsidR="000079D9" w:rsidRPr="00044143">
        <w:rPr>
          <w:color w:val="2F5496" w:themeColor="accent1" w:themeShade="BF"/>
        </w:rPr>
        <w:t xml:space="preserve">, H.F. </w:t>
      </w:r>
      <w:proofErr w:type="spellStart"/>
      <w:r w:rsidR="000079D9" w:rsidRPr="00044143">
        <w:rPr>
          <w:color w:val="2F5496" w:themeColor="accent1" w:themeShade="BF"/>
        </w:rPr>
        <w:t>Öztop</w:t>
      </w:r>
      <w:proofErr w:type="spellEnd"/>
      <w:r w:rsidR="000079D9" w:rsidRPr="00044143">
        <w:rPr>
          <w:color w:val="2F5496" w:themeColor="accent1" w:themeShade="BF"/>
        </w:rPr>
        <w:t xml:space="preserve">, M.M. Rahman, N.A. Rahim, R. </w:t>
      </w:r>
      <w:proofErr w:type="spellStart"/>
      <w:r w:rsidR="000079D9" w:rsidRPr="00044143">
        <w:rPr>
          <w:color w:val="2F5496" w:themeColor="accent1" w:themeShade="BF"/>
        </w:rPr>
        <w:t>Saidur</w:t>
      </w:r>
      <w:proofErr w:type="spellEnd"/>
      <w:r w:rsidR="000079D9" w:rsidRPr="00044143">
        <w:rPr>
          <w:color w:val="2F5496" w:themeColor="accent1" w:themeShade="BF"/>
        </w:rPr>
        <w:t xml:space="preserve">, Y. </w:t>
      </w:r>
      <w:proofErr w:type="spellStart"/>
      <w:r w:rsidR="000079D9" w:rsidRPr="00044143">
        <w:rPr>
          <w:color w:val="2F5496" w:themeColor="accent1" w:themeShade="BF"/>
        </w:rPr>
        <w:t>Varol</w:t>
      </w:r>
      <w:proofErr w:type="spellEnd"/>
      <w:r w:rsidR="000079D9" w:rsidRPr="00044143">
        <w:rPr>
          <w:color w:val="2F5496" w:themeColor="accent1" w:themeShade="BF"/>
        </w:rPr>
        <w:t xml:space="preserve">, </w:t>
      </w:r>
      <w:r w:rsidR="000079D9" w:rsidRPr="00044143">
        <w:rPr>
          <w:color w:val="70AD47" w:themeColor="accent6"/>
        </w:rPr>
        <w:t>“</w:t>
      </w:r>
      <w:r w:rsidR="000079D9" w:rsidRPr="00044143">
        <w:rPr>
          <w:color w:val="70AD47" w:themeColor="accent6"/>
        </w:rPr>
        <w:t>Magnetohydrodynamic natural convection in trapezoidal cavities</w:t>
      </w:r>
      <w:r w:rsidR="000079D9" w:rsidRPr="00044143">
        <w:rPr>
          <w:color w:val="FFC000" w:themeColor="accent4"/>
        </w:rPr>
        <w:t>:</w:t>
      </w:r>
      <w:r w:rsidR="00044143" w:rsidRPr="00044143">
        <w:rPr>
          <w:color w:val="FFC000" w:themeColor="accent4"/>
        </w:rPr>
        <w:t>”</w:t>
      </w:r>
      <w:r w:rsidR="000079D9" w:rsidRPr="00044143">
        <w:rPr>
          <w:rFonts w:eastAsia="AdvTT5235d5a9+26"/>
          <w:color w:val="FFC000" w:themeColor="accent4"/>
        </w:rPr>
        <w:t xml:space="preserve">, </w:t>
      </w:r>
      <w:r w:rsidR="000079D9" w:rsidRPr="00044143">
        <w:rPr>
          <w:color w:val="FFC000" w:themeColor="accent4"/>
        </w:rPr>
        <w:t xml:space="preserve">Int. Comm. Heat Mass Transfer, </w:t>
      </w:r>
      <w:r w:rsidR="000079D9" w:rsidRPr="002422A3">
        <w:rPr>
          <w:color w:val="C45911" w:themeColor="accent2" w:themeShade="BF"/>
        </w:rPr>
        <w:t>39  1384–1394</w:t>
      </w:r>
      <w:r w:rsidR="000079D9" w:rsidRPr="002422A3">
        <w:rPr>
          <w:color w:val="7030A0"/>
        </w:rPr>
        <w:t>.</w:t>
      </w:r>
      <w:r w:rsidR="000079D9" w:rsidRPr="002422A3">
        <w:rPr>
          <w:color w:val="7030A0"/>
        </w:rPr>
        <w:t xml:space="preserve"> </w:t>
      </w:r>
      <w:r w:rsidR="000079D9" w:rsidRPr="002422A3">
        <w:rPr>
          <w:color w:val="7030A0"/>
        </w:rPr>
        <w:t>(2012)</w:t>
      </w:r>
    </w:p>
    <w:p w14:paraId="693E7E8A" w14:textId="05892C8B" w:rsidR="000079D9" w:rsidRPr="00285F86" w:rsidRDefault="002422A3" w:rsidP="002422A3">
      <w:pPr>
        <w:autoSpaceDE w:val="0"/>
        <w:autoSpaceDN w:val="0"/>
        <w:adjustRightInd w:val="0"/>
        <w:spacing w:line="360" w:lineRule="auto"/>
        <w:jc w:val="both"/>
      </w:pPr>
      <w:r>
        <w:rPr>
          <w:color w:val="5B9BD5" w:themeColor="accent5"/>
        </w:rPr>
        <w:t>5.</w:t>
      </w:r>
      <w:r w:rsidR="000079D9" w:rsidRPr="00044143">
        <w:rPr>
          <w:color w:val="5B9BD5" w:themeColor="accent5"/>
        </w:rPr>
        <w:t xml:space="preserve">T. </w:t>
      </w:r>
      <w:proofErr w:type="spellStart"/>
      <w:r w:rsidR="000079D9" w:rsidRPr="00044143">
        <w:rPr>
          <w:color w:val="5B9BD5" w:themeColor="accent5"/>
        </w:rPr>
        <w:t>Basak</w:t>
      </w:r>
      <w:proofErr w:type="spellEnd"/>
      <w:r w:rsidR="000079D9" w:rsidRPr="00044143">
        <w:rPr>
          <w:color w:val="5B9BD5" w:themeColor="accent5"/>
        </w:rPr>
        <w:t>, S. Roy, and I. Pop</w:t>
      </w:r>
      <w:r w:rsidR="000079D9" w:rsidRPr="00285F86">
        <w:t xml:space="preserve">, </w:t>
      </w:r>
      <w:r w:rsidR="000079D9" w:rsidRPr="002422A3">
        <w:rPr>
          <w:color w:val="70AD47" w:themeColor="accent6"/>
        </w:rPr>
        <w:t>“</w:t>
      </w:r>
      <w:r w:rsidR="000079D9" w:rsidRPr="002422A3">
        <w:rPr>
          <w:color w:val="70AD47" w:themeColor="accent6"/>
        </w:rPr>
        <w:t xml:space="preserve">Heat flow analysis for natural convection within trapezoidal enclosures based on </w:t>
      </w:r>
      <w:proofErr w:type="spellStart"/>
      <w:r w:rsidR="000079D9" w:rsidRPr="002422A3">
        <w:rPr>
          <w:color w:val="70AD47" w:themeColor="accent6"/>
        </w:rPr>
        <w:t>heatline</w:t>
      </w:r>
      <w:proofErr w:type="spellEnd"/>
      <w:r w:rsidR="000079D9" w:rsidRPr="002422A3">
        <w:rPr>
          <w:color w:val="70AD47" w:themeColor="accent6"/>
        </w:rPr>
        <w:t xml:space="preserve"> concept,</w:t>
      </w:r>
      <w:r w:rsidRPr="002422A3">
        <w:rPr>
          <w:color w:val="70AD47" w:themeColor="accent6"/>
        </w:rPr>
        <w:t>”</w:t>
      </w:r>
      <w:r w:rsidR="000079D9" w:rsidRPr="002422A3">
        <w:rPr>
          <w:color w:val="70AD47" w:themeColor="accent6"/>
        </w:rPr>
        <w:t xml:space="preserve"> </w:t>
      </w:r>
      <w:r w:rsidR="000079D9" w:rsidRPr="002422A3">
        <w:rPr>
          <w:iCs/>
          <w:color w:val="FFFF00"/>
        </w:rPr>
        <w:t>Int. J. Heat Mass Transfer</w:t>
      </w:r>
      <w:r w:rsidR="000079D9" w:rsidRPr="002422A3">
        <w:rPr>
          <w:color w:val="C45911" w:themeColor="accent2" w:themeShade="BF"/>
        </w:rPr>
        <w:t>, 52 (11-12</w:t>
      </w:r>
      <w:proofErr w:type="gramStart"/>
      <w:r w:rsidR="000079D9" w:rsidRPr="002422A3">
        <w:rPr>
          <w:color w:val="C45911" w:themeColor="accent2" w:themeShade="BF"/>
        </w:rPr>
        <w:t>) ,</w:t>
      </w:r>
      <w:proofErr w:type="gramEnd"/>
      <w:r w:rsidR="000079D9" w:rsidRPr="002422A3">
        <w:rPr>
          <w:color w:val="C45911" w:themeColor="accent2" w:themeShade="BF"/>
        </w:rPr>
        <w:t xml:space="preserve"> 2471–2483.</w:t>
      </w:r>
      <w:r w:rsidR="000079D9" w:rsidRPr="000079D9">
        <w:t xml:space="preserve"> </w:t>
      </w:r>
      <w:r w:rsidR="000079D9" w:rsidRPr="00285F86">
        <w:t xml:space="preserve"> </w:t>
      </w:r>
      <w:r w:rsidR="000079D9" w:rsidRPr="002422A3">
        <w:rPr>
          <w:color w:val="7030A0"/>
        </w:rPr>
        <w:t>(2009),</w:t>
      </w:r>
    </w:p>
    <w:p w14:paraId="78B724F6" w14:textId="24DDA052" w:rsidR="000079D9" w:rsidRP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7030A0"/>
        </w:rPr>
      </w:pPr>
      <w:r>
        <w:rPr>
          <w:color w:val="5B9BD5" w:themeColor="accent5"/>
        </w:rPr>
        <w:t>6.</w:t>
      </w:r>
      <w:r w:rsidR="000079D9" w:rsidRPr="00044143">
        <w:rPr>
          <w:color w:val="5B9BD5" w:themeColor="accent5"/>
        </w:rPr>
        <w:t xml:space="preserve">R. </w:t>
      </w:r>
      <w:proofErr w:type="spellStart"/>
      <w:r w:rsidR="000079D9" w:rsidRPr="00044143">
        <w:rPr>
          <w:color w:val="5B9BD5" w:themeColor="accent5"/>
        </w:rPr>
        <w:t>Anandalakshmi</w:t>
      </w:r>
      <w:proofErr w:type="spellEnd"/>
      <w:r w:rsidR="000079D9" w:rsidRPr="00044143">
        <w:rPr>
          <w:color w:val="5B9BD5" w:themeColor="accent5"/>
        </w:rPr>
        <w:t xml:space="preserve"> and T. </w:t>
      </w:r>
      <w:proofErr w:type="spellStart"/>
      <w:r w:rsidR="000079D9" w:rsidRPr="00044143">
        <w:rPr>
          <w:color w:val="5B9BD5" w:themeColor="accent5"/>
        </w:rPr>
        <w:t>Basak</w:t>
      </w:r>
      <w:proofErr w:type="spellEnd"/>
      <w:r w:rsidR="000079D9" w:rsidRPr="00285F86">
        <w:t xml:space="preserve">, </w:t>
      </w:r>
      <w:r w:rsidR="000079D9" w:rsidRPr="002422A3">
        <w:rPr>
          <w:color w:val="70AD47" w:themeColor="accent6"/>
        </w:rPr>
        <w:t>“</w:t>
      </w:r>
      <w:proofErr w:type="spellStart"/>
      <w:r w:rsidR="000079D9" w:rsidRPr="002422A3">
        <w:rPr>
          <w:color w:val="70AD47" w:themeColor="accent6"/>
        </w:rPr>
        <w:t>Heatline</w:t>
      </w:r>
      <w:proofErr w:type="spellEnd"/>
      <w:r w:rsidR="000079D9" w:rsidRPr="002422A3">
        <w:rPr>
          <w:color w:val="70AD47" w:themeColor="accent6"/>
        </w:rPr>
        <w:t xml:space="preserve"> based thermal management for natural convection in porous rhombic enclosures with isothermal hot side or bottom wall</w:t>
      </w:r>
      <w:r w:rsidR="000079D9" w:rsidRPr="002422A3">
        <w:rPr>
          <w:color w:val="FFFF00"/>
        </w:rPr>
        <w:t xml:space="preserve">,” </w:t>
      </w:r>
      <w:r w:rsidR="000079D9" w:rsidRPr="002422A3">
        <w:rPr>
          <w:iCs/>
          <w:color w:val="FFFF00"/>
        </w:rPr>
        <w:t>Energy Conversion and</w:t>
      </w:r>
      <w:r w:rsidR="000079D9" w:rsidRPr="002422A3">
        <w:rPr>
          <w:color w:val="FFFF00"/>
        </w:rPr>
        <w:t xml:space="preserve"> </w:t>
      </w:r>
      <w:r w:rsidR="000079D9" w:rsidRPr="002422A3">
        <w:rPr>
          <w:iCs/>
          <w:color w:val="FFFF00"/>
        </w:rPr>
        <w:t>Management</w:t>
      </w:r>
      <w:r w:rsidR="000079D9" w:rsidRPr="00285F86">
        <w:t xml:space="preserve">, </w:t>
      </w:r>
      <w:r w:rsidR="000079D9" w:rsidRPr="002422A3">
        <w:rPr>
          <w:color w:val="C45911" w:themeColor="accent2" w:themeShade="BF"/>
        </w:rPr>
        <w:t xml:space="preserve">67 </w:t>
      </w:r>
      <w:r w:rsidR="000079D9" w:rsidRPr="002422A3">
        <w:rPr>
          <w:color w:val="C45911" w:themeColor="accent2" w:themeShade="BF"/>
        </w:rPr>
        <w:t>(</w:t>
      </w:r>
      <w:r w:rsidR="000079D9" w:rsidRPr="002422A3">
        <w:rPr>
          <w:color w:val="C45911" w:themeColor="accent2" w:themeShade="BF"/>
        </w:rPr>
        <w:t>287–296</w:t>
      </w:r>
      <w:r w:rsidR="000079D9" w:rsidRPr="002422A3">
        <w:rPr>
          <w:color w:val="C45911" w:themeColor="accent2" w:themeShade="BF"/>
        </w:rPr>
        <w:t>)</w:t>
      </w:r>
      <w:r w:rsidR="000079D9" w:rsidRPr="002422A3">
        <w:rPr>
          <w:color w:val="C45911" w:themeColor="accent2" w:themeShade="BF"/>
        </w:rPr>
        <w:t>.</w:t>
      </w:r>
      <w:r w:rsidR="000079D9" w:rsidRPr="002422A3">
        <w:rPr>
          <w:color w:val="C45911" w:themeColor="accent2" w:themeShade="BF"/>
        </w:rPr>
        <w:t xml:space="preserve"> </w:t>
      </w:r>
      <w:r w:rsidR="000079D9" w:rsidRPr="002422A3">
        <w:rPr>
          <w:color w:val="7030A0"/>
        </w:rPr>
        <w:t>(2013),</w:t>
      </w:r>
    </w:p>
    <w:p w14:paraId="2511F2D8" w14:textId="1AE9BF39" w:rsidR="000079D9" w:rsidRP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7030A0"/>
        </w:rPr>
      </w:pPr>
      <w:r>
        <w:rPr>
          <w:color w:val="5B9BD5" w:themeColor="accent5"/>
        </w:rPr>
        <w:t>7.</w:t>
      </w:r>
      <w:r w:rsidR="000079D9" w:rsidRPr="00044143">
        <w:rPr>
          <w:color w:val="5B9BD5" w:themeColor="accent5"/>
        </w:rPr>
        <w:t xml:space="preserve">T. </w:t>
      </w:r>
      <w:proofErr w:type="spellStart"/>
      <w:r w:rsidR="000079D9" w:rsidRPr="00044143">
        <w:rPr>
          <w:color w:val="5B9BD5" w:themeColor="accent5"/>
        </w:rPr>
        <w:t>Basak</w:t>
      </w:r>
      <w:proofErr w:type="spellEnd"/>
      <w:r w:rsidR="000079D9" w:rsidRPr="00044143">
        <w:rPr>
          <w:color w:val="5B9BD5" w:themeColor="accent5"/>
        </w:rPr>
        <w:t xml:space="preserve">, S. Roy, I. Pop, </w:t>
      </w:r>
      <w:r w:rsidR="000079D9">
        <w:t>“</w:t>
      </w:r>
      <w:r w:rsidR="000079D9" w:rsidRPr="002422A3">
        <w:rPr>
          <w:color w:val="70AD47" w:themeColor="accent6"/>
        </w:rPr>
        <w:t xml:space="preserve">Heat flow analysis for natural convection within trapezoidal enclosures based on </w:t>
      </w:r>
      <w:proofErr w:type="spellStart"/>
      <w:r w:rsidR="000079D9" w:rsidRPr="002422A3">
        <w:rPr>
          <w:color w:val="70AD47" w:themeColor="accent6"/>
        </w:rPr>
        <w:t>heatline</w:t>
      </w:r>
      <w:proofErr w:type="spellEnd"/>
      <w:r w:rsidR="000079D9" w:rsidRPr="002422A3">
        <w:rPr>
          <w:color w:val="70AD47" w:themeColor="accent6"/>
        </w:rPr>
        <w:t xml:space="preserve"> concept</w:t>
      </w:r>
      <w:r w:rsidR="000079D9" w:rsidRPr="002422A3">
        <w:rPr>
          <w:color w:val="FFFF00"/>
        </w:rPr>
        <w:t>,</w:t>
      </w:r>
      <w:r w:rsidR="000079D9" w:rsidRPr="002422A3">
        <w:rPr>
          <w:color w:val="FFFF00"/>
        </w:rPr>
        <w:t>”</w:t>
      </w:r>
      <w:r w:rsidR="000079D9" w:rsidRPr="002422A3">
        <w:rPr>
          <w:color w:val="FFFF00"/>
        </w:rPr>
        <w:t xml:space="preserve"> Int. J. Heat Mass Transfer</w:t>
      </w:r>
      <w:r w:rsidR="000079D9" w:rsidRPr="00285F86">
        <w:t xml:space="preserve">, </w:t>
      </w:r>
      <w:proofErr w:type="gramStart"/>
      <w:r w:rsidR="000079D9" w:rsidRPr="002422A3">
        <w:rPr>
          <w:color w:val="C45911" w:themeColor="accent2" w:themeShade="BF"/>
        </w:rPr>
        <w:t>52 ,</w:t>
      </w:r>
      <w:proofErr w:type="gramEnd"/>
      <w:r w:rsidR="000079D9" w:rsidRPr="002422A3">
        <w:rPr>
          <w:color w:val="C45911" w:themeColor="accent2" w:themeShade="BF"/>
        </w:rPr>
        <w:t xml:space="preserve"> 2471–2483</w:t>
      </w:r>
      <w:r w:rsidR="000079D9" w:rsidRPr="002422A3">
        <w:rPr>
          <w:color w:val="7030A0"/>
        </w:rPr>
        <w:t>.</w:t>
      </w:r>
      <w:r w:rsidR="000079D9" w:rsidRPr="002422A3">
        <w:rPr>
          <w:color w:val="7030A0"/>
        </w:rPr>
        <w:t xml:space="preserve"> </w:t>
      </w:r>
      <w:r w:rsidR="000079D9" w:rsidRPr="002422A3">
        <w:rPr>
          <w:color w:val="7030A0"/>
        </w:rPr>
        <w:t>(2009),</w:t>
      </w:r>
    </w:p>
    <w:p w14:paraId="3C9E1D83" w14:textId="4CE860FD" w:rsidR="000079D9" w:rsidRPr="00285F86" w:rsidRDefault="002422A3" w:rsidP="002422A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textAlignment w:val="baseline"/>
      </w:pPr>
      <w:r>
        <w:rPr>
          <w:color w:val="5B9BD5" w:themeColor="accent5"/>
        </w:rPr>
        <w:t>8.</w:t>
      </w:r>
      <w:hyperlink r:id="rId5" w:history="1">
        <w:r w:rsidR="000079D9" w:rsidRPr="00335101">
          <w:rPr>
            <w:rStyle w:val="Hyperlink"/>
            <w:color w:val="5B9BD5" w:themeColor="accent5"/>
            <w:bdr w:val="none" w:sz="0" w:space="0" w:color="auto" w:frame="1"/>
          </w:rPr>
          <w:t>R</w:t>
        </w:r>
        <w:r w:rsidR="004470DB" w:rsidRPr="00335101">
          <w:rPr>
            <w:rStyle w:val="Hyperlink"/>
            <w:color w:val="5B9BD5" w:themeColor="accent5"/>
            <w:bdr w:val="none" w:sz="0" w:space="0" w:color="auto" w:frame="1"/>
          </w:rPr>
          <w:t>.</w:t>
        </w:r>
        <w:r w:rsidR="000079D9" w:rsidRPr="00335101">
          <w:rPr>
            <w:rStyle w:val="Hyperlink"/>
            <w:color w:val="5B9BD5" w:themeColor="accent5"/>
            <w:bdr w:val="none" w:sz="0" w:space="0" w:color="auto" w:frame="1"/>
          </w:rPr>
          <w:t>Chowdhury</w:t>
        </w:r>
      </w:hyperlink>
      <w:r w:rsidR="000079D9" w:rsidRPr="00335101">
        <w:rPr>
          <w:color w:val="5B9BD5" w:themeColor="accent5"/>
        </w:rPr>
        <w:t xml:space="preserve">, </w:t>
      </w:r>
      <w:hyperlink r:id="rId6" w:history="1">
        <w:r w:rsidR="000079D9" w:rsidRPr="00335101">
          <w:rPr>
            <w:rStyle w:val="Hyperlink"/>
            <w:color w:val="5B9BD5" w:themeColor="accent5"/>
            <w:bdr w:val="none" w:sz="0" w:space="0" w:color="auto" w:frame="1"/>
          </w:rPr>
          <w:t>S</w:t>
        </w:r>
        <w:r w:rsidR="004470DB" w:rsidRPr="00335101">
          <w:rPr>
            <w:rStyle w:val="Hyperlink"/>
            <w:color w:val="5B9BD5" w:themeColor="accent5"/>
            <w:bdr w:val="none" w:sz="0" w:space="0" w:color="auto" w:frame="1"/>
          </w:rPr>
          <w:t>.</w:t>
        </w:r>
        <w:r w:rsidR="000079D9" w:rsidRPr="00335101">
          <w:rPr>
            <w:rStyle w:val="Hyperlink"/>
            <w:color w:val="5B9BD5" w:themeColor="accent5"/>
            <w:bdr w:val="none" w:sz="0" w:space="0" w:color="auto" w:frame="1"/>
          </w:rPr>
          <w:t xml:space="preserve"> Parvin</w:t>
        </w:r>
      </w:hyperlink>
      <w:r w:rsidR="000079D9" w:rsidRPr="00335101">
        <w:rPr>
          <w:color w:val="5B9BD5" w:themeColor="accent5"/>
        </w:rPr>
        <w:t xml:space="preserve">, </w:t>
      </w:r>
      <w:hyperlink r:id="rId7" w:history="1">
        <w:r w:rsidR="000079D9" w:rsidRPr="00335101">
          <w:rPr>
            <w:rStyle w:val="Hyperlink"/>
            <w:color w:val="5B9BD5" w:themeColor="accent5"/>
            <w:bdr w:val="none" w:sz="0" w:space="0" w:color="auto" w:frame="1"/>
          </w:rPr>
          <w:t>Md. Abdul Hakim Khan</w:t>
        </w:r>
      </w:hyperlink>
      <w:r w:rsidR="000079D9" w:rsidRPr="00335101">
        <w:rPr>
          <w:color w:val="5B9BD5" w:themeColor="accent5"/>
        </w:rPr>
        <w:t>,</w:t>
      </w:r>
      <w:r w:rsidR="000079D9" w:rsidRPr="00285F86">
        <w:t xml:space="preserve"> </w:t>
      </w:r>
      <w:r w:rsidR="004470DB">
        <w:t>“</w:t>
      </w:r>
      <w:r w:rsidR="000079D9" w:rsidRPr="002422A3">
        <w:rPr>
          <w:bCs/>
          <w:color w:val="70AD47" w:themeColor="accent6"/>
        </w:rPr>
        <w:t>Finite element analysis of double-diffusive natural convection in a porous triangular enclosure filled with</w:t>
      </w:r>
      <w:r w:rsidR="000079D9" w:rsidRPr="002422A3">
        <w:rPr>
          <w:rStyle w:val="apple-converted-space"/>
          <w:bCs/>
          <w:color w:val="70AD47" w:themeColor="accent6"/>
        </w:rPr>
        <w:t> </w:t>
      </w:r>
      <w:r w:rsidR="000079D9" w:rsidRPr="002422A3">
        <w:rPr>
          <w:rStyle w:val="Emphasis"/>
          <w:bCs/>
          <w:color w:val="70AD47" w:themeColor="accent6"/>
          <w:bdr w:val="none" w:sz="0" w:space="0" w:color="auto" w:frame="1"/>
        </w:rPr>
        <w:t>Al</w:t>
      </w:r>
      <w:r w:rsidR="000079D9" w:rsidRPr="002422A3">
        <w:rPr>
          <w:rStyle w:val="Emphasis"/>
          <w:bCs/>
          <w:color w:val="70AD47" w:themeColor="accent6"/>
          <w:bdr w:val="none" w:sz="0" w:space="0" w:color="auto" w:frame="1"/>
          <w:vertAlign w:val="subscript"/>
        </w:rPr>
        <w:t>2</w:t>
      </w:r>
      <w:r w:rsidR="000079D9" w:rsidRPr="002422A3">
        <w:rPr>
          <w:rStyle w:val="Emphasis"/>
          <w:bCs/>
          <w:color w:val="70AD47" w:themeColor="accent6"/>
          <w:bdr w:val="none" w:sz="0" w:space="0" w:color="auto" w:frame="1"/>
        </w:rPr>
        <w:t>O</w:t>
      </w:r>
      <w:r w:rsidR="000079D9" w:rsidRPr="002422A3">
        <w:rPr>
          <w:rStyle w:val="Emphasis"/>
          <w:bCs/>
          <w:color w:val="70AD47" w:themeColor="accent6"/>
          <w:bdr w:val="none" w:sz="0" w:space="0" w:color="auto" w:frame="1"/>
          <w:vertAlign w:val="subscript"/>
        </w:rPr>
        <w:t>3</w:t>
      </w:r>
      <w:r w:rsidR="000079D9" w:rsidRPr="002422A3">
        <w:rPr>
          <w:bCs/>
          <w:color w:val="70AD47" w:themeColor="accent6"/>
        </w:rPr>
        <w:t>-water nanofluid in presence of heat generation</w:t>
      </w:r>
      <w:r w:rsidR="000079D9" w:rsidRPr="002422A3">
        <w:rPr>
          <w:bCs/>
          <w:color w:val="FFFF00"/>
        </w:rPr>
        <w:t>,</w:t>
      </w:r>
      <w:r w:rsidR="004470DB" w:rsidRPr="002422A3">
        <w:rPr>
          <w:bCs/>
          <w:color w:val="FFFF00"/>
        </w:rPr>
        <w:t>”</w:t>
      </w:r>
      <w:r w:rsidR="00F32148" w:rsidRPr="002422A3">
        <w:rPr>
          <w:color w:val="FFFF00"/>
          <w:shd w:val="clear" w:color="auto" w:fill="FFFFFF"/>
        </w:rPr>
        <w:t xml:space="preserve"> </w:t>
      </w:r>
      <w:r w:rsidR="00F32148" w:rsidRPr="002422A3">
        <w:rPr>
          <w:color w:val="FFFF00"/>
          <w:shd w:val="clear" w:color="auto" w:fill="FFFFFF"/>
        </w:rPr>
        <w:t>Article e00140</w:t>
      </w:r>
      <w:r w:rsidR="000079D9" w:rsidRPr="002422A3">
        <w:rPr>
          <w:bCs/>
          <w:color w:val="FFFF00"/>
        </w:rPr>
        <w:t xml:space="preserve"> </w:t>
      </w:r>
      <w:proofErr w:type="spellStart"/>
      <w:r w:rsidR="000079D9" w:rsidRPr="002422A3">
        <w:rPr>
          <w:bCs/>
          <w:color w:val="FFFF00"/>
        </w:rPr>
        <w:t>Heliyon</w:t>
      </w:r>
      <w:proofErr w:type="spellEnd"/>
      <w:r w:rsidR="000079D9" w:rsidRPr="00285F86">
        <w:rPr>
          <w:bCs/>
        </w:rPr>
        <w:t>,</w:t>
      </w:r>
      <w:hyperlink r:id="rId8" w:tooltip="Go to table of contents for this volume/issue" w:history="1">
        <w:r w:rsidR="000079D9" w:rsidRPr="002422A3">
          <w:rPr>
            <w:color w:val="C45911" w:themeColor="accent2" w:themeShade="BF"/>
            <w:bdr w:val="none" w:sz="0" w:space="0" w:color="auto" w:frame="1"/>
            <w:shd w:val="clear" w:color="auto" w:fill="FFFFFF"/>
          </w:rPr>
          <w:t xml:space="preserve"> </w:t>
        </w:r>
        <w:r w:rsidR="000079D9" w:rsidRPr="002422A3">
          <w:rPr>
            <w:rStyle w:val="Hyperlink"/>
            <w:color w:val="C45911" w:themeColor="accent2" w:themeShade="BF"/>
            <w:bdr w:val="none" w:sz="0" w:space="0" w:color="auto" w:frame="1"/>
            <w:shd w:val="clear" w:color="auto" w:fill="FFFFFF"/>
          </w:rPr>
          <w:t>2,(8</w:t>
        </w:r>
      </w:hyperlink>
      <w:r w:rsidR="000079D9" w:rsidRPr="002422A3">
        <w:rPr>
          <w:color w:val="C45911" w:themeColor="accent2" w:themeShade="BF"/>
        </w:rPr>
        <w:t>)</w:t>
      </w:r>
      <w:r w:rsidR="000079D9" w:rsidRPr="002422A3">
        <w:rPr>
          <w:color w:val="C45911" w:themeColor="accent2" w:themeShade="BF"/>
          <w:shd w:val="clear" w:color="auto" w:fill="FFFFFF"/>
        </w:rPr>
        <w:t xml:space="preserve">, </w:t>
      </w:r>
      <w:r w:rsidR="000079D9" w:rsidRPr="00285F86">
        <w:rPr>
          <w:shd w:val="clear" w:color="auto" w:fill="FFFFFF"/>
        </w:rPr>
        <w:t>.</w:t>
      </w:r>
      <w:r w:rsidR="00F32148" w:rsidRPr="00F32148">
        <w:rPr>
          <w:shd w:val="clear" w:color="auto" w:fill="FFFFFF"/>
        </w:rPr>
        <w:t xml:space="preserve"> </w:t>
      </w:r>
      <w:r w:rsidR="00F32148" w:rsidRPr="002422A3">
        <w:rPr>
          <w:color w:val="7030A0"/>
          <w:shd w:val="clear" w:color="auto" w:fill="FFFFFF"/>
        </w:rPr>
        <w:t>(2016),</w:t>
      </w:r>
    </w:p>
    <w:p w14:paraId="18DF0AA7" w14:textId="0C5FBB1C" w:rsidR="000079D9" w:rsidRP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7030A0"/>
        </w:rPr>
      </w:pPr>
      <w:r>
        <w:rPr>
          <w:color w:val="5B9BD5" w:themeColor="accent5"/>
        </w:rPr>
        <w:t>9.</w:t>
      </w:r>
      <w:r w:rsidR="004470DB" w:rsidRPr="00335101">
        <w:rPr>
          <w:color w:val="5B9BD5" w:themeColor="accent5"/>
        </w:rPr>
        <w:t>.</w:t>
      </w:r>
      <w:r w:rsidR="000079D9" w:rsidRPr="00335101">
        <w:rPr>
          <w:color w:val="5B9BD5" w:themeColor="accent5"/>
        </w:rPr>
        <w:t xml:space="preserve"> Parvin, and A.J. </w:t>
      </w:r>
      <w:proofErr w:type="spellStart"/>
      <w:r w:rsidR="000079D9" w:rsidRPr="00335101">
        <w:rPr>
          <w:color w:val="5B9BD5" w:themeColor="accent5"/>
        </w:rPr>
        <w:t>Chamkha</w:t>
      </w:r>
      <w:proofErr w:type="spellEnd"/>
      <w:r w:rsidR="000079D9" w:rsidRPr="00335101">
        <w:rPr>
          <w:color w:val="5B9BD5" w:themeColor="accent5"/>
        </w:rPr>
        <w:t>,</w:t>
      </w:r>
      <w:r w:rsidR="000079D9" w:rsidRPr="00285F86">
        <w:t xml:space="preserve"> </w:t>
      </w:r>
      <w:r w:rsidR="004470DB" w:rsidRPr="002422A3">
        <w:rPr>
          <w:color w:val="70AD47" w:themeColor="accent6"/>
        </w:rPr>
        <w:t>“</w:t>
      </w:r>
      <w:r w:rsidR="000079D9" w:rsidRPr="002422A3">
        <w:rPr>
          <w:color w:val="70AD47" w:themeColor="accent6"/>
        </w:rPr>
        <w:t>An analysis on free convection flow, heat transfer and entropy generation in an odd-shaped cavity filled with nanofluid</w:t>
      </w:r>
      <w:r w:rsidR="004470DB" w:rsidRPr="002422A3">
        <w:rPr>
          <w:color w:val="FFFF00"/>
        </w:rPr>
        <w:t>”</w:t>
      </w:r>
      <w:r w:rsidR="000079D9" w:rsidRPr="002422A3">
        <w:rPr>
          <w:color w:val="FFFF00"/>
        </w:rPr>
        <w:t xml:space="preserve">, Int. </w:t>
      </w:r>
      <w:proofErr w:type="spellStart"/>
      <w:r w:rsidR="000079D9" w:rsidRPr="002422A3">
        <w:rPr>
          <w:color w:val="FFFF00"/>
        </w:rPr>
        <w:t>Commun</w:t>
      </w:r>
      <w:proofErr w:type="spellEnd"/>
      <w:r w:rsidR="000079D9" w:rsidRPr="002422A3">
        <w:rPr>
          <w:color w:val="FFFF00"/>
        </w:rPr>
        <w:t xml:space="preserve">. Heat and Mass Transfer </w:t>
      </w:r>
      <w:r w:rsidR="000079D9" w:rsidRPr="002422A3">
        <w:rPr>
          <w:color w:val="C45911" w:themeColor="accent2" w:themeShade="BF"/>
        </w:rPr>
        <w:t xml:space="preserve">54 </w:t>
      </w:r>
      <w:r w:rsidR="00044143" w:rsidRPr="002422A3">
        <w:rPr>
          <w:color w:val="C45911" w:themeColor="accent2" w:themeShade="BF"/>
        </w:rPr>
        <w:t>(0</w:t>
      </w:r>
      <w:r w:rsidR="000079D9" w:rsidRPr="002422A3">
        <w:rPr>
          <w:color w:val="C45911" w:themeColor="accent2" w:themeShade="BF"/>
        </w:rPr>
        <w:t>8–17</w:t>
      </w:r>
      <w:r w:rsidR="00044143" w:rsidRPr="002422A3">
        <w:rPr>
          <w:color w:val="C45911" w:themeColor="accent2" w:themeShade="BF"/>
        </w:rPr>
        <w:t xml:space="preserve">), </w:t>
      </w:r>
      <w:r w:rsidR="00044143" w:rsidRPr="002422A3">
        <w:rPr>
          <w:color w:val="7030A0"/>
        </w:rPr>
        <w:t>(2014)</w:t>
      </w:r>
      <w:r w:rsidR="00044143" w:rsidRPr="002422A3">
        <w:rPr>
          <w:color w:val="7030A0"/>
        </w:rPr>
        <w:t>.</w:t>
      </w:r>
    </w:p>
    <w:p w14:paraId="778CAEBB" w14:textId="77777777" w:rsid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5B9BD5" w:themeColor="accent5"/>
        </w:rPr>
      </w:pPr>
    </w:p>
    <w:p w14:paraId="1B18846E" w14:textId="77777777" w:rsid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5B9BD5" w:themeColor="accent5"/>
        </w:rPr>
      </w:pPr>
    </w:p>
    <w:p w14:paraId="3FA856E6" w14:textId="0DBB3510" w:rsidR="000079D9" w:rsidRPr="002422A3" w:rsidRDefault="002422A3" w:rsidP="002422A3">
      <w:pPr>
        <w:autoSpaceDE w:val="0"/>
        <w:autoSpaceDN w:val="0"/>
        <w:adjustRightInd w:val="0"/>
        <w:spacing w:line="360" w:lineRule="auto"/>
        <w:jc w:val="both"/>
        <w:rPr>
          <w:color w:val="5B9BD5" w:themeColor="accent5"/>
        </w:rPr>
      </w:pPr>
      <w:r>
        <w:rPr>
          <w:color w:val="5B9BD5" w:themeColor="accent5"/>
        </w:rPr>
        <w:lastRenderedPageBreak/>
        <w:t>10.</w:t>
      </w:r>
      <w:r w:rsidR="000079D9" w:rsidRPr="00335101">
        <w:rPr>
          <w:color w:val="5B9BD5" w:themeColor="accent5"/>
        </w:rPr>
        <w:t xml:space="preserve">H.F. </w:t>
      </w:r>
      <w:proofErr w:type="spellStart"/>
      <w:r w:rsidR="000079D9" w:rsidRPr="00335101">
        <w:rPr>
          <w:color w:val="5B9BD5" w:themeColor="accent5"/>
        </w:rPr>
        <w:t>Oztop</w:t>
      </w:r>
      <w:proofErr w:type="spellEnd"/>
      <w:r w:rsidR="000079D9" w:rsidRPr="00335101">
        <w:rPr>
          <w:color w:val="5B9BD5" w:themeColor="accent5"/>
        </w:rPr>
        <w:t xml:space="preserve">, M.M. Rahman, A. Ahsan, M. </w:t>
      </w:r>
      <w:proofErr w:type="spellStart"/>
      <w:r w:rsidR="000079D9" w:rsidRPr="00335101">
        <w:rPr>
          <w:color w:val="5B9BD5" w:themeColor="accent5"/>
        </w:rPr>
        <w:t>Hasanuzzaman</w:t>
      </w:r>
      <w:proofErr w:type="spellEnd"/>
      <w:r w:rsidR="000079D9" w:rsidRPr="00335101">
        <w:rPr>
          <w:color w:val="5B9BD5" w:themeColor="accent5"/>
        </w:rPr>
        <w:t>, R., N.A. Rahim,</w:t>
      </w:r>
      <w:r w:rsidRPr="002422A3">
        <w:rPr>
          <w:color w:val="5B9BD5" w:themeColor="accent5"/>
        </w:rPr>
        <w:t xml:space="preserve"> </w:t>
      </w:r>
      <w:proofErr w:type="spellStart"/>
      <w:r w:rsidRPr="00335101">
        <w:rPr>
          <w:color w:val="5B9BD5" w:themeColor="accent5"/>
        </w:rPr>
        <w:t>Saidur</w:t>
      </w:r>
      <w:proofErr w:type="spellEnd"/>
      <w:r w:rsidRPr="00335101">
        <w:rPr>
          <w:color w:val="5B9BD5" w:themeColor="accent5"/>
        </w:rPr>
        <w:t>, Khaled Al-Salem</w:t>
      </w:r>
      <w:r>
        <w:rPr>
          <w:color w:val="5B9BD5" w:themeColor="accent5"/>
        </w:rPr>
        <w:t>,</w:t>
      </w:r>
      <w:r w:rsidR="000079D9" w:rsidRPr="00335101">
        <w:rPr>
          <w:color w:val="5B9BD5" w:themeColor="accent5"/>
        </w:rPr>
        <w:t xml:space="preserve"> </w:t>
      </w:r>
      <w:r w:rsidR="004470DB" w:rsidRPr="002422A3">
        <w:rPr>
          <w:color w:val="70AD47" w:themeColor="accent6"/>
        </w:rPr>
        <w:t>“</w:t>
      </w:r>
      <w:r w:rsidR="000079D9" w:rsidRPr="002422A3">
        <w:rPr>
          <w:color w:val="70AD47" w:themeColor="accent6"/>
        </w:rPr>
        <w:t>MHD natural convection in an enclosure from two semi-circular heaters on the bottom wall</w:t>
      </w:r>
      <w:r w:rsidR="004470DB" w:rsidRPr="002422A3">
        <w:rPr>
          <w:color w:val="70AD47" w:themeColor="accent6"/>
        </w:rPr>
        <w:t>”</w:t>
      </w:r>
      <w:r w:rsidR="000079D9" w:rsidRPr="002422A3">
        <w:rPr>
          <w:color w:val="70AD47" w:themeColor="accent6"/>
        </w:rPr>
        <w:t xml:space="preserve">, </w:t>
      </w:r>
      <w:r w:rsidR="000079D9" w:rsidRPr="002422A3">
        <w:rPr>
          <w:color w:val="FFFF00"/>
        </w:rPr>
        <w:t xml:space="preserve">Int. J. Heat Mass Transfer, </w:t>
      </w:r>
      <w:r w:rsidR="000079D9" w:rsidRPr="002422A3">
        <w:rPr>
          <w:color w:val="C45911" w:themeColor="accent2" w:themeShade="BF"/>
        </w:rPr>
        <w:t>1844–1854</w:t>
      </w:r>
      <w:r w:rsidR="000079D9" w:rsidRPr="002422A3">
        <w:rPr>
          <w:color w:val="7030A0"/>
        </w:rPr>
        <w:t>.</w:t>
      </w:r>
      <w:r w:rsidR="004470DB" w:rsidRPr="002422A3">
        <w:rPr>
          <w:color w:val="7030A0"/>
        </w:rPr>
        <w:t xml:space="preserve"> </w:t>
      </w:r>
      <w:r w:rsidR="004470DB" w:rsidRPr="002422A3">
        <w:rPr>
          <w:color w:val="7030A0"/>
        </w:rPr>
        <w:t>(2012)</w:t>
      </w:r>
    </w:p>
    <w:p w14:paraId="2EB74245" w14:textId="77777777" w:rsidR="00FD11FF" w:rsidRPr="00FD11FF" w:rsidRDefault="00FD11FF" w:rsidP="004470DB">
      <w:pPr>
        <w:autoSpaceDE w:val="0"/>
        <w:autoSpaceDN w:val="0"/>
        <w:adjustRightInd w:val="0"/>
        <w:spacing w:line="360" w:lineRule="auto"/>
        <w:ind w:left="720"/>
        <w:jc w:val="both"/>
        <w:rPr>
          <w:color w:val="7030A0"/>
        </w:rPr>
      </w:pPr>
    </w:p>
    <w:p w14:paraId="31EF093E" w14:textId="77777777" w:rsidR="006404BB" w:rsidRDefault="006404BB"/>
    <w:sectPr w:rsidR="0064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T5235d5a9+2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151E"/>
    <w:multiLevelType w:val="hybridMultilevel"/>
    <w:tmpl w:val="5B183AA8"/>
    <w:lvl w:ilvl="0" w:tplc="D0F836BE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6B"/>
    <w:rsid w:val="000079D9"/>
    <w:rsid w:val="00044143"/>
    <w:rsid w:val="002422A3"/>
    <w:rsid w:val="00335101"/>
    <w:rsid w:val="0041216B"/>
    <w:rsid w:val="004470DB"/>
    <w:rsid w:val="006404BB"/>
    <w:rsid w:val="00C91451"/>
    <w:rsid w:val="00F32148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B795"/>
  <w15:chartTrackingRefBased/>
  <w15:docId w15:val="{0C4D1216-6964-4304-B6B4-D775172D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079D9"/>
    <w:rPr>
      <w:strike w:val="0"/>
      <w:dstrike w:val="0"/>
      <w:color w:val="A70805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0079D9"/>
  </w:style>
  <w:style w:type="character" w:styleId="Emphasis">
    <w:name w:val="Emphasis"/>
    <w:uiPriority w:val="20"/>
    <w:qFormat/>
    <w:rsid w:val="00007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24058440/2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2405844016302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2405844016302195" TargetMode="External"/><Relationship Id="rId5" Type="http://schemas.openxmlformats.org/officeDocument/2006/relationships/hyperlink" Target="http://www.sciencedirect.com/science/article/pii/S2405844016302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IBRAHIM BIN MONIR</dc:creator>
  <cp:keywords/>
  <dc:description/>
  <cp:lastModifiedBy>ABIR IBRAHIM BIN MONIR</cp:lastModifiedBy>
  <cp:revision>6</cp:revision>
  <dcterms:created xsi:type="dcterms:W3CDTF">2021-09-28T07:32:00Z</dcterms:created>
  <dcterms:modified xsi:type="dcterms:W3CDTF">2021-09-28T08:09:00Z</dcterms:modified>
</cp:coreProperties>
</file>